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7BEA" w14:textId="77777777" w:rsidR="0022097F" w:rsidRPr="00096A49" w:rsidRDefault="0022097F" w:rsidP="00AE1FC6">
      <w:pPr>
        <w:pStyle w:val="Title"/>
      </w:pPr>
      <w:r w:rsidRPr="00096A49">
        <w:t xml:space="preserve">Michigan </w:t>
      </w:r>
      <w:r w:rsidRPr="00AE1FC6">
        <w:t>Department</w:t>
      </w:r>
      <w:r w:rsidRPr="00096A49">
        <w:t xml:space="preserve"> of </w:t>
      </w:r>
      <w:r w:rsidRPr="0029495C">
        <w:t>Health</w:t>
      </w:r>
      <w:r w:rsidRPr="00096A49">
        <w:t xml:space="preserve"> and Human Services</w:t>
      </w:r>
    </w:p>
    <w:p w14:paraId="3AEF8F0F" w14:textId="77777777" w:rsidR="0022097F" w:rsidRPr="00096A49" w:rsidRDefault="0022097F" w:rsidP="00927514">
      <w:pPr>
        <w:pStyle w:val="Title"/>
        <w:spacing w:after="240"/>
      </w:pPr>
      <w:r w:rsidRPr="00096A49">
        <w:t>Bureau of Laboratories</w:t>
      </w:r>
    </w:p>
    <w:p w14:paraId="7AD2A896" w14:textId="491B79C5" w:rsidR="005470FA" w:rsidRPr="00927514" w:rsidRDefault="0022097F" w:rsidP="00927514">
      <w:pPr>
        <w:pStyle w:val="Title"/>
        <w:outlineLvl w:val="0"/>
        <w:rPr>
          <w:b/>
          <w:bCs w:val="0"/>
          <w:spacing w:val="0"/>
          <w:kern w:val="0"/>
          <w:sz w:val="32"/>
          <w:szCs w:val="32"/>
        </w:rPr>
      </w:pPr>
      <w:r w:rsidRPr="00927514">
        <w:rPr>
          <w:b/>
          <w:bCs w:val="0"/>
          <w:spacing w:val="0"/>
          <w:kern w:val="0"/>
          <w:sz w:val="32"/>
          <w:szCs w:val="32"/>
        </w:rPr>
        <w:t xml:space="preserve">DCH-0562 </w:t>
      </w:r>
      <w:r w:rsidR="00927514">
        <w:rPr>
          <w:b/>
          <w:bCs w:val="0"/>
          <w:spacing w:val="0"/>
          <w:kern w:val="0"/>
          <w:sz w:val="32"/>
          <w:szCs w:val="32"/>
        </w:rPr>
        <w:t>Instructions</w:t>
      </w:r>
      <w:r w:rsidR="005470FA" w:rsidRPr="00927514">
        <w:rPr>
          <w:b/>
          <w:bCs w:val="0"/>
          <w:spacing w:val="0"/>
          <w:kern w:val="0"/>
          <w:sz w:val="32"/>
          <w:szCs w:val="32"/>
        </w:rPr>
        <w:t xml:space="preserve"> </w:t>
      </w:r>
      <w:r w:rsidR="00927514">
        <w:rPr>
          <w:b/>
          <w:bCs w:val="0"/>
          <w:spacing w:val="0"/>
          <w:kern w:val="0"/>
          <w:sz w:val="32"/>
          <w:szCs w:val="32"/>
        </w:rPr>
        <w:t>for</w:t>
      </w:r>
      <w:r w:rsidR="005470FA" w:rsidRPr="00927514">
        <w:rPr>
          <w:b/>
          <w:bCs w:val="0"/>
          <w:spacing w:val="0"/>
          <w:kern w:val="0"/>
          <w:sz w:val="32"/>
          <w:szCs w:val="32"/>
        </w:rPr>
        <w:t xml:space="preserve"> </w:t>
      </w:r>
      <w:r w:rsidR="00927514">
        <w:rPr>
          <w:b/>
          <w:bCs w:val="0"/>
          <w:spacing w:val="0"/>
          <w:kern w:val="0"/>
          <w:sz w:val="32"/>
          <w:szCs w:val="32"/>
        </w:rPr>
        <w:t>Collection</w:t>
      </w:r>
      <w:r w:rsidR="005470FA" w:rsidRPr="00927514">
        <w:rPr>
          <w:b/>
          <w:bCs w:val="0"/>
          <w:spacing w:val="0"/>
          <w:kern w:val="0"/>
          <w:sz w:val="32"/>
          <w:szCs w:val="32"/>
        </w:rPr>
        <w:t xml:space="preserve"> </w:t>
      </w:r>
      <w:r w:rsidR="00927514">
        <w:rPr>
          <w:b/>
          <w:bCs w:val="0"/>
          <w:spacing w:val="0"/>
          <w:kern w:val="0"/>
          <w:sz w:val="32"/>
          <w:szCs w:val="32"/>
        </w:rPr>
        <w:t>and</w:t>
      </w:r>
      <w:r w:rsidR="005470FA" w:rsidRPr="00927514">
        <w:rPr>
          <w:b/>
          <w:bCs w:val="0"/>
          <w:spacing w:val="0"/>
          <w:kern w:val="0"/>
          <w:sz w:val="32"/>
          <w:szCs w:val="32"/>
        </w:rPr>
        <w:t xml:space="preserve"> </w:t>
      </w:r>
      <w:r w:rsidR="00927514">
        <w:rPr>
          <w:b/>
          <w:bCs w:val="0"/>
          <w:spacing w:val="0"/>
          <w:kern w:val="0"/>
          <w:sz w:val="32"/>
          <w:szCs w:val="32"/>
        </w:rPr>
        <w:t>Submission</w:t>
      </w:r>
      <w:r w:rsidR="005470FA" w:rsidRPr="00927514">
        <w:rPr>
          <w:b/>
          <w:bCs w:val="0"/>
          <w:spacing w:val="0"/>
          <w:kern w:val="0"/>
          <w:sz w:val="32"/>
          <w:szCs w:val="32"/>
        </w:rPr>
        <w:t xml:space="preserve"> </w:t>
      </w:r>
      <w:r w:rsidR="00927514">
        <w:rPr>
          <w:b/>
          <w:bCs w:val="0"/>
          <w:spacing w:val="0"/>
          <w:kern w:val="0"/>
          <w:sz w:val="32"/>
          <w:szCs w:val="32"/>
        </w:rPr>
        <w:t>of</w:t>
      </w:r>
      <w:r w:rsidR="005470FA" w:rsidRPr="00927514">
        <w:rPr>
          <w:b/>
          <w:bCs w:val="0"/>
          <w:spacing w:val="0"/>
          <w:kern w:val="0"/>
          <w:sz w:val="32"/>
          <w:szCs w:val="32"/>
        </w:rPr>
        <w:t xml:space="preserve"> </w:t>
      </w:r>
      <w:r w:rsidR="00927514">
        <w:rPr>
          <w:b/>
          <w:bCs w:val="0"/>
          <w:spacing w:val="0"/>
          <w:kern w:val="0"/>
          <w:sz w:val="32"/>
          <w:szCs w:val="32"/>
        </w:rPr>
        <w:t>Specimens</w:t>
      </w:r>
      <w:r w:rsidR="00890171" w:rsidRPr="00927514">
        <w:rPr>
          <w:b/>
          <w:bCs w:val="0"/>
          <w:spacing w:val="0"/>
          <w:kern w:val="0"/>
          <w:sz w:val="32"/>
          <w:szCs w:val="32"/>
        </w:rPr>
        <w:t xml:space="preserve"> </w:t>
      </w:r>
      <w:r w:rsidR="00110E7E" w:rsidRPr="00927514">
        <w:rPr>
          <w:b/>
          <w:bCs w:val="0"/>
          <w:spacing w:val="0"/>
          <w:kern w:val="0"/>
          <w:sz w:val="32"/>
          <w:szCs w:val="32"/>
        </w:rPr>
        <w:t xml:space="preserve">for </w:t>
      </w:r>
      <w:r w:rsidR="00E51E11" w:rsidRPr="00927514">
        <w:rPr>
          <w:b/>
          <w:bCs w:val="0"/>
          <w:spacing w:val="0"/>
          <w:kern w:val="0"/>
          <w:sz w:val="32"/>
          <w:szCs w:val="32"/>
        </w:rPr>
        <w:t xml:space="preserve">HIV-1 </w:t>
      </w:r>
      <w:r w:rsidR="00927514">
        <w:rPr>
          <w:b/>
          <w:bCs w:val="0"/>
          <w:spacing w:val="0"/>
          <w:kern w:val="0"/>
          <w:sz w:val="32"/>
          <w:szCs w:val="32"/>
        </w:rPr>
        <w:t>Viral</w:t>
      </w:r>
      <w:r w:rsidR="00366D35" w:rsidRPr="00927514">
        <w:rPr>
          <w:b/>
          <w:bCs w:val="0"/>
          <w:spacing w:val="0"/>
          <w:kern w:val="0"/>
          <w:sz w:val="32"/>
          <w:szCs w:val="32"/>
        </w:rPr>
        <w:t xml:space="preserve"> </w:t>
      </w:r>
      <w:r w:rsidR="00927514">
        <w:rPr>
          <w:b/>
          <w:bCs w:val="0"/>
          <w:spacing w:val="0"/>
          <w:kern w:val="0"/>
          <w:sz w:val="32"/>
          <w:szCs w:val="32"/>
        </w:rPr>
        <w:t>Load</w:t>
      </w:r>
      <w:r w:rsidR="00366D35" w:rsidRPr="00927514">
        <w:rPr>
          <w:b/>
          <w:bCs w:val="0"/>
          <w:spacing w:val="0"/>
          <w:kern w:val="0"/>
          <w:sz w:val="32"/>
          <w:szCs w:val="32"/>
        </w:rPr>
        <w:t xml:space="preserve"> - </w:t>
      </w:r>
      <w:r w:rsidR="005470FA" w:rsidRPr="00927514">
        <w:rPr>
          <w:b/>
          <w:bCs w:val="0"/>
          <w:spacing w:val="0"/>
          <w:kern w:val="0"/>
          <w:sz w:val="32"/>
          <w:szCs w:val="32"/>
        </w:rPr>
        <w:t xml:space="preserve">CD4/CD8 </w:t>
      </w:r>
      <w:r w:rsidR="00927514">
        <w:rPr>
          <w:b/>
          <w:bCs w:val="0"/>
          <w:spacing w:val="0"/>
          <w:kern w:val="0"/>
          <w:sz w:val="32"/>
          <w:szCs w:val="32"/>
        </w:rPr>
        <w:t>Enumeration</w:t>
      </w:r>
    </w:p>
    <w:p w14:paraId="0E426D5D" w14:textId="429635D0" w:rsidR="0022097F" w:rsidRPr="0022097F" w:rsidRDefault="0022097F" w:rsidP="00927514">
      <w:pPr>
        <w:pStyle w:val="Title"/>
        <w:spacing w:after="240"/>
      </w:pPr>
      <w:r>
        <w:t>Rev 11/26/2023</w:t>
      </w:r>
    </w:p>
    <w:p w14:paraId="7F3FD343" w14:textId="75764E19" w:rsidR="005470FA" w:rsidRPr="00D0004C" w:rsidRDefault="00044E17" w:rsidP="00927514">
      <w:pPr>
        <w:spacing w:line="240" w:lineRule="auto"/>
        <w:jc w:val="center"/>
      </w:pPr>
      <w:r>
        <w:t>Specimens must be labeled with the same name/</w:t>
      </w:r>
      <w:r w:rsidR="001A5C3E">
        <w:t>unique identifier as supplied on the test requisition.</w:t>
      </w:r>
    </w:p>
    <w:p w14:paraId="510B683F" w14:textId="77777777" w:rsidR="006B6554" w:rsidRPr="00927514" w:rsidRDefault="006B6554" w:rsidP="00927514">
      <w:pPr>
        <w:pStyle w:val="Heading2"/>
        <w:numPr>
          <w:ilvl w:val="0"/>
          <w:numId w:val="32"/>
        </w:numPr>
        <w:spacing w:before="240"/>
        <w:ind w:left="270" w:hanging="270"/>
        <w:rPr>
          <w:b/>
          <w:bCs/>
        </w:rPr>
      </w:pPr>
      <w:r w:rsidRPr="00927514">
        <w:rPr>
          <w:b/>
          <w:bCs/>
        </w:rPr>
        <w:t xml:space="preserve">CD4/CD8 “Whole Blood” Specimen Collection – Unit 13 </w:t>
      </w:r>
    </w:p>
    <w:p w14:paraId="69D73A43" w14:textId="16EB5117" w:rsidR="006B6554" w:rsidRPr="00422FE9" w:rsidRDefault="006B6554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t xml:space="preserve">Collect a blood sample with the </w:t>
      </w:r>
      <w:r w:rsidR="00A77AB0" w:rsidRPr="00422FE9">
        <w:t>6</w:t>
      </w:r>
      <w:r w:rsidRPr="00422FE9">
        <w:t xml:space="preserve"> mL, purple-capped, EDTA, tube (primary receptacle).</w:t>
      </w:r>
    </w:p>
    <w:p w14:paraId="00E30D09" w14:textId="30362FE5" w:rsidR="006B6554" w:rsidRPr="00422FE9" w:rsidRDefault="006B6554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t>DO NOT centrifuge tube.</w:t>
      </w:r>
    </w:p>
    <w:p w14:paraId="0BFDF5A6" w14:textId="3204A15F" w:rsidR="006B6554" w:rsidRPr="00422FE9" w:rsidRDefault="0081590A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t>Do not refrigerate sample.</w:t>
      </w:r>
      <w:r w:rsidR="004412AD">
        <w:t xml:space="preserve"> </w:t>
      </w:r>
      <w:r w:rsidR="006B6554" w:rsidRPr="00422FE9">
        <w:t>Maintain whole blood sample tube at room temperature during storage and transportation. Sample will be</w:t>
      </w:r>
      <w:r w:rsidRPr="00422FE9">
        <w:t xml:space="preserve"> </w:t>
      </w:r>
      <w:r w:rsidR="006B6554" w:rsidRPr="00422FE9">
        <w:t>unacceptable if refrigerated</w:t>
      </w:r>
      <w:r w:rsidR="00DB32D0">
        <w:t>.</w:t>
      </w:r>
    </w:p>
    <w:p w14:paraId="3EC59FF2" w14:textId="131B8DDB" w:rsidR="006B6554" w:rsidRPr="00422FE9" w:rsidRDefault="006B6554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t>Ship specimen to arrive during operating hours as stated below. Note: Sample must be tested within 48</w:t>
      </w:r>
      <w:r w:rsidR="00D60352" w:rsidRPr="00422FE9">
        <w:t xml:space="preserve"> </w:t>
      </w:r>
      <w:r w:rsidRPr="00422FE9">
        <w:t xml:space="preserve">hours of collection. Do not draw or ship after </w:t>
      </w:r>
      <w:r w:rsidRPr="004412AD">
        <w:t xml:space="preserve">Thursday </w:t>
      </w:r>
      <w:r w:rsidRPr="00422FE9">
        <w:t>or prior to state holidays.</w:t>
      </w:r>
    </w:p>
    <w:p w14:paraId="3E95DA46" w14:textId="22D3E99D" w:rsidR="006B6554" w:rsidRPr="00422FE9" w:rsidRDefault="006B6554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t>Wrap tube in absorbent material and enclose in plastic bag.</w:t>
      </w:r>
    </w:p>
    <w:p w14:paraId="15E37903" w14:textId="714F22D2" w:rsidR="006B6554" w:rsidRPr="00422FE9" w:rsidRDefault="006B6554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t>Place plastic bag into plastic, screw-capped, can and secure cap.</w:t>
      </w:r>
    </w:p>
    <w:p w14:paraId="52A629CD" w14:textId="2081AD67" w:rsidR="006B6554" w:rsidRPr="00422FE9" w:rsidRDefault="006B6554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t>Wrap test requisition around the plastic can and place into corrugated box and tape all seams on box.</w:t>
      </w:r>
    </w:p>
    <w:p w14:paraId="2D07FF30" w14:textId="7FAEB2C8" w:rsidR="006B6554" w:rsidRPr="00422FE9" w:rsidRDefault="006B6554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t>Complete shipper information on the U</w:t>
      </w:r>
      <w:r w:rsidR="00D60352" w:rsidRPr="00422FE9">
        <w:t>PS Return Service label</w:t>
      </w:r>
      <w:r w:rsidRPr="00422FE9">
        <w:t xml:space="preserve"> and attach to the overpack box</w:t>
      </w:r>
      <w:r w:rsidR="00D60352" w:rsidRPr="00422FE9">
        <w:t xml:space="preserve"> along with the</w:t>
      </w:r>
      <w:r w:rsidRPr="00422FE9">
        <w:t xml:space="preserve"> Biological Substance label. Ship as soon as possible by courier, or U</w:t>
      </w:r>
      <w:r w:rsidR="00D60352" w:rsidRPr="00422FE9">
        <w:t>PS</w:t>
      </w:r>
      <w:r w:rsidRPr="00422FE9">
        <w:t xml:space="preserve"> (</w:t>
      </w:r>
      <w:r w:rsidR="00D60352" w:rsidRPr="00422FE9">
        <w:t xml:space="preserve">Different </w:t>
      </w:r>
      <w:r w:rsidRPr="00422FE9">
        <w:t>types of specimens may be shipped</w:t>
      </w:r>
      <w:r w:rsidR="00D60352" w:rsidRPr="00422FE9">
        <w:t xml:space="preserve"> </w:t>
      </w:r>
      <w:r w:rsidRPr="00422FE9">
        <w:t xml:space="preserve">together in the overpack box provided in Unit 13 </w:t>
      </w:r>
      <w:proofErr w:type="gramStart"/>
      <w:r w:rsidRPr="00422FE9">
        <w:t>as long as</w:t>
      </w:r>
      <w:proofErr w:type="gramEnd"/>
      <w:r w:rsidRPr="00422FE9">
        <w:t xml:space="preserve"> they are individually packed in two plastic containers – one with</w:t>
      </w:r>
      <w:r w:rsidR="00D60352" w:rsidRPr="00422FE9">
        <w:t xml:space="preserve"> </w:t>
      </w:r>
      <w:r w:rsidRPr="00422FE9">
        <w:t>refrigerant, one without).</w:t>
      </w:r>
    </w:p>
    <w:p w14:paraId="713B1295" w14:textId="4B4DECB6" w:rsidR="00E51E11" w:rsidRPr="00422FE9" w:rsidRDefault="006B6554" w:rsidP="00927514">
      <w:pPr>
        <w:pStyle w:val="ListParagraph"/>
        <w:numPr>
          <w:ilvl w:val="1"/>
          <w:numId w:val="32"/>
        </w:numPr>
        <w:spacing w:before="240" w:after="240"/>
      </w:pPr>
      <w:proofErr w:type="gramStart"/>
      <w:r w:rsidRPr="00422FE9">
        <w:t>Re</w:t>
      </w:r>
      <w:r w:rsidR="00D60352" w:rsidRPr="00422FE9">
        <w:t>cord</w:t>
      </w:r>
      <w:proofErr w:type="gramEnd"/>
      <w:r w:rsidR="00D60352" w:rsidRPr="00422FE9">
        <w:t xml:space="preserve"> the UPS tracking number fo</w:t>
      </w:r>
      <w:r w:rsidRPr="00422FE9">
        <w:t>r your records should tracking be required.</w:t>
      </w:r>
    </w:p>
    <w:p w14:paraId="1B3486B1" w14:textId="07F873B7" w:rsidR="001D52C1" w:rsidRPr="00927514" w:rsidRDefault="006B6554" w:rsidP="00927514">
      <w:pPr>
        <w:pStyle w:val="Heading2"/>
        <w:numPr>
          <w:ilvl w:val="0"/>
          <w:numId w:val="32"/>
        </w:numPr>
        <w:spacing w:before="240"/>
        <w:rPr>
          <w:b/>
          <w:bCs/>
        </w:rPr>
      </w:pPr>
      <w:r w:rsidRPr="00927514">
        <w:rPr>
          <w:b/>
          <w:bCs/>
        </w:rPr>
        <w:t xml:space="preserve">HIV-1 </w:t>
      </w:r>
      <w:r w:rsidR="0001641D" w:rsidRPr="00927514">
        <w:rPr>
          <w:b/>
          <w:bCs/>
        </w:rPr>
        <w:t>Vira</w:t>
      </w:r>
      <w:r w:rsidR="005470FA" w:rsidRPr="00927514">
        <w:rPr>
          <w:b/>
          <w:bCs/>
        </w:rPr>
        <w:t>l Load “Plasma” Specimen Collectio</w:t>
      </w:r>
      <w:r w:rsidR="0001641D" w:rsidRPr="00927514">
        <w:rPr>
          <w:b/>
          <w:bCs/>
        </w:rPr>
        <w:t>n – Unit 13</w:t>
      </w:r>
    </w:p>
    <w:p w14:paraId="606AE049" w14:textId="1BC672AB" w:rsidR="00747C87" w:rsidRPr="00422FE9" w:rsidRDefault="001D52C1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t xml:space="preserve">Collect a blood sample </w:t>
      </w:r>
      <w:r w:rsidR="006F4C21" w:rsidRPr="00422FE9">
        <w:t xml:space="preserve">with the </w:t>
      </w:r>
      <w:r w:rsidR="00A77AB0" w:rsidRPr="00422FE9">
        <w:t xml:space="preserve">6 </w:t>
      </w:r>
      <w:r w:rsidRPr="00422FE9">
        <w:t>mL purple-capped EDTA tube</w:t>
      </w:r>
      <w:r w:rsidR="00E51E11" w:rsidRPr="00422FE9">
        <w:t xml:space="preserve"> and store at 2</w:t>
      </w:r>
      <w:r w:rsidR="000D7408">
        <w:t xml:space="preserve"> </w:t>
      </w:r>
      <w:r w:rsidR="00DB32D0">
        <w:t>-</w:t>
      </w:r>
      <w:r w:rsidR="00E51E11" w:rsidRPr="00422FE9">
        <w:t xml:space="preserve"> 25°C for no longer than 24 hours</w:t>
      </w:r>
      <w:r w:rsidRPr="00422FE9">
        <w:t>.</w:t>
      </w:r>
    </w:p>
    <w:p w14:paraId="0F14A2FD" w14:textId="231DB425" w:rsidR="00747C87" w:rsidRPr="00422FE9" w:rsidRDefault="001D52C1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t xml:space="preserve">Within </w:t>
      </w:r>
      <w:r w:rsidR="00E51E11" w:rsidRPr="00422FE9">
        <w:rPr>
          <w:iCs/>
        </w:rPr>
        <w:t>24</w:t>
      </w:r>
      <w:r w:rsidRPr="00422FE9">
        <w:rPr>
          <w:iCs/>
        </w:rPr>
        <w:t xml:space="preserve"> hours</w:t>
      </w:r>
      <w:r w:rsidRPr="00422FE9">
        <w:t xml:space="preserve"> of collection, centrifuge </w:t>
      </w:r>
      <w:r w:rsidR="00B274C4" w:rsidRPr="00422FE9">
        <w:t xml:space="preserve">the </w:t>
      </w:r>
      <w:r w:rsidRPr="00422FE9">
        <w:t xml:space="preserve">tube and transfer </w:t>
      </w:r>
      <w:r w:rsidR="00B274C4" w:rsidRPr="00422FE9">
        <w:t>the</w:t>
      </w:r>
      <w:r w:rsidR="00B274C4" w:rsidRPr="004412AD">
        <w:t xml:space="preserve"> </w:t>
      </w:r>
      <w:r w:rsidRPr="004412AD">
        <w:t xml:space="preserve">plasma </w:t>
      </w:r>
      <w:r w:rsidRPr="00422FE9">
        <w:t>to the polypropylene tube</w:t>
      </w:r>
      <w:r w:rsidR="00F27B81" w:rsidRPr="00422FE9">
        <w:t>s</w:t>
      </w:r>
      <w:r w:rsidRPr="00422FE9">
        <w:t xml:space="preserve"> </w:t>
      </w:r>
      <w:r w:rsidR="0001641D" w:rsidRPr="00422FE9">
        <w:t>provided</w:t>
      </w:r>
      <w:r w:rsidR="00033784" w:rsidRPr="00422FE9">
        <w:t>. A minimum of 2.0 mL</w:t>
      </w:r>
      <w:r w:rsidR="00747C87" w:rsidRPr="00422FE9">
        <w:t xml:space="preserve"> </w:t>
      </w:r>
      <w:r w:rsidR="00033784" w:rsidRPr="00422FE9">
        <w:t>of plasma is required.</w:t>
      </w:r>
    </w:p>
    <w:p w14:paraId="2C186A11" w14:textId="5B46CA83" w:rsidR="00E72E80" w:rsidRPr="00422FE9" w:rsidRDefault="0081590A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lastRenderedPageBreak/>
        <w:t>Refrigerate</w:t>
      </w:r>
      <w:r w:rsidR="001D52C1" w:rsidRPr="00422FE9">
        <w:t xml:space="preserve"> plasma at 2 - 8</w:t>
      </w:r>
      <w:r w:rsidR="00593E57" w:rsidRPr="00422FE9">
        <w:t>°</w:t>
      </w:r>
      <w:r w:rsidR="001D52C1" w:rsidRPr="00422FE9">
        <w:t>C</w:t>
      </w:r>
      <w:r w:rsidR="001D52C1" w:rsidRPr="00D342B6">
        <w:t xml:space="preserve">. </w:t>
      </w:r>
      <w:r w:rsidR="001D52C1" w:rsidRPr="00DB32D0">
        <w:rPr>
          <w:b/>
          <w:bCs/>
        </w:rPr>
        <w:t>Alternatively</w:t>
      </w:r>
      <w:r w:rsidR="001D52C1" w:rsidRPr="00D342B6">
        <w:t>, p</w:t>
      </w:r>
      <w:r w:rsidR="001D52C1" w:rsidRPr="00422FE9">
        <w:t xml:space="preserve">lasma may be frozen and shipped with the </w:t>
      </w:r>
      <w:r w:rsidR="00F27B81" w:rsidRPr="00422FE9">
        <w:t>refrigerant provided</w:t>
      </w:r>
      <w:r w:rsidR="001D52C1" w:rsidRPr="00422FE9">
        <w:t xml:space="preserve">.  </w:t>
      </w:r>
    </w:p>
    <w:p w14:paraId="0C57906C" w14:textId="2D167378" w:rsidR="007038C5" w:rsidRPr="00422FE9" w:rsidRDefault="001D52C1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t xml:space="preserve">Ship specimen to arrive during operating hours as stated below. Note: Sample must be tested within </w:t>
      </w:r>
      <w:r w:rsidR="002D23E3" w:rsidRPr="00422FE9">
        <w:t>six</w:t>
      </w:r>
      <w:r w:rsidR="00132B38" w:rsidRPr="00422FE9">
        <w:t xml:space="preserve"> </w:t>
      </w:r>
      <w:r w:rsidRPr="00422FE9">
        <w:t>days of draw</w:t>
      </w:r>
      <w:r w:rsidR="0081590A" w:rsidRPr="00422FE9">
        <w:t xml:space="preserve"> </w:t>
      </w:r>
      <w:r w:rsidRPr="00422FE9">
        <w:t>date</w:t>
      </w:r>
      <w:r w:rsidR="007038C5" w:rsidRPr="00422FE9">
        <w:t xml:space="preserve"> </w:t>
      </w:r>
      <w:r w:rsidRPr="00422FE9">
        <w:t>if not frozen.</w:t>
      </w:r>
    </w:p>
    <w:p w14:paraId="03472140" w14:textId="698DE3D3" w:rsidR="001D52C1" w:rsidRPr="00422FE9" w:rsidRDefault="001D52C1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t xml:space="preserve">Wrap tube in absorbent material and enclose in plastic bag.  </w:t>
      </w:r>
    </w:p>
    <w:p w14:paraId="5AD344CD" w14:textId="27D754C4" w:rsidR="001D52C1" w:rsidRPr="00422FE9" w:rsidRDefault="001D52C1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t xml:space="preserve">Place plastic bag into plastic, screw-capped, can </w:t>
      </w:r>
      <w:r w:rsidR="0001641D" w:rsidRPr="00422FE9">
        <w:t>and secure cap.</w:t>
      </w:r>
    </w:p>
    <w:p w14:paraId="7AB8252D" w14:textId="15CEF99D" w:rsidR="001D52C1" w:rsidRPr="00593E57" w:rsidRDefault="001D52C1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t>Wrap test requisition around the plastic can and place into corrugated box</w:t>
      </w:r>
      <w:r w:rsidRPr="00593E57">
        <w:t xml:space="preserve"> </w:t>
      </w:r>
      <w:r w:rsidRPr="00DB32D0">
        <w:rPr>
          <w:b/>
          <w:bCs/>
        </w:rPr>
        <w:t>with refrigerant</w:t>
      </w:r>
      <w:r w:rsidRPr="00593E57">
        <w:t xml:space="preserve"> placed either on</w:t>
      </w:r>
      <w:r w:rsidR="007038C5" w:rsidRPr="00593E57">
        <w:t xml:space="preserve"> </w:t>
      </w:r>
      <w:r w:rsidRPr="00593E57">
        <w:t>top or bottom of can</w:t>
      </w:r>
      <w:r w:rsidR="00E72E80" w:rsidRPr="00593E57">
        <w:t xml:space="preserve"> if not using dry ice</w:t>
      </w:r>
      <w:r w:rsidRPr="00593E57">
        <w:t xml:space="preserve">. </w:t>
      </w:r>
      <w:r w:rsidR="007038C5" w:rsidRPr="00DB32D0">
        <w:rPr>
          <w:b/>
          <w:bCs/>
        </w:rPr>
        <w:t xml:space="preserve">Never </w:t>
      </w:r>
      <w:r w:rsidR="00E72E80" w:rsidRPr="00DB32D0">
        <w:rPr>
          <w:b/>
          <w:bCs/>
        </w:rPr>
        <w:t>place refrigerant or dry ice in plastic can</w:t>
      </w:r>
      <w:r w:rsidR="000642AC">
        <w:t>.</w:t>
      </w:r>
    </w:p>
    <w:p w14:paraId="057732B3" w14:textId="766BD251" w:rsidR="001D52C1" w:rsidRPr="00422FE9" w:rsidRDefault="001D52C1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t xml:space="preserve">Tape all seams on corrugated box.   </w:t>
      </w:r>
    </w:p>
    <w:p w14:paraId="60CEAE4E" w14:textId="404AC205" w:rsidR="007038C5" w:rsidRPr="00422FE9" w:rsidRDefault="007038C5" w:rsidP="00927514">
      <w:pPr>
        <w:pStyle w:val="ListParagraph"/>
        <w:numPr>
          <w:ilvl w:val="1"/>
          <w:numId w:val="32"/>
        </w:numPr>
        <w:spacing w:before="240" w:after="240"/>
      </w:pPr>
      <w:r w:rsidRPr="00422FE9">
        <w:t>Complete shipper information on the UPS Return Service label and attach to the overpack box along with the Biological Substance label. Ship as soon as possible</w:t>
      </w:r>
      <w:r w:rsidR="006270F7">
        <w:t xml:space="preserve">. </w:t>
      </w:r>
      <w:r w:rsidRPr="00422FE9">
        <w:t xml:space="preserve">Different types of specimens may be shipped together in the overpack box provided in Unit 13 </w:t>
      </w:r>
      <w:proofErr w:type="gramStart"/>
      <w:r w:rsidRPr="00422FE9">
        <w:t>as long as</w:t>
      </w:r>
      <w:proofErr w:type="gramEnd"/>
      <w:r w:rsidRPr="00422FE9">
        <w:t xml:space="preserve"> they are individually packed in two plastic containers</w:t>
      </w:r>
      <w:r w:rsidR="006270F7">
        <w:t xml:space="preserve">, </w:t>
      </w:r>
      <w:r w:rsidRPr="00422FE9">
        <w:t xml:space="preserve">one with </w:t>
      </w:r>
      <w:proofErr w:type="gramStart"/>
      <w:r w:rsidR="006270F7">
        <w:t>frozen ice</w:t>
      </w:r>
      <w:proofErr w:type="gramEnd"/>
      <w:r w:rsidR="006270F7">
        <w:t xml:space="preserve"> packs</w:t>
      </w:r>
      <w:r w:rsidRPr="00422FE9">
        <w:t>, one without.</w:t>
      </w:r>
    </w:p>
    <w:p w14:paraId="2EBBFAA0" w14:textId="2ABBDBF0" w:rsidR="00927514" w:rsidRDefault="007038C5" w:rsidP="00DB32D0">
      <w:pPr>
        <w:pStyle w:val="ListParagraph"/>
        <w:numPr>
          <w:ilvl w:val="1"/>
          <w:numId w:val="32"/>
        </w:numPr>
        <w:spacing w:before="240" w:after="240"/>
      </w:pPr>
      <w:proofErr w:type="gramStart"/>
      <w:r w:rsidRPr="00422FE9">
        <w:t>Record</w:t>
      </w:r>
      <w:proofErr w:type="gramEnd"/>
      <w:r w:rsidRPr="00422FE9">
        <w:t xml:space="preserve"> the UPS tracking number for your records should tracking be required.</w:t>
      </w:r>
    </w:p>
    <w:p w14:paraId="385CD8C0" w14:textId="77777777" w:rsidR="00DB32D0" w:rsidRPr="00422FE9" w:rsidRDefault="00DB32D0" w:rsidP="00DB32D0"/>
    <w:p w14:paraId="6D80BC43" w14:textId="4F56ABA5" w:rsidR="005470FA" w:rsidRPr="00D766BC" w:rsidRDefault="005470FA" w:rsidP="00927514">
      <w:pPr>
        <w:spacing w:line="240" w:lineRule="auto"/>
        <w:jc w:val="center"/>
      </w:pPr>
      <w:r w:rsidRPr="00D766BC">
        <w:t xml:space="preserve">Specimens should be received between </w:t>
      </w:r>
      <w:smartTag w:uri="urn:schemas-microsoft-com:office:smarttags" w:element="time">
        <w:smartTagPr>
          <w:attr w:name="Hour" w:val="7"/>
          <w:attr w:name="Minute" w:val="0"/>
        </w:smartTagPr>
        <w:r w:rsidRPr="00D766BC">
          <w:t>7:00 A.M.</w:t>
        </w:r>
        <w:r w:rsidR="00927514">
          <w:t xml:space="preserve"> </w:t>
        </w:r>
        <w:r w:rsidRPr="00D766BC">
          <w:t>-</w:t>
        </w:r>
        <w:r w:rsidR="00927514">
          <w:t xml:space="preserve"> </w:t>
        </w:r>
        <w:r w:rsidRPr="00D766BC">
          <w:t>3:00 P.M.</w:t>
        </w:r>
      </w:smartTag>
      <w:r w:rsidRPr="00D766BC">
        <w:t xml:space="preserve"> Monday through </w:t>
      </w:r>
      <w:r w:rsidRPr="00593E57">
        <w:t>Thursday</w:t>
      </w:r>
      <w:r w:rsidRPr="00D766BC">
        <w:t xml:space="preserve"> to ensure timely processing.</w:t>
      </w:r>
    </w:p>
    <w:p w14:paraId="58EF978E" w14:textId="026D5EA2" w:rsidR="005470FA" w:rsidRPr="00DB32D0" w:rsidRDefault="005470FA" w:rsidP="00927514">
      <w:pPr>
        <w:spacing w:line="240" w:lineRule="auto"/>
        <w:jc w:val="center"/>
      </w:pPr>
      <w:r w:rsidRPr="00DB32D0">
        <w:t xml:space="preserve">The shipper is responsible for </w:t>
      </w:r>
      <w:r w:rsidR="00422FE9" w:rsidRPr="00DB32D0">
        <w:t xml:space="preserve">ensuring the </w:t>
      </w:r>
      <w:r w:rsidRPr="00DB32D0">
        <w:t xml:space="preserve">package </w:t>
      </w:r>
      <w:r w:rsidR="00BA123D" w:rsidRPr="00DB32D0">
        <w:t>follows</w:t>
      </w:r>
      <w:r w:rsidRPr="00DB32D0">
        <w:t xml:space="preserve"> current shipping regulations.</w:t>
      </w:r>
    </w:p>
    <w:sectPr w:rsidR="005470FA" w:rsidRPr="00DB32D0" w:rsidSect="00D0004C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489E" w14:textId="77777777" w:rsidR="006A6E20" w:rsidRDefault="006A6E20" w:rsidP="006232F6">
      <w:r>
        <w:separator/>
      </w:r>
    </w:p>
  </w:endnote>
  <w:endnote w:type="continuationSeparator" w:id="0">
    <w:p w14:paraId="1A971863" w14:textId="77777777" w:rsidR="006A6E20" w:rsidRDefault="006A6E20" w:rsidP="0062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F9AD" w14:textId="5A590ED1" w:rsidR="00597DDE" w:rsidRPr="00927514" w:rsidRDefault="00D95755" w:rsidP="00927514">
    <w:pPr>
      <w:pStyle w:val="LetterText12pt"/>
      <w:tabs>
        <w:tab w:val="center" w:pos="4320"/>
        <w:tab w:val="right" w:pos="9360"/>
      </w:tabs>
      <w:spacing w:before="0" w:after="0"/>
      <w:rPr>
        <w:color w:val="000000"/>
        <w:szCs w:val="24"/>
      </w:rPr>
    </w:pPr>
    <w:r w:rsidRPr="000529B3">
      <w:rPr>
        <w:szCs w:val="24"/>
      </w:rPr>
      <w:t>DCH-</w:t>
    </w:r>
    <w:r>
      <w:rPr>
        <w:szCs w:val="24"/>
      </w:rPr>
      <w:t>0562</w:t>
    </w:r>
    <w:r>
      <w:rPr>
        <w:szCs w:val="24"/>
      </w:rPr>
      <w:tab/>
    </w:r>
    <w:r w:rsidRPr="000529B3">
      <w:rPr>
        <w:szCs w:val="24"/>
      </w:rPr>
      <w:t xml:space="preserve">Page </w:t>
    </w:r>
    <w:r w:rsidRPr="00927514">
      <w:rPr>
        <w:b/>
        <w:bCs/>
        <w:szCs w:val="24"/>
      </w:rPr>
      <w:fldChar w:fldCharType="begin"/>
    </w:r>
    <w:r w:rsidRPr="00927514">
      <w:rPr>
        <w:b/>
        <w:bCs/>
        <w:szCs w:val="24"/>
      </w:rPr>
      <w:instrText xml:space="preserve"> PAGE  \* Arabic  \* MERGEFORMAT </w:instrText>
    </w:r>
    <w:r w:rsidRPr="00927514">
      <w:rPr>
        <w:b/>
        <w:bCs/>
        <w:szCs w:val="24"/>
      </w:rPr>
      <w:fldChar w:fldCharType="separate"/>
    </w:r>
    <w:r w:rsidRPr="00927514">
      <w:rPr>
        <w:b/>
        <w:bCs/>
        <w:szCs w:val="24"/>
      </w:rPr>
      <w:t>1</w:t>
    </w:r>
    <w:r w:rsidRPr="00927514">
      <w:rPr>
        <w:b/>
        <w:bCs/>
        <w:szCs w:val="24"/>
      </w:rPr>
      <w:fldChar w:fldCharType="end"/>
    </w:r>
    <w:r w:rsidRPr="000529B3">
      <w:rPr>
        <w:szCs w:val="24"/>
      </w:rPr>
      <w:t xml:space="preserve"> of </w:t>
    </w:r>
    <w:r w:rsidRPr="00927514">
      <w:rPr>
        <w:b/>
        <w:bCs/>
        <w:szCs w:val="24"/>
      </w:rPr>
      <w:fldChar w:fldCharType="begin"/>
    </w:r>
    <w:r w:rsidRPr="00927514">
      <w:rPr>
        <w:b/>
        <w:bCs/>
        <w:szCs w:val="24"/>
      </w:rPr>
      <w:instrText xml:space="preserve"> NUMPAGES  \* Arabic  \* MERGEFORMAT </w:instrText>
    </w:r>
    <w:r w:rsidRPr="00927514">
      <w:rPr>
        <w:b/>
        <w:bCs/>
        <w:szCs w:val="24"/>
      </w:rPr>
      <w:fldChar w:fldCharType="separate"/>
    </w:r>
    <w:r w:rsidRPr="00927514">
      <w:rPr>
        <w:b/>
        <w:bCs/>
        <w:szCs w:val="24"/>
      </w:rPr>
      <w:t>3</w:t>
    </w:r>
    <w:r w:rsidRPr="00927514">
      <w:rPr>
        <w:b/>
        <w:bCs/>
        <w:szCs w:val="24"/>
      </w:rPr>
      <w:fldChar w:fldCharType="end"/>
    </w:r>
    <w:r w:rsidR="00422FE9">
      <w:rPr>
        <w:szCs w:val="24"/>
      </w:rPr>
      <w:tab/>
      <w:t xml:space="preserve">Rev </w:t>
    </w:r>
    <w:r w:rsidR="004412AD">
      <w:rPr>
        <w:szCs w:val="24"/>
      </w:rPr>
      <w:t>1</w:t>
    </w:r>
    <w:r w:rsidR="00422FE9">
      <w:rPr>
        <w:szCs w:val="24"/>
      </w:rPr>
      <w:t>1/26/2023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452D" w14:textId="77777777" w:rsidR="006A6E20" w:rsidRDefault="006A6E20" w:rsidP="006232F6">
      <w:r>
        <w:separator/>
      </w:r>
    </w:p>
  </w:footnote>
  <w:footnote w:type="continuationSeparator" w:id="0">
    <w:p w14:paraId="004265EE" w14:textId="77777777" w:rsidR="006A6E20" w:rsidRDefault="006A6E20" w:rsidP="00623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8465C"/>
    <w:multiLevelType w:val="hybridMultilevel"/>
    <w:tmpl w:val="E4FE88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57BDA"/>
    <w:multiLevelType w:val="hybridMultilevel"/>
    <w:tmpl w:val="61D6AD92"/>
    <w:lvl w:ilvl="0" w:tplc="8B28F8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41D60"/>
    <w:multiLevelType w:val="multilevel"/>
    <w:tmpl w:val="340E6E4E"/>
    <w:numStyleLink w:val="QAHeadings"/>
  </w:abstractNum>
  <w:abstractNum w:abstractNumId="4" w15:restartNumberingAfterBreak="0">
    <w:nsid w:val="105A7162"/>
    <w:multiLevelType w:val="multilevel"/>
    <w:tmpl w:val="340E6E4E"/>
    <w:numStyleLink w:val="QAHeadings"/>
  </w:abstractNum>
  <w:abstractNum w:abstractNumId="5" w15:restartNumberingAfterBreak="0">
    <w:nsid w:val="1B0A12D7"/>
    <w:multiLevelType w:val="hybridMultilevel"/>
    <w:tmpl w:val="C81C7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B6D78"/>
    <w:multiLevelType w:val="hybridMultilevel"/>
    <w:tmpl w:val="24F29B8E"/>
    <w:lvl w:ilvl="0" w:tplc="278CA276">
      <w:start w:val="1"/>
      <w:numFmt w:val="upperLetter"/>
      <w:lvlText w:val="%1."/>
      <w:lvlJc w:val="left"/>
      <w:pPr>
        <w:ind w:left="63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DEA51BD"/>
    <w:multiLevelType w:val="hybridMultilevel"/>
    <w:tmpl w:val="D39ED3A2"/>
    <w:lvl w:ilvl="0" w:tplc="84BC7E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305AA"/>
    <w:multiLevelType w:val="hybridMultilevel"/>
    <w:tmpl w:val="87A06608"/>
    <w:lvl w:ilvl="0" w:tplc="A84C1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B13FA"/>
    <w:multiLevelType w:val="hybridMultilevel"/>
    <w:tmpl w:val="357EA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84B28"/>
    <w:multiLevelType w:val="hybridMultilevel"/>
    <w:tmpl w:val="F24CF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3086F"/>
    <w:multiLevelType w:val="hybridMultilevel"/>
    <w:tmpl w:val="79E83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777C3"/>
    <w:multiLevelType w:val="hybridMultilevel"/>
    <w:tmpl w:val="00AAFA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431B9"/>
    <w:multiLevelType w:val="multilevel"/>
    <w:tmpl w:val="4446A8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FFE5523"/>
    <w:multiLevelType w:val="hybridMultilevel"/>
    <w:tmpl w:val="1500E33C"/>
    <w:lvl w:ilvl="0" w:tplc="F71CB726">
      <w:start w:val="1"/>
      <w:numFmt w:val="upperRoman"/>
      <w:lvlText w:val="%1."/>
      <w:lvlJc w:val="left"/>
      <w:pPr>
        <w:ind w:left="216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00E43DF"/>
    <w:multiLevelType w:val="hybridMultilevel"/>
    <w:tmpl w:val="DB362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6E7BE4"/>
    <w:multiLevelType w:val="multilevel"/>
    <w:tmpl w:val="340E6E4E"/>
    <w:styleLink w:val="QAHeadings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BF72DFD"/>
    <w:multiLevelType w:val="hybridMultilevel"/>
    <w:tmpl w:val="E722C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32D3A"/>
    <w:multiLevelType w:val="hybridMultilevel"/>
    <w:tmpl w:val="714A8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C2C0B"/>
    <w:multiLevelType w:val="multilevel"/>
    <w:tmpl w:val="340E6E4E"/>
    <w:numStyleLink w:val="QAHeadings"/>
  </w:abstractNum>
  <w:abstractNum w:abstractNumId="20" w15:restartNumberingAfterBreak="0">
    <w:nsid w:val="4B106CEF"/>
    <w:multiLevelType w:val="hybridMultilevel"/>
    <w:tmpl w:val="C590A342"/>
    <w:lvl w:ilvl="0" w:tplc="947CF4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CC5A0A"/>
    <w:multiLevelType w:val="hybridMultilevel"/>
    <w:tmpl w:val="F14A6852"/>
    <w:lvl w:ilvl="0" w:tplc="7D60452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CCA2158A">
      <w:start w:val="1"/>
      <w:numFmt w:val="upp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46CE5"/>
    <w:multiLevelType w:val="hybridMultilevel"/>
    <w:tmpl w:val="30BAD8F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5C917FF3"/>
    <w:multiLevelType w:val="hybridMultilevel"/>
    <w:tmpl w:val="6CFEE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C77F3"/>
    <w:multiLevelType w:val="hybridMultilevel"/>
    <w:tmpl w:val="5804245E"/>
    <w:lvl w:ilvl="0" w:tplc="D8F0212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1EC690A"/>
    <w:multiLevelType w:val="hybridMultilevel"/>
    <w:tmpl w:val="A44A4178"/>
    <w:lvl w:ilvl="0" w:tplc="2B50F78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CCA2158A">
      <w:start w:val="1"/>
      <w:numFmt w:val="upp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54BEA"/>
    <w:multiLevelType w:val="hybridMultilevel"/>
    <w:tmpl w:val="C082F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703D1"/>
    <w:multiLevelType w:val="hybridMultilevel"/>
    <w:tmpl w:val="47A05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3F3222"/>
    <w:multiLevelType w:val="hybridMultilevel"/>
    <w:tmpl w:val="1DA6C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E63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E5018DE"/>
    <w:multiLevelType w:val="hybridMultilevel"/>
    <w:tmpl w:val="26E46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25823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654945870">
    <w:abstractNumId w:val="11"/>
  </w:num>
  <w:num w:numId="3" w16cid:durableId="1855916179">
    <w:abstractNumId w:val="23"/>
  </w:num>
  <w:num w:numId="4" w16cid:durableId="2096824698">
    <w:abstractNumId w:val="10"/>
  </w:num>
  <w:num w:numId="5" w16cid:durableId="263928067">
    <w:abstractNumId w:val="7"/>
  </w:num>
  <w:num w:numId="6" w16cid:durableId="614675005">
    <w:abstractNumId w:val="18"/>
  </w:num>
  <w:num w:numId="7" w16cid:durableId="521823486">
    <w:abstractNumId w:val="5"/>
  </w:num>
  <w:num w:numId="8" w16cid:durableId="38474952">
    <w:abstractNumId w:val="9"/>
  </w:num>
  <w:num w:numId="9" w16cid:durableId="1529180485">
    <w:abstractNumId w:val="28"/>
  </w:num>
  <w:num w:numId="10" w16cid:durableId="2124684603">
    <w:abstractNumId w:val="22"/>
  </w:num>
  <w:num w:numId="11" w16cid:durableId="244413774">
    <w:abstractNumId w:val="17"/>
  </w:num>
  <w:num w:numId="12" w16cid:durableId="795369634">
    <w:abstractNumId w:val="30"/>
  </w:num>
  <w:num w:numId="13" w16cid:durableId="1412696439">
    <w:abstractNumId w:val="15"/>
  </w:num>
  <w:num w:numId="14" w16cid:durableId="76366646">
    <w:abstractNumId w:val="27"/>
  </w:num>
  <w:num w:numId="15" w16cid:durableId="1500578778">
    <w:abstractNumId w:val="26"/>
  </w:num>
  <w:num w:numId="16" w16cid:durableId="1065571007">
    <w:abstractNumId w:val="21"/>
  </w:num>
  <w:num w:numId="17" w16cid:durableId="1803647664">
    <w:abstractNumId w:val="13"/>
  </w:num>
  <w:num w:numId="18" w16cid:durableId="1744569069">
    <w:abstractNumId w:val="6"/>
  </w:num>
  <w:num w:numId="19" w16cid:durableId="403726447">
    <w:abstractNumId w:val="14"/>
  </w:num>
  <w:num w:numId="20" w16cid:durableId="1487092048">
    <w:abstractNumId w:val="8"/>
  </w:num>
  <w:num w:numId="21" w16cid:durableId="981231637">
    <w:abstractNumId w:val="24"/>
  </w:num>
  <w:num w:numId="22" w16cid:durableId="35198221">
    <w:abstractNumId w:val="12"/>
  </w:num>
  <w:num w:numId="23" w16cid:durableId="1899317467">
    <w:abstractNumId w:val="25"/>
  </w:num>
  <w:num w:numId="24" w16cid:durableId="1767075394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0894984">
    <w:abstractNumId w:val="1"/>
  </w:num>
  <w:num w:numId="26" w16cid:durableId="847019968">
    <w:abstractNumId w:val="20"/>
  </w:num>
  <w:num w:numId="27" w16cid:durableId="1783528651">
    <w:abstractNumId w:val="2"/>
  </w:num>
  <w:num w:numId="28" w16cid:durableId="1930040022">
    <w:abstractNumId w:val="29"/>
  </w:num>
  <w:num w:numId="29" w16cid:durableId="1639190515">
    <w:abstractNumId w:val="16"/>
  </w:num>
  <w:num w:numId="30" w16cid:durableId="497379369">
    <w:abstractNumId w:val="4"/>
  </w:num>
  <w:num w:numId="31" w16cid:durableId="156894536">
    <w:abstractNumId w:val="3"/>
  </w:num>
  <w:num w:numId="32" w16cid:durableId="1035272506">
    <w:abstractNumId w:val="19"/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rFonts w:hint="default"/>
          <w:b w:val="0"/>
          <w:bCs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A6E"/>
    <w:rsid w:val="0001641D"/>
    <w:rsid w:val="00024C43"/>
    <w:rsid w:val="00033784"/>
    <w:rsid w:val="00044E17"/>
    <w:rsid w:val="00061B72"/>
    <w:rsid w:val="000642AC"/>
    <w:rsid w:val="000970A9"/>
    <w:rsid w:val="000A0627"/>
    <w:rsid w:val="000C4FCA"/>
    <w:rsid w:val="000D7408"/>
    <w:rsid w:val="00110E7E"/>
    <w:rsid w:val="00132B38"/>
    <w:rsid w:val="00161304"/>
    <w:rsid w:val="00162485"/>
    <w:rsid w:val="00194826"/>
    <w:rsid w:val="001A5C3E"/>
    <w:rsid w:val="001D2199"/>
    <w:rsid w:val="001D52C1"/>
    <w:rsid w:val="00220646"/>
    <w:rsid w:val="0022097F"/>
    <w:rsid w:val="00282F9E"/>
    <w:rsid w:val="002D23E3"/>
    <w:rsid w:val="003225D0"/>
    <w:rsid w:val="003337F5"/>
    <w:rsid w:val="00366D35"/>
    <w:rsid w:val="00422FE9"/>
    <w:rsid w:val="00425421"/>
    <w:rsid w:val="004412AD"/>
    <w:rsid w:val="00451C31"/>
    <w:rsid w:val="004F323D"/>
    <w:rsid w:val="004F325B"/>
    <w:rsid w:val="0053619B"/>
    <w:rsid w:val="005402B8"/>
    <w:rsid w:val="005470FA"/>
    <w:rsid w:val="00572E39"/>
    <w:rsid w:val="00593E57"/>
    <w:rsid w:val="00597DDE"/>
    <w:rsid w:val="005C66D4"/>
    <w:rsid w:val="005D44E9"/>
    <w:rsid w:val="005F11A8"/>
    <w:rsid w:val="006232F6"/>
    <w:rsid w:val="006270F7"/>
    <w:rsid w:val="0066537C"/>
    <w:rsid w:val="006A6E20"/>
    <w:rsid w:val="006B6554"/>
    <w:rsid w:val="006F11D6"/>
    <w:rsid w:val="006F4C21"/>
    <w:rsid w:val="007038C5"/>
    <w:rsid w:val="00713B06"/>
    <w:rsid w:val="00747C87"/>
    <w:rsid w:val="00773AB6"/>
    <w:rsid w:val="007D421B"/>
    <w:rsid w:val="007E7911"/>
    <w:rsid w:val="0081590A"/>
    <w:rsid w:val="008205AC"/>
    <w:rsid w:val="00820AD8"/>
    <w:rsid w:val="00823CEC"/>
    <w:rsid w:val="00875E99"/>
    <w:rsid w:val="00890171"/>
    <w:rsid w:val="0089715C"/>
    <w:rsid w:val="00897AB1"/>
    <w:rsid w:val="00927514"/>
    <w:rsid w:val="00930203"/>
    <w:rsid w:val="00977495"/>
    <w:rsid w:val="009867F0"/>
    <w:rsid w:val="009D2C7B"/>
    <w:rsid w:val="009D3654"/>
    <w:rsid w:val="00A203CE"/>
    <w:rsid w:val="00A62DAD"/>
    <w:rsid w:val="00A77AB0"/>
    <w:rsid w:val="00AA60BD"/>
    <w:rsid w:val="00AE1FC6"/>
    <w:rsid w:val="00B274C4"/>
    <w:rsid w:val="00B5581E"/>
    <w:rsid w:val="00BA123D"/>
    <w:rsid w:val="00BC1956"/>
    <w:rsid w:val="00C974C3"/>
    <w:rsid w:val="00CF4DA5"/>
    <w:rsid w:val="00D0004C"/>
    <w:rsid w:val="00D02926"/>
    <w:rsid w:val="00D342B6"/>
    <w:rsid w:val="00D60352"/>
    <w:rsid w:val="00D766BC"/>
    <w:rsid w:val="00D95755"/>
    <w:rsid w:val="00DB32D0"/>
    <w:rsid w:val="00DB4DCB"/>
    <w:rsid w:val="00DE2CE6"/>
    <w:rsid w:val="00E51E11"/>
    <w:rsid w:val="00E723B8"/>
    <w:rsid w:val="00E72E80"/>
    <w:rsid w:val="00E7461D"/>
    <w:rsid w:val="00E85CED"/>
    <w:rsid w:val="00EC6E01"/>
    <w:rsid w:val="00EF33C6"/>
    <w:rsid w:val="00F24925"/>
    <w:rsid w:val="00F27B81"/>
    <w:rsid w:val="00F514CF"/>
    <w:rsid w:val="00F6087B"/>
    <w:rsid w:val="00FA25E3"/>
    <w:rsid w:val="00FC4EF6"/>
    <w:rsid w:val="00FC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."/>
  <w:listSeparator w:val=","/>
  <w14:docId w14:val="1F8792D6"/>
  <w15:chartTrackingRefBased/>
  <w15:docId w15:val="{6B77B55F-2AE2-4EE6-8F66-D1C80A12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F7"/>
    <w:pPr>
      <w:spacing w:after="200" w:line="360" w:lineRule="auto"/>
      <w:ind w:left="360"/>
    </w:pPr>
    <w:rPr>
      <w:rFonts w:ascii="Arial" w:eastAsiaTheme="minorHAnsi" w:hAnsi="Arial" w:cstheme="minorBidi"/>
      <w:sz w:val="24"/>
      <w:szCs w:val="24"/>
    </w:rPr>
  </w:style>
  <w:style w:type="paragraph" w:styleId="Heading1">
    <w:name w:val="heading 1"/>
    <w:link w:val="Heading1Char"/>
    <w:uiPriority w:val="9"/>
    <w:rsid w:val="006270F7"/>
    <w:pPr>
      <w:numPr>
        <w:numId w:val="32"/>
      </w:numPr>
      <w:spacing w:after="200"/>
      <w:outlineLvl w:val="0"/>
    </w:pPr>
    <w:rPr>
      <w:rFonts w:ascii="Arial" w:eastAsiaTheme="majorEastAsia" w:hAnsi="Arial" w:cstheme="majorBidi"/>
      <w:b/>
      <w:sz w:val="24"/>
      <w:szCs w:val="36"/>
    </w:rPr>
  </w:style>
  <w:style w:type="paragraph" w:styleId="Heading2">
    <w:name w:val="heading 2"/>
    <w:basedOn w:val="Heading1"/>
    <w:link w:val="Heading2Char"/>
    <w:uiPriority w:val="9"/>
    <w:unhideWhenUsed/>
    <w:qFormat/>
    <w:rsid w:val="006270F7"/>
    <w:pPr>
      <w:numPr>
        <w:numId w:val="0"/>
      </w:numPr>
      <w:outlineLvl w:val="1"/>
    </w:pPr>
    <w:rPr>
      <w:b w:val="0"/>
      <w:szCs w:val="26"/>
    </w:rPr>
  </w:style>
  <w:style w:type="paragraph" w:styleId="Heading3">
    <w:name w:val="heading 3"/>
    <w:basedOn w:val="Heading2"/>
    <w:link w:val="Heading3Char"/>
    <w:uiPriority w:val="9"/>
    <w:unhideWhenUsed/>
    <w:qFormat/>
    <w:rsid w:val="006270F7"/>
    <w:pPr>
      <w:numPr>
        <w:ilvl w:val="2"/>
      </w:numPr>
      <w:outlineLvl w:val="2"/>
    </w:pPr>
    <w:rPr>
      <w:szCs w:val="24"/>
    </w:rPr>
  </w:style>
  <w:style w:type="paragraph" w:styleId="Heading4">
    <w:name w:val="heading 4"/>
    <w:basedOn w:val="Heading3"/>
    <w:link w:val="Heading4Char"/>
    <w:uiPriority w:val="9"/>
    <w:unhideWhenUsed/>
    <w:qFormat/>
    <w:rsid w:val="006270F7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link w:val="Heading5Char"/>
    <w:uiPriority w:val="9"/>
    <w:unhideWhenUsed/>
    <w:qFormat/>
    <w:rsid w:val="006270F7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uiPriority w:val="9"/>
    <w:unhideWhenUsed/>
    <w:qFormat/>
    <w:rsid w:val="006270F7"/>
    <w:pPr>
      <w:numPr>
        <w:ilvl w:val="5"/>
      </w:numPr>
      <w:outlineLvl w:val="5"/>
    </w:pPr>
  </w:style>
  <w:style w:type="paragraph" w:styleId="Heading7">
    <w:name w:val="heading 7"/>
    <w:basedOn w:val="Heading6"/>
    <w:link w:val="Heading7Char"/>
    <w:uiPriority w:val="9"/>
    <w:unhideWhenUsed/>
    <w:qFormat/>
    <w:rsid w:val="006270F7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qFormat/>
    <w:rsid w:val="006270F7"/>
    <w:pPr>
      <w:numPr>
        <w:ilvl w:val="7"/>
      </w:num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link w:val="Heading9Char"/>
    <w:uiPriority w:val="9"/>
    <w:unhideWhenUsed/>
    <w:qFormat/>
    <w:rsid w:val="006270F7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rPr>
      <w:color w:val="0000FF"/>
      <w:u w:val="single"/>
    </w:rPr>
  </w:style>
  <w:style w:type="paragraph" w:styleId="Title">
    <w:name w:val="Title"/>
    <w:next w:val="Heading1"/>
    <w:link w:val="TitleChar"/>
    <w:uiPriority w:val="8"/>
    <w:qFormat/>
    <w:rsid w:val="006270F7"/>
    <w:pPr>
      <w:jc w:val="center"/>
    </w:pPr>
    <w:rPr>
      <w:rFonts w:ascii="Arial" w:eastAsiaTheme="majorEastAsia" w:hAnsi="Arial" w:cstheme="majorBidi"/>
      <w:bCs/>
      <w:spacing w:val="-10"/>
      <w:kern w:val="28"/>
      <w:sz w:val="24"/>
      <w:szCs w:val="72"/>
    </w:rPr>
  </w:style>
  <w:style w:type="character" w:styleId="Hyperlink">
    <w:name w:val="Hyperlink"/>
    <w:basedOn w:val="DefaultParagraphFont"/>
    <w:uiPriority w:val="99"/>
    <w:unhideWhenUsed/>
    <w:rsid w:val="006270F7"/>
    <w:rPr>
      <w:color w:val="0563C1" w:themeColor="hyperlink"/>
      <w:u w:val="single"/>
    </w:rPr>
  </w:style>
  <w:style w:type="paragraph" w:styleId="Caption">
    <w:name w:val="caption"/>
    <w:basedOn w:val="Normal"/>
    <w:next w:val="Normal"/>
    <w:qFormat/>
    <w:pPr>
      <w:tabs>
        <w:tab w:val="center" w:pos="5400"/>
      </w:tabs>
      <w:jc w:val="center"/>
    </w:pPr>
    <w:rPr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unhideWhenUsed/>
    <w:rsid w:val="006270F7"/>
    <w:rPr>
      <w:color w:val="954F72" w:themeColor="followedHyperlink"/>
      <w:u w:val="single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cs="Tahoma"/>
      <w:sz w:val="18"/>
      <w:szCs w:val="17"/>
    </w:rPr>
  </w:style>
  <w:style w:type="paragraph" w:styleId="BodyText2">
    <w:name w:val="Body Text 2"/>
    <w:basedOn w:val="Normal"/>
    <w:pPr>
      <w:tabs>
        <w:tab w:val="center" w:pos="2700"/>
        <w:tab w:val="right" w:pos="6332"/>
      </w:tabs>
      <w:jc w:val="center"/>
    </w:pPr>
    <w:rPr>
      <w:b/>
      <w:color w:val="000000"/>
      <w:sz w:val="16"/>
      <w:szCs w:val="22"/>
    </w:rPr>
  </w:style>
  <w:style w:type="paragraph" w:customStyle="1" w:styleId="Level1">
    <w:name w:val="Level 1"/>
    <w:basedOn w:val="Normal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  <w:rPr>
      <w:rFonts w:ascii="Courier" w:hAnsi="Courier"/>
      <w:sz w:val="20"/>
    </w:rPr>
  </w:style>
  <w:style w:type="paragraph" w:styleId="Header">
    <w:name w:val="header"/>
    <w:basedOn w:val="Normal"/>
    <w:link w:val="HeaderChar"/>
    <w:uiPriority w:val="99"/>
    <w:unhideWhenUsed/>
    <w:rsid w:val="00627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0F7"/>
    <w:rPr>
      <w:rFonts w:ascii="Arial" w:eastAsiaTheme="minorHAnsi" w:hAnsi="Arial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7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0F7"/>
    <w:rPr>
      <w:rFonts w:ascii="Arial" w:eastAsiaTheme="minorHAnsi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6270F7"/>
    <w:pPr>
      <w:autoSpaceDE w:val="0"/>
      <w:autoSpaceDN w:val="0"/>
      <w:adjustRightInd w:val="0"/>
      <w:spacing w:after="80" w:line="240" w:lineRule="auto"/>
      <w:ind w:left="0"/>
    </w:pPr>
    <w:rPr>
      <w:rFonts w:cs="Arial"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6270F7"/>
    <w:rPr>
      <w:rFonts w:ascii="Arial" w:eastAsiaTheme="majorEastAsia" w:hAnsi="Arial" w:cstheme="majorBidi"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270F7"/>
    <w:rPr>
      <w:rFonts w:ascii="Arial" w:eastAsiaTheme="majorEastAsia" w:hAnsi="Arial" w:cstheme="majorBidi"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270F7"/>
    <w:rPr>
      <w:rFonts w:ascii="Arial" w:eastAsiaTheme="majorEastAsia" w:hAnsi="Arial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270F7"/>
    <w:rPr>
      <w:rFonts w:ascii="Arial" w:eastAsiaTheme="majorEastAsia" w:hAnsi="Arial" w:cstheme="majorBidi"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270F7"/>
    <w:rPr>
      <w:rFonts w:ascii="Arial" w:eastAsiaTheme="majorEastAsia" w:hAnsi="Arial" w:cstheme="majorBidi"/>
      <w:iCs/>
      <w:color w:val="272727" w:themeColor="text1" w:themeTint="D8"/>
      <w:sz w:val="24"/>
      <w:szCs w:val="21"/>
    </w:rPr>
  </w:style>
  <w:style w:type="paragraph" w:styleId="NoSpacing">
    <w:name w:val="No Spacing"/>
    <w:uiPriority w:val="1"/>
    <w:qFormat/>
    <w:rsid w:val="006270F7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270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0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0F7"/>
    <w:rPr>
      <w:rFonts w:ascii="Arial" w:eastAsiaTheme="minorHAnsi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0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0F7"/>
    <w:rPr>
      <w:rFonts w:ascii="Arial" w:eastAsiaTheme="minorHAnsi" w:hAnsi="Arial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0F7"/>
    <w:rPr>
      <w:rFonts w:ascii="Tahoma" w:eastAsiaTheme="minorHAnsi" w:hAnsi="Tahoma" w:cs="Tahoma"/>
      <w:sz w:val="16"/>
      <w:szCs w:val="16"/>
    </w:rPr>
  </w:style>
  <w:style w:type="paragraph" w:customStyle="1" w:styleId="Default">
    <w:name w:val="Default"/>
    <w:rsid w:val="006270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270F7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70F7"/>
    <w:rPr>
      <w:rFonts w:ascii="Arial" w:eastAsiaTheme="majorEastAsia" w:hAnsi="Arial" w:cstheme="majorBidi"/>
      <w:b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270F7"/>
    <w:rPr>
      <w:rFonts w:ascii="Arial" w:eastAsiaTheme="majorEastAsia" w:hAnsi="Arial" w:cstheme="majorBidi"/>
      <w:sz w:val="24"/>
      <w:szCs w:val="26"/>
    </w:rPr>
  </w:style>
  <w:style w:type="table" w:styleId="TableGrid">
    <w:name w:val="Table Grid"/>
    <w:basedOn w:val="TableNormal"/>
    <w:uiPriority w:val="59"/>
    <w:rsid w:val="006270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270F7"/>
    <w:rPr>
      <w:rFonts w:ascii="Arial" w:eastAsiaTheme="majorEastAsia" w:hAnsi="Arial" w:cstheme="majorBid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270F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270F7"/>
    <w:rPr>
      <w:rFonts w:ascii="Arial" w:eastAsiaTheme="majorEastAsia" w:hAnsi="Arial" w:cstheme="majorBidi"/>
      <w:iCs/>
      <w:sz w:val="24"/>
      <w:szCs w:val="24"/>
    </w:rPr>
  </w:style>
  <w:style w:type="numbering" w:customStyle="1" w:styleId="QAHeadings">
    <w:name w:val="QA Headings"/>
    <w:uiPriority w:val="99"/>
    <w:rsid w:val="006270F7"/>
    <w:pPr>
      <w:numPr>
        <w:numId w:val="29"/>
      </w:numPr>
    </w:pPr>
  </w:style>
  <w:style w:type="character" w:customStyle="1" w:styleId="TitleChar">
    <w:name w:val="Title Char"/>
    <w:basedOn w:val="DefaultParagraphFont"/>
    <w:link w:val="Title"/>
    <w:uiPriority w:val="8"/>
    <w:rsid w:val="006270F7"/>
    <w:rPr>
      <w:rFonts w:ascii="Arial" w:eastAsiaTheme="majorEastAsia" w:hAnsi="Arial" w:cstheme="majorBidi"/>
      <w:bCs/>
      <w:spacing w:val="-10"/>
      <w:kern w:val="28"/>
      <w:sz w:val="24"/>
      <w:szCs w:val="72"/>
    </w:rPr>
  </w:style>
  <w:style w:type="paragraph" w:customStyle="1" w:styleId="Indent1">
    <w:name w:val="Indent 1"/>
    <w:link w:val="Indent1Char"/>
    <w:qFormat/>
    <w:rsid w:val="006270F7"/>
    <w:pPr>
      <w:spacing w:after="200" w:line="360" w:lineRule="auto"/>
      <w:ind w:left="446"/>
    </w:pPr>
    <w:rPr>
      <w:rFonts w:ascii="Arial" w:eastAsiaTheme="minorHAnsi" w:hAnsi="Arial" w:cstheme="minorBidi"/>
      <w:sz w:val="24"/>
      <w:szCs w:val="22"/>
    </w:rPr>
  </w:style>
  <w:style w:type="paragraph" w:customStyle="1" w:styleId="Indent2">
    <w:name w:val="Indent 2"/>
    <w:basedOn w:val="Indent1"/>
    <w:link w:val="Indent2Char"/>
    <w:qFormat/>
    <w:rsid w:val="006270F7"/>
    <w:pPr>
      <w:ind w:left="720"/>
    </w:pPr>
  </w:style>
  <w:style w:type="character" w:customStyle="1" w:styleId="Indent1Char">
    <w:name w:val="Indent 1 Char"/>
    <w:basedOn w:val="DefaultParagraphFont"/>
    <w:link w:val="Indent1"/>
    <w:rsid w:val="006270F7"/>
    <w:rPr>
      <w:rFonts w:ascii="Arial" w:eastAsiaTheme="minorHAnsi" w:hAnsi="Arial" w:cstheme="minorBidi"/>
      <w:sz w:val="24"/>
      <w:szCs w:val="22"/>
    </w:rPr>
  </w:style>
  <w:style w:type="paragraph" w:customStyle="1" w:styleId="Indent3">
    <w:name w:val="Indent 3"/>
    <w:basedOn w:val="Indent2"/>
    <w:link w:val="Indent3Char"/>
    <w:qFormat/>
    <w:rsid w:val="006270F7"/>
    <w:pPr>
      <w:ind w:left="1080"/>
    </w:pPr>
  </w:style>
  <w:style w:type="character" w:customStyle="1" w:styleId="Indent2Char">
    <w:name w:val="Indent 2 Char"/>
    <w:basedOn w:val="Indent1Char"/>
    <w:link w:val="Indent2"/>
    <w:rsid w:val="006270F7"/>
    <w:rPr>
      <w:rFonts w:ascii="Arial" w:eastAsiaTheme="minorHAnsi" w:hAnsi="Arial" w:cstheme="minorBidi"/>
      <w:sz w:val="24"/>
      <w:szCs w:val="22"/>
    </w:rPr>
  </w:style>
  <w:style w:type="paragraph" w:customStyle="1" w:styleId="Indent4">
    <w:name w:val="Indent 4"/>
    <w:basedOn w:val="Indent3"/>
    <w:link w:val="Indent4Char"/>
    <w:qFormat/>
    <w:rsid w:val="006270F7"/>
    <w:pPr>
      <w:ind w:left="1440"/>
    </w:pPr>
  </w:style>
  <w:style w:type="character" w:customStyle="1" w:styleId="Indent3Char">
    <w:name w:val="Indent 3 Char"/>
    <w:basedOn w:val="Indent2Char"/>
    <w:link w:val="Indent3"/>
    <w:rsid w:val="006270F7"/>
    <w:rPr>
      <w:rFonts w:ascii="Arial" w:eastAsiaTheme="minorHAnsi" w:hAnsi="Arial" w:cstheme="minorBidi"/>
      <w:sz w:val="24"/>
      <w:szCs w:val="22"/>
    </w:rPr>
  </w:style>
  <w:style w:type="character" w:customStyle="1" w:styleId="Indent4Char">
    <w:name w:val="Indent 4 Char"/>
    <w:basedOn w:val="Indent3Char"/>
    <w:link w:val="Indent4"/>
    <w:rsid w:val="006270F7"/>
    <w:rPr>
      <w:rFonts w:ascii="Arial" w:eastAsiaTheme="minorHAnsi" w:hAnsi="Arial" w:cstheme="minorBidi"/>
      <w:sz w:val="24"/>
      <w:szCs w:val="22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270F7"/>
    <w:pPr>
      <w:ind w:left="720"/>
      <w:jc w:val="center"/>
    </w:pPr>
    <w:rPr>
      <w:b/>
      <w:bCs/>
      <w:sz w:val="28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270F7"/>
    <w:rPr>
      <w:rFonts w:ascii="Arial" w:eastAsiaTheme="majorEastAsia" w:hAnsi="Arial" w:cstheme="majorBidi"/>
      <w:b/>
      <w:bCs/>
      <w:sz w:val="28"/>
      <w:szCs w:val="32"/>
    </w:rPr>
  </w:style>
  <w:style w:type="paragraph" w:customStyle="1" w:styleId="LetterText12pt">
    <w:name w:val="Letter Text 12pt"/>
    <w:basedOn w:val="Normal"/>
    <w:rsid w:val="006270F7"/>
    <w:pPr>
      <w:spacing w:before="20" w:after="20" w:line="240" w:lineRule="auto"/>
      <w:ind w:left="-24" w:right="-48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ifasm\OneDrive%20-%20State%20of%20Michigan%20DTMB\ADA%20Form%20Changes\Collection%20Instructions_Template%20(the%20styles,%20not%20the%20conte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Collection Instructions_Template (the styles, not the content)</Template>
  <TotalTime>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CD4/CD8 &amp; HIV-1 Viral Load Test Requisition</vt:lpstr>
    </vt:vector>
  </TitlesOfParts>
  <Company>Michigan Dept Public Health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DCH-0562 Instructions for Collection and Submission of Specimens for HIV-1 Viral Load - CD4/CD8 Enumeration</dc:title>
  <dc:subject/>
  <dc:creator>MDCH</dc:creator>
  <cp:keywords/>
  <dc:description>DCH-0562 Instructions for Collection and Submission of Specimens for HIV-1 Viral Load - CD4/CD8 Enumeration</dc:description>
  <cp:lastModifiedBy>Ribeiro, Bruno (DHHS-Contractor)</cp:lastModifiedBy>
  <cp:revision>3</cp:revision>
  <cp:lastPrinted>2021-10-14T18:34:00Z</cp:lastPrinted>
  <dcterms:created xsi:type="dcterms:W3CDTF">2026-05-06T15:26:00Z</dcterms:created>
  <dcterms:modified xsi:type="dcterms:W3CDTF">2026-06-08T14:56:00Z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2021-10-14T18:37:21Z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c0293d00-b5a0-4fa5-b2f2-070e267b8916</vt:lpwstr>
  </property>
  <property fmtid="{D5CDD505-2E9C-101B-9397-08002B2CF9AE}" pid="8" name="MSIP_Label_3a2fed65-62e7-46ea-af74-187e0c17143a_ContentBits">
    <vt:lpwstr>0</vt:lpwstr>
  </property>
</Properties>
</file>