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42E" w:rsidP="000A6652" w:rsidRDefault="00C4642E" w14:paraId="60BF722F" w14:textId="77777777">
      <w:pPr>
        <w:pStyle w:val="AZNormalTitle"/>
      </w:pPr>
      <w:r w:rsidRPr="00D25EC3">
        <w:t xml:space="preserve">Michigan Department of Health and Human Services </w:t>
      </w:r>
    </w:p>
    <w:p w:rsidRPr="00C4642E" w:rsidR="00C4642E" w:rsidP="000A6652" w:rsidRDefault="00C4642E" w14:paraId="26C41845" w14:textId="4193E190">
      <w:pPr>
        <w:pStyle w:val="AZNormalTitle"/>
      </w:pPr>
      <w:r w:rsidRPr="00D25EC3">
        <w:t>Bureau of Laboratories</w:t>
      </w:r>
    </w:p>
    <w:p w:rsidR="00461151" w:rsidP="000A6652" w:rsidRDefault="00C4642E" w14:paraId="161073C7" w14:textId="5AA7BCC8">
      <w:pPr>
        <w:pStyle w:val="AZHeading1"/>
      </w:pPr>
      <w:r>
        <w:t xml:space="preserve">AZ.003 </w:t>
      </w:r>
      <w:r w:rsidRPr="00C4642E" w:rsidR="007F2988">
        <w:t xml:space="preserve">Arbovirus </w:t>
      </w:r>
      <w:r w:rsidRPr="000A6652" w:rsidR="00731AC2">
        <w:t>Plaque Reduction Neutralization Test</w:t>
      </w:r>
      <w:r w:rsidRPr="00C4642E" w:rsidR="00731AC2">
        <w:t xml:space="preserve"> (PRNT)</w:t>
      </w:r>
    </w:p>
    <w:p w:rsidRPr="00C4642E" w:rsidR="00C4642E" w:rsidP="000A6652" w:rsidRDefault="00C4642E" w14:paraId="1E8C2677" w14:textId="1D161EF6">
      <w:pPr>
        <w:pStyle w:val="AZNormalTitle"/>
      </w:pPr>
      <w:r w:rsidRPr="00D25EC3">
        <w:t>Rev 01/2</w:t>
      </w:r>
      <w:r>
        <w:t>9</w:t>
      </w:r>
      <w:r w:rsidRPr="00D25EC3">
        <w:t>/2025</w:t>
      </w:r>
    </w:p>
    <w:p w:rsidRPr="00C4642E" w:rsidR="00C4642E" w:rsidP="002866C0" w:rsidRDefault="00C0500D" w14:paraId="64542B2A" w14:textId="639D9318">
      <w:pPr>
        <w:pStyle w:val="AZHeading2"/>
      </w:pPr>
      <w:r w:rsidRPr="00C4642E">
        <w:t xml:space="preserve">ANALYTES </w:t>
      </w:r>
      <w:r w:rsidRPr="002866C0">
        <w:t>TESTED</w:t>
      </w:r>
      <w:r w:rsidRPr="00C4642E">
        <w:t>:</w:t>
      </w:r>
      <w:r w:rsidRPr="00C4642E" w:rsidR="00B52086">
        <w:t xml:space="preserve">  </w:t>
      </w:r>
    </w:p>
    <w:p w:rsidRPr="007158D6" w:rsidR="00C0500D" w:rsidP="000A6652" w:rsidRDefault="00FC44C1" w14:paraId="1025DC7B" w14:textId="1B4CA278">
      <w:pPr>
        <w:pStyle w:val="AZNormalBody"/>
      </w:pPr>
      <w:r>
        <w:t>Neutralizing a</w:t>
      </w:r>
      <w:r w:rsidRPr="007158D6" w:rsidR="00D95C06">
        <w:t>ntibodies to</w:t>
      </w:r>
      <w:r w:rsidRPr="007158D6" w:rsidR="00370505">
        <w:t xml:space="preserve"> </w:t>
      </w:r>
      <w:r w:rsidRPr="007158D6" w:rsidR="007F2988">
        <w:t xml:space="preserve">Eastern Equine Encephalitis </w:t>
      </w:r>
      <w:r w:rsidRPr="007158D6" w:rsidR="00EC10F2">
        <w:t xml:space="preserve">virus </w:t>
      </w:r>
      <w:r w:rsidRPr="007158D6" w:rsidR="007F2988">
        <w:t>(</w:t>
      </w:r>
      <w:r w:rsidRPr="007158D6" w:rsidR="00974715">
        <w:t>EEEV</w:t>
      </w:r>
      <w:r w:rsidRPr="007158D6" w:rsidR="007F2988">
        <w:t>)</w:t>
      </w:r>
      <w:r w:rsidRPr="007158D6" w:rsidR="00370505">
        <w:t>;</w:t>
      </w:r>
      <w:r w:rsidRPr="007158D6" w:rsidR="007F2988">
        <w:t xml:space="preserve"> St. Louis Encephalitis</w:t>
      </w:r>
      <w:r w:rsidRPr="007158D6" w:rsidR="00EC10F2">
        <w:t xml:space="preserve"> virus</w:t>
      </w:r>
      <w:r w:rsidRPr="007158D6" w:rsidR="007F2988">
        <w:t xml:space="preserve"> (</w:t>
      </w:r>
      <w:r w:rsidRPr="007158D6" w:rsidR="00974715">
        <w:t>SLEV</w:t>
      </w:r>
      <w:r w:rsidRPr="007158D6" w:rsidR="007F2988">
        <w:t>)</w:t>
      </w:r>
      <w:r w:rsidRPr="007158D6" w:rsidR="00370505">
        <w:t>;</w:t>
      </w:r>
      <w:r w:rsidRPr="007158D6" w:rsidR="007F2988">
        <w:t xml:space="preserve"> California Group</w:t>
      </w:r>
      <w:r w:rsidRPr="007158D6" w:rsidR="00370505">
        <w:t xml:space="preserve"> viruses (CGV</w:t>
      </w:r>
      <w:r>
        <w:t>s</w:t>
      </w:r>
      <w:r w:rsidRPr="007158D6" w:rsidR="00370505">
        <w:t xml:space="preserve">): </w:t>
      </w:r>
      <w:r w:rsidRPr="007158D6" w:rsidR="007F2988">
        <w:t>La</w:t>
      </w:r>
      <w:r w:rsidRPr="007158D6" w:rsidR="00B31FD6">
        <w:t xml:space="preserve"> C</w:t>
      </w:r>
      <w:r w:rsidRPr="007158D6" w:rsidR="007F2988">
        <w:t xml:space="preserve">rosse </w:t>
      </w:r>
      <w:r w:rsidRPr="007158D6" w:rsidR="00B31FD6">
        <w:t xml:space="preserve">(LACV) </w:t>
      </w:r>
      <w:r w:rsidRPr="007158D6" w:rsidR="00370505">
        <w:t xml:space="preserve">and Jamestown Canyon </w:t>
      </w:r>
      <w:r>
        <w:t>v</w:t>
      </w:r>
      <w:r w:rsidRPr="007158D6" w:rsidR="00BB6454">
        <w:t>irus</w:t>
      </w:r>
      <w:r w:rsidRPr="007158D6" w:rsidR="00370505">
        <w:t>es</w:t>
      </w:r>
      <w:r w:rsidRPr="007158D6" w:rsidR="00B31FD6">
        <w:t xml:space="preserve"> (JCV)</w:t>
      </w:r>
      <w:r w:rsidRPr="007158D6" w:rsidR="00370505">
        <w:t>;</w:t>
      </w:r>
      <w:r w:rsidRPr="007158D6" w:rsidR="007F2988">
        <w:t xml:space="preserve"> West Nile</w:t>
      </w:r>
      <w:r w:rsidRPr="007158D6" w:rsidR="00157923">
        <w:t xml:space="preserve"> </w:t>
      </w:r>
      <w:r>
        <w:t>v</w:t>
      </w:r>
      <w:r w:rsidRPr="007158D6" w:rsidR="00157923">
        <w:t>irus (WNV)</w:t>
      </w:r>
      <w:r w:rsidRPr="007158D6" w:rsidR="00370505">
        <w:t>;</w:t>
      </w:r>
      <w:r w:rsidRPr="007158D6" w:rsidR="006533D0">
        <w:t xml:space="preserve"> Dengue </w:t>
      </w:r>
      <w:r>
        <w:t>v</w:t>
      </w:r>
      <w:r w:rsidRPr="007158D6" w:rsidR="006533D0">
        <w:t xml:space="preserve">irus </w:t>
      </w:r>
      <w:r>
        <w:t>t</w:t>
      </w:r>
      <w:r w:rsidRPr="007158D6" w:rsidR="009E3BC9">
        <w:t>ypes 1 &amp; 2</w:t>
      </w:r>
      <w:r w:rsidRPr="007158D6" w:rsidR="00370505">
        <w:t>;</w:t>
      </w:r>
      <w:r w:rsidRPr="007158D6" w:rsidR="009E3BC9">
        <w:t xml:space="preserve"> and Zika </w:t>
      </w:r>
      <w:r>
        <w:t>v</w:t>
      </w:r>
      <w:r w:rsidRPr="007158D6" w:rsidR="006533D0">
        <w:t>irus</w:t>
      </w:r>
      <w:r w:rsidRPr="007158D6" w:rsidR="00370505">
        <w:t>.</w:t>
      </w:r>
    </w:p>
    <w:p w:rsidRPr="00657AF4" w:rsidR="00C4642E" w:rsidP="002866C0" w:rsidRDefault="00461151" w14:paraId="50695467" w14:textId="77777777">
      <w:pPr>
        <w:pStyle w:val="AZHeading2"/>
        <w:rPr>
          <w:szCs w:val="24"/>
        </w:rPr>
      </w:pPr>
      <w:r w:rsidRPr="002866C0">
        <w:t>USE OF TEST</w:t>
      </w:r>
      <w:r w:rsidRPr="00657AF4" w:rsidR="00C4642E">
        <w:rPr>
          <w:szCs w:val="24"/>
        </w:rPr>
        <w:t xml:space="preserve">: </w:t>
      </w:r>
    </w:p>
    <w:p w:rsidRPr="007158D6" w:rsidR="00461151" w:rsidP="000A6652" w:rsidRDefault="00C4642E" w14:paraId="5A0CC722" w14:textId="50C1AA5A">
      <w:pPr>
        <w:pStyle w:val="AZNormalBody"/>
      </w:pPr>
      <w:r w:rsidRPr="007158D6">
        <w:t>Determination</w:t>
      </w:r>
      <w:r w:rsidRPr="007158D6" w:rsidR="000C2524">
        <w:t xml:space="preserve"> of the presence of neutralizing antibod</w:t>
      </w:r>
      <w:r w:rsidRPr="007158D6" w:rsidR="00370505">
        <w:t>ies</w:t>
      </w:r>
      <w:r w:rsidRPr="007158D6" w:rsidR="000C2524">
        <w:t xml:space="preserve"> in cerebr</w:t>
      </w:r>
      <w:r w:rsidR="00657AF4">
        <w:t>o</w:t>
      </w:r>
      <w:r w:rsidRPr="007158D6" w:rsidR="000C2524">
        <w:t>spinal fluid (CSF)</w:t>
      </w:r>
      <w:r w:rsidRPr="007158D6" w:rsidR="009E3BC9">
        <w:t xml:space="preserve"> </w:t>
      </w:r>
      <w:r w:rsidR="00FC44C1">
        <w:t xml:space="preserve">or serum </w:t>
      </w:r>
      <w:r w:rsidRPr="007158D6" w:rsidR="009E3BC9">
        <w:t xml:space="preserve">for WNV, </w:t>
      </w:r>
      <w:r w:rsidRPr="007158D6" w:rsidR="00974715">
        <w:t>SLEV</w:t>
      </w:r>
      <w:r w:rsidRPr="007158D6" w:rsidR="009E3BC9">
        <w:t xml:space="preserve">, </w:t>
      </w:r>
      <w:r w:rsidRPr="007158D6" w:rsidR="00974715">
        <w:t>EEEV</w:t>
      </w:r>
      <w:r w:rsidRPr="007158D6" w:rsidR="00370505">
        <w:t>,</w:t>
      </w:r>
      <w:r w:rsidRPr="007158D6" w:rsidR="009E3BC9">
        <w:t xml:space="preserve"> and CGV</w:t>
      </w:r>
      <w:r w:rsidR="00FC44C1">
        <w:t>s</w:t>
      </w:r>
      <w:r w:rsidRPr="007158D6" w:rsidR="009E3BC9">
        <w:t xml:space="preserve"> </w:t>
      </w:r>
      <w:r w:rsidRPr="007158D6" w:rsidR="009F213A">
        <w:t xml:space="preserve">and </w:t>
      </w:r>
      <w:r w:rsidRPr="007158D6" w:rsidR="009E3BC9">
        <w:t>in</w:t>
      </w:r>
      <w:r w:rsidRPr="007158D6" w:rsidR="006533D0">
        <w:t xml:space="preserve"> serum for </w:t>
      </w:r>
      <w:r w:rsidR="00FC44C1">
        <w:t>D</w:t>
      </w:r>
      <w:r w:rsidRPr="007158D6" w:rsidR="006533D0">
        <w:t>engue and Zika virus</w:t>
      </w:r>
      <w:r w:rsidRPr="007158D6" w:rsidR="00370505">
        <w:t>es</w:t>
      </w:r>
      <w:r w:rsidRPr="007158D6" w:rsidR="000C2524">
        <w:t xml:space="preserve">. </w:t>
      </w:r>
      <w:r w:rsidRPr="007158D6" w:rsidR="00BB6454">
        <w:t>I</w:t>
      </w:r>
      <w:r w:rsidRPr="007158D6" w:rsidR="00BF2603">
        <w:t xml:space="preserve">nfection </w:t>
      </w:r>
      <w:r w:rsidRPr="007158D6" w:rsidR="00370505">
        <w:t>with</w:t>
      </w:r>
      <w:r w:rsidRPr="007158D6" w:rsidR="00BF2603">
        <w:t xml:space="preserve"> Zika and </w:t>
      </w:r>
      <w:r w:rsidR="00FC44C1">
        <w:t>D</w:t>
      </w:r>
      <w:r w:rsidRPr="007158D6" w:rsidR="00BF2603">
        <w:t xml:space="preserve">engue viruses is demonstrated by a single serum titer of </w:t>
      </w:r>
      <w:r w:rsidRPr="007158D6" w:rsidR="00BF2603">
        <w:rPr>
          <w:u w:val="single"/>
        </w:rPr>
        <w:t>&gt;</w:t>
      </w:r>
      <w:r w:rsidRPr="007158D6" w:rsidR="00BF2603">
        <w:t>1:10, whereas f</w:t>
      </w:r>
      <w:r w:rsidRPr="007158D6" w:rsidR="006533D0">
        <w:t xml:space="preserve">or WNV, </w:t>
      </w:r>
      <w:r w:rsidRPr="007158D6" w:rsidR="00974715">
        <w:t>SLEV</w:t>
      </w:r>
      <w:r w:rsidRPr="007158D6" w:rsidR="006533D0">
        <w:t xml:space="preserve">, </w:t>
      </w:r>
      <w:r w:rsidRPr="007158D6" w:rsidR="00974715">
        <w:t>EEEV</w:t>
      </w:r>
      <w:r w:rsidRPr="007158D6" w:rsidR="006533D0">
        <w:t xml:space="preserve"> and CGV</w:t>
      </w:r>
      <w:r w:rsidR="00FC44C1">
        <w:t>s</w:t>
      </w:r>
      <w:r w:rsidRPr="007158D6" w:rsidR="006533D0">
        <w:t>, d</w:t>
      </w:r>
      <w:r w:rsidRPr="007158D6" w:rsidR="000C2524">
        <w:t>e</w:t>
      </w:r>
      <w:r w:rsidRPr="007158D6" w:rsidR="00731AC2">
        <w:t>termination of</w:t>
      </w:r>
      <w:r w:rsidRPr="007158D6" w:rsidR="000C2524">
        <w:t xml:space="preserve"> </w:t>
      </w:r>
      <w:r w:rsidRPr="007158D6" w:rsidR="00731AC2">
        <w:t xml:space="preserve">recent infection </w:t>
      </w:r>
      <w:r w:rsidRPr="007158D6" w:rsidR="00BF2603">
        <w:t xml:space="preserve">is </w:t>
      </w:r>
      <w:r w:rsidRPr="007158D6" w:rsidR="009E3BC9">
        <w:t xml:space="preserve">demonstrated by a CSF titer of </w:t>
      </w:r>
      <w:r w:rsidRPr="007158D6" w:rsidR="009E3BC9">
        <w:rPr>
          <w:u w:val="single"/>
        </w:rPr>
        <w:t>&gt;</w:t>
      </w:r>
      <w:r w:rsidRPr="007158D6" w:rsidR="009E3BC9">
        <w:t>1:2</w:t>
      </w:r>
      <w:r w:rsidR="00FC44C1">
        <w:t xml:space="preserve">, a serum titer of </w:t>
      </w:r>
      <w:r w:rsidRPr="007158D6" w:rsidR="00FC44C1">
        <w:rPr>
          <w:u w:val="single"/>
        </w:rPr>
        <w:t>&gt;</w:t>
      </w:r>
      <w:r w:rsidRPr="00692D07" w:rsidR="00FC44C1">
        <w:t>1:5,</w:t>
      </w:r>
      <w:r w:rsidRPr="007158D6" w:rsidR="003D470A">
        <w:t xml:space="preserve"> or a</w:t>
      </w:r>
      <w:r w:rsidRPr="007158D6" w:rsidR="00731AC2">
        <w:t xml:space="preserve"> four-fold increase in neutralizing antibody level between an acute and convalescent sera</w:t>
      </w:r>
      <w:r w:rsidRPr="007158D6" w:rsidR="00D97812">
        <w:t xml:space="preserve">. </w:t>
      </w:r>
      <w:r w:rsidRPr="007158D6" w:rsidR="00731AC2">
        <w:t xml:space="preserve">This assay is used to distinguish between related arboviruses when </w:t>
      </w:r>
      <w:r w:rsidRPr="007158D6" w:rsidR="003D470A">
        <w:t>IgM screening</w:t>
      </w:r>
      <w:r w:rsidRPr="007158D6" w:rsidR="00731AC2">
        <w:t xml:space="preserve"> </w:t>
      </w:r>
      <w:r w:rsidRPr="007158D6" w:rsidR="00561749">
        <w:t>cannot</w:t>
      </w:r>
      <w:r w:rsidRPr="007158D6" w:rsidR="00731AC2">
        <w:t xml:space="preserve"> make this distinction.</w:t>
      </w:r>
      <w:r w:rsidRPr="007158D6" w:rsidR="00561749">
        <w:t xml:space="preserve"> </w:t>
      </w:r>
    </w:p>
    <w:p w:rsidRPr="00657AF4" w:rsidR="00461151" w:rsidP="002866C0" w:rsidRDefault="00461151" w14:paraId="37404F79" w14:textId="77777777">
      <w:pPr>
        <w:pStyle w:val="AZHeading2"/>
      </w:pPr>
      <w:r w:rsidRPr="002866C0">
        <w:t>SPECIMEN COLL</w:t>
      </w:r>
      <w:r w:rsidRPr="00657AF4">
        <w:t>ECTION AND SUBMISSION GUIDELINES:</w:t>
      </w:r>
    </w:p>
    <w:p w:rsidR="00657AF4" w:rsidP="000A6652" w:rsidRDefault="00FD44FF" w14:paraId="1C21EC16" w14:textId="77777777">
      <w:pPr>
        <w:pStyle w:val="AZListParagraph"/>
        <w:rPr/>
      </w:pPr>
      <w:r w:rsidR="00FD44FF">
        <w:rPr/>
        <w:t>Test Request Form</w:t>
      </w:r>
      <w:r w:rsidR="00A30C67">
        <w:rPr/>
        <w:t>:</w:t>
      </w:r>
      <w:r w:rsidR="00FD44FF">
        <w:rPr/>
        <w:t xml:space="preserve"> </w:t>
      </w:r>
      <w:hyperlink r:id="Ra560bb915a2045ba">
        <w:r w:rsidRPr="687EB4EF" w:rsidR="00FD44FF">
          <w:rPr>
            <w:rStyle w:val="Hyperlink"/>
            <w:color w:val="auto"/>
          </w:rPr>
          <w:t>MDHHS-6084</w:t>
        </w:r>
      </w:hyperlink>
      <w:r w:rsidR="00657AF4">
        <w:rPr/>
        <w:t>.</w:t>
      </w:r>
    </w:p>
    <w:p w:rsidR="00657AF4" w:rsidP="000A6652" w:rsidRDefault="00FD44FF" w14:paraId="691177E4" w14:textId="77777777">
      <w:pPr>
        <w:pStyle w:val="AZListParagraph"/>
      </w:pPr>
      <w:r w:rsidRPr="007158D6">
        <w:t xml:space="preserve">CSF </w:t>
      </w:r>
      <w:r w:rsidR="00A30C67">
        <w:t xml:space="preserve">specimens </w:t>
      </w:r>
      <w:r w:rsidRPr="007158D6">
        <w:t xml:space="preserve">preferred. </w:t>
      </w:r>
    </w:p>
    <w:p w:rsidR="00657AF4" w:rsidP="000A6652" w:rsidRDefault="00FD44FF" w14:paraId="33BDE09A" w14:textId="77777777">
      <w:pPr>
        <w:pStyle w:val="AZListParagraph"/>
        <w:rPr/>
      </w:pPr>
      <w:r w:rsidR="00FD44FF">
        <w:rPr/>
        <w:t xml:space="preserve">Serum </w:t>
      </w:r>
      <w:r w:rsidR="00FD44FF">
        <w:rPr/>
        <w:t>requires</w:t>
      </w:r>
      <w:r w:rsidR="00FD44FF">
        <w:rPr/>
        <w:t xml:space="preserve"> prior approval: </w:t>
      </w:r>
      <w:hyperlink r:id="R3717640ceb31479a">
        <w:r w:rsidRPr="687EB4EF" w:rsidR="00FD44FF">
          <w:rPr>
            <w:rStyle w:val="Hyperlink"/>
            <w:color w:val="auto"/>
          </w:rPr>
          <w:t>Serum Collection and Submission</w:t>
        </w:r>
      </w:hyperlink>
      <w:r w:rsidR="00657AF4">
        <w:rPr/>
        <w:t>.</w:t>
      </w:r>
    </w:p>
    <w:p w:rsidR="00657AF4" w:rsidP="000A6652" w:rsidRDefault="00FD44FF" w14:paraId="24E76554" w14:textId="77777777">
      <w:pPr>
        <w:pStyle w:val="AZListParagraph"/>
      </w:pPr>
      <w:r w:rsidRPr="007158D6">
        <w:t xml:space="preserve">Specimen </w:t>
      </w:r>
      <w:r w:rsidR="00364C9E">
        <w:t>t</w:t>
      </w:r>
      <w:r w:rsidRPr="007158D6">
        <w:t xml:space="preserve">ransport </w:t>
      </w:r>
      <w:r w:rsidR="00364C9E">
        <w:t>t</w:t>
      </w:r>
      <w:r w:rsidRPr="007158D6">
        <w:t>emperature: on frozen cold packs or dry ice</w:t>
      </w:r>
      <w:r w:rsidR="008D5E2B">
        <w:t>, (</w:t>
      </w:r>
      <w:r w:rsidRPr="00657AF4" w:rsidR="008D5E2B">
        <w:rPr>
          <w:u w:val="single"/>
        </w:rPr>
        <w:t>&lt;</w:t>
      </w:r>
      <w:r w:rsidR="008D5E2B">
        <w:t>8°C).</w:t>
      </w:r>
    </w:p>
    <w:p w:rsidRPr="00657AF4" w:rsidR="00461151" w:rsidP="000A6652" w:rsidRDefault="00FD44FF" w14:paraId="690FD796" w14:textId="31A44FFB">
      <w:pPr>
        <w:pStyle w:val="AZListParagraph"/>
      </w:pPr>
      <w:r w:rsidRPr="007158D6">
        <w:t xml:space="preserve">No special patient preparation is required. </w:t>
      </w:r>
    </w:p>
    <w:p w:rsidRPr="00657AF4" w:rsidR="00461151" w:rsidP="002866C0" w:rsidRDefault="00461151" w14:paraId="1FCE8C8E" w14:textId="77777777">
      <w:pPr>
        <w:pStyle w:val="AZHeading2"/>
        <w:rPr>
          <w:szCs w:val="24"/>
        </w:rPr>
      </w:pPr>
      <w:r w:rsidRPr="002866C0">
        <w:t>SPECIMEN TYPE</w:t>
      </w:r>
      <w:r w:rsidRPr="00657AF4">
        <w:rPr>
          <w:szCs w:val="24"/>
        </w:rPr>
        <w:t>:</w:t>
      </w:r>
    </w:p>
    <w:p w:rsidR="00657AF4" w:rsidP="000A6652" w:rsidRDefault="00C0500D" w14:paraId="10F0ECB3" w14:textId="63C72428">
      <w:pPr>
        <w:pStyle w:val="AZListParagraph"/>
      </w:pPr>
      <w:r w:rsidRPr="007158D6">
        <w:rPr>
          <w:b/>
        </w:rPr>
        <w:t>Specimen</w:t>
      </w:r>
      <w:r w:rsidRPr="007158D6" w:rsidR="00D944AA">
        <w:rPr>
          <w:b/>
        </w:rPr>
        <w:t xml:space="preserve"> </w:t>
      </w:r>
      <w:r w:rsidR="00364C9E">
        <w:rPr>
          <w:b/>
        </w:rPr>
        <w:t>r</w:t>
      </w:r>
      <w:r w:rsidRPr="007158D6" w:rsidR="00D944AA">
        <w:rPr>
          <w:b/>
        </w:rPr>
        <w:t>equired</w:t>
      </w:r>
      <w:r w:rsidRPr="007158D6" w:rsidR="006533D0">
        <w:rPr>
          <w:b/>
        </w:rPr>
        <w:t xml:space="preserve"> for WNV, </w:t>
      </w:r>
      <w:r w:rsidRPr="007158D6" w:rsidR="00974715">
        <w:rPr>
          <w:b/>
        </w:rPr>
        <w:t>SLEV</w:t>
      </w:r>
      <w:r w:rsidRPr="007158D6" w:rsidR="006533D0">
        <w:rPr>
          <w:b/>
        </w:rPr>
        <w:t xml:space="preserve">, </w:t>
      </w:r>
      <w:r w:rsidRPr="007158D6" w:rsidR="00974715">
        <w:rPr>
          <w:b/>
        </w:rPr>
        <w:t>EEEV</w:t>
      </w:r>
      <w:r w:rsidRPr="007158D6" w:rsidR="006533D0">
        <w:rPr>
          <w:b/>
        </w:rPr>
        <w:t>, CGV</w:t>
      </w:r>
      <w:r w:rsidR="00364C9E">
        <w:rPr>
          <w:b/>
        </w:rPr>
        <w:t>s</w:t>
      </w:r>
      <w:r w:rsidRPr="007158D6" w:rsidR="00657AF4">
        <w:t xml:space="preserve">: </w:t>
      </w:r>
      <w:r w:rsidR="00657AF4">
        <w:t>S</w:t>
      </w:r>
      <w:r w:rsidRPr="007158D6" w:rsidR="00657AF4">
        <w:t>ingle</w:t>
      </w:r>
      <w:r w:rsidRPr="007158D6" w:rsidR="009944FD">
        <w:t xml:space="preserve"> CSF, </w:t>
      </w:r>
      <w:r w:rsidR="00364C9E">
        <w:t xml:space="preserve">single serum*, acute/convalescent </w:t>
      </w:r>
      <w:r w:rsidRPr="007158D6" w:rsidR="009944FD">
        <w:t>paired sera</w:t>
      </w:r>
      <w:r w:rsidRPr="007158D6" w:rsidR="00732C27">
        <w:t>*</w:t>
      </w:r>
      <w:r w:rsidR="00657AF4">
        <w:t>.</w:t>
      </w:r>
    </w:p>
    <w:p w:rsidR="00657AF4" w:rsidP="000A6652" w:rsidRDefault="004C46E5" w14:paraId="38064F82" w14:textId="77777777">
      <w:pPr>
        <w:pStyle w:val="AZListParagraph"/>
        <w:numPr>
          <w:ilvl w:val="1"/>
          <w:numId w:val="12"/>
        </w:numPr>
      </w:pPr>
      <w:r w:rsidRPr="007158D6">
        <w:t xml:space="preserve">Minimum </w:t>
      </w:r>
      <w:r w:rsidR="00364C9E">
        <w:t>a</w:t>
      </w:r>
      <w:r w:rsidRPr="007158D6">
        <w:t xml:space="preserve">cceptable </w:t>
      </w:r>
      <w:r w:rsidR="00364C9E">
        <w:t>v</w:t>
      </w:r>
      <w:r w:rsidRPr="007158D6">
        <w:t>olume:</w:t>
      </w:r>
      <w:r w:rsidRPr="007158D6" w:rsidR="00692180">
        <w:t xml:space="preserve"> </w:t>
      </w:r>
      <w:r w:rsidR="00364C9E">
        <w:t>1.5</w:t>
      </w:r>
      <w:r w:rsidRPr="007158D6" w:rsidR="00786FF2">
        <w:t xml:space="preserve"> m</w:t>
      </w:r>
      <w:r w:rsidR="00364C9E">
        <w:t>L</w:t>
      </w:r>
      <w:r w:rsidR="00657AF4">
        <w:t>.</w:t>
      </w:r>
    </w:p>
    <w:p w:rsidR="00657AF4" w:rsidP="000A6652" w:rsidRDefault="00711218" w14:paraId="463250ED" w14:textId="77777777">
      <w:pPr>
        <w:pStyle w:val="AZListParagraph"/>
        <w:numPr>
          <w:ilvl w:val="1"/>
          <w:numId w:val="12"/>
        </w:numPr>
      </w:pPr>
      <w:r w:rsidRPr="007158D6">
        <w:t>Container:</w:t>
      </w:r>
      <w:r w:rsidRPr="007158D6" w:rsidR="00EC6BB5">
        <w:t xml:space="preserve"> </w:t>
      </w:r>
      <w:r w:rsidRPr="007158D6" w:rsidR="00370505">
        <w:t>3- or 5-m</w:t>
      </w:r>
      <w:r w:rsidR="00364C9E">
        <w:t>L</w:t>
      </w:r>
      <w:r w:rsidRPr="007158D6" w:rsidR="000C2524">
        <w:t xml:space="preserve"> </w:t>
      </w:r>
      <w:r w:rsidR="00364C9E">
        <w:t>polypropylene</w:t>
      </w:r>
      <w:r w:rsidRPr="007158D6" w:rsidR="00786FF2">
        <w:t xml:space="preserve"> </w:t>
      </w:r>
      <w:r w:rsidR="00364C9E">
        <w:t xml:space="preserve">screw capped </w:t>
      </w:r>
      <w:r w:rsidRPr="007158D6" w:rsidR="00786FF2">
        <w:t>tube</w:t>
      </w:r>
      <w:r w:rsidRPr="007158D6" w:rsidR="000C2524">
        <w:t xml:space="preserve"> or CSF tube #2 or #3</w:t>
      </w:r>
      <w:r w:rsidRPr="007158D6" w:rsidR="00786FF2">
        <w:t>.</w:t>
      </w:r>
    </w:p>
    <w:p w:rsidRPr="007158D6" w:rsidR="007E27F7" w:rsidP="00461151" w:rsidRDefault="00711218" w14:paraId="75D11FF3" w14:textId="2029B657">
      <w:pPr>
        <w:pStyle w:val="AZListParagraph"/>
        <w:numPr>
          <w:ilvl w:val="1"/>
          <w:numId w:val="12"/>
        </w:numPr>
      </w:pPr>
      <w:r w:rsidRPr="007158D6">
        <w:t xml:space="preserve">Shipping </w:t>
      </w:r>
      <w:r w:rsidR="00657AF4">
        <w:t>U</w:t>
      </w:r>
      <w:r w:rsidRPr="007158D6">
        <w:t>nit:</w:t>
      </w:r>
      <w:r w:rsidRPr="007158D6" w:rsidR="00786FF2">
        <w:t xml:space="preserve"> Unit 8</w:t>
      </w:r>
      <w:r w:rsidRPr="007158D6" w:rsidR="00370505">
        <w:t>A</w:t>
      </w:r>
      <w:r w:rsidR="00657AF4">
        <w:t>.</w:t>
      </w:r>
    </w:p>
    <w:p w:rsidRPr="00C71CBD" w:rsidR="006533D0" w:rsidP="00C71CBD" w:rsidRDefault="00C71CBD" w14:paraId="72C39307" w14:textId="2F3AD799">
      <w:pPr>
        <w:pStyle w:val="AZNormalBody"/>
        <w:spacing w:after="0"/>
      </w:pPr>
      <w:r>
        <w:t xml:space="preserve">*NOTE: </w:t>
      </w:r>
      <w:r w:rsidRPr="00C71CBD" w:rsidR="006533D0">
        <w:t>Prior approval from the Virology Section Manager (517-335-8099</w:t>
      </w:r>
      <w:r w:rsidRPr="00C71CBD" w:rsidR="00EC10F2">
        <w:t>)</w:t>
      </w:r>
      <w:r w:rsidRPr="00C71CBD" w:rsidR="00C428E5">
        <w:t xml:space="preserve"> or </w:t>
      </w:r>
      <w:r w:rsidRPr="00C71CBD" w:rsidR="00370505">
        <w:t>from Epidemiology (</w:t>
      </w:r>
      <w:r w:rsidRPr="00C71CBD" w:rsidR="00C428E5">
        <w:t>517-335-81</w:t>
      </w:r>
      <w:r w:rsidRPr="00C71CBD" w:rsidR="00370505">
        <w:t>65</w:t>
      </w:r>
      <w:r w:rsidRPr="00C71CBD" w:rsidR="006533D0">
        <w:t xml:space="preserve">) is required for testing performed on serum.  Acute and convalescent sera should be submitted together. The acute specimen </w:t>
      </w:r>
      <w:r w:rsidRPr="00C71CBD" w:rsidR="003A570E">
        <w:t>should</w:t>
      </w:r>
      <w:r w:rsidRPr="00C71CBD" w:rsidR="006533D0">
        <w:t xml:space="preserve"> be drawn </w:t>
      </w:r>
      <w:r w:rsidRPr="00C71CBD" w:rsidR="006533D0">
        <w:t xml:space="preserve">at least 8 days post-onset and the convalescent drawn at least 22 days post-onset with a </w:t>
      </w:r>
      <w:r w:rsidRPr="00C71CBD" w:rsidR="00370505">
        <w:t>2–3-week</w:t>
      </w:r>
      <w:r w:rsidRPr="00C71CBD" w:rsidR="006533D0">
        <w:t xml:space="preserve"> </w:t>
      </w:r>
      <w:r w:rsidRPr="00C71CBD" w:rsidR="00657AF4">
        <w:t>period</w:t>
      </w:r>
      <w:r w:rsidRPr="00C71CBD" w:rsidR="006533D0">
        <w:t xml:space="preserve"> between blood draws.</w:t>
      </w:r>
    </w:p>
    <w:p w:rsidRPr="007158D6" w:rsidR="006533D0" w:rsidP="002866C0" w:rsidRDefault="006533D0" w14:paraId="2F3E4DDD" w14:textId="69C30C10">
      <w:pPr>
        <w:pStyle w:val="AZListParagraph"/>
      </w:pPr>
      <w:r w:rsidRPr="007158D6">
        <w:t xml:space="preserve">Specimen required for Zika and Dengue: </w:t>
      </w:r>
      <w:r w:rsidR="00657AF4">
        <w:t>S</w:t>
      </w:r>
      <w:r w:rsidRPr="007158D6">
        <w:t>erum</w:t>
      </w:r>
    </w:p>
    <w:p w:rsidR="00657AF4" w:rsidP="002866C0" w:rsidRDefault="006533D0" w14:paraId="185D170B" w14:textId="77777777">
      <w:pPr>
        <w:pStyle w:val="AZListParagraph"/>
        <w:numPr>
          <w:ilvl w:val="1"/>
          <w:numId w:val="12"/>
        </w:numPr>
      </w:pPr>
      <w:r w:rsidRPr="007158D6">
        <w:t xml:space="preserve">Minimum </w:t>
      </w:r>
      <w:r w:rsidR="00364C9E">
        <w:t>a</w:t>
      </w:r>
      <w:r w:rsidRPr="007158D6">
        <w:t xml:space="preserve">cceptable </w:t>
      </w:r>
      <w:r w:rsidR="00364C9E">
        <w:t>v</w:t>
      </w:r>
      <w:r w:rsidRPr="007158D6">
        <w:t xml:space="preserve">olume: </w:t>
      </w:r>
      <w:r w:rsidRPr="007158D6" w:rsidR="00D97812">
        <w:t>1</w:t>
      </w:r>
      <w:r w:rsidRPr="007158D6">
        <w:t>.0 m</w:t>
      </w:r>
      <w:r w:rsidR="00364C9E">
        <w:t>L</w:t>
      </w:r>
      <w:r w:rsidR="00657AF4">
        <w:t>.</w:t>
      </w:r>
    </w:p>
    <w:p w:rsidR="00657AF4" w:rsidP="002866C0" w:rsidRDefault="006533D0" w14:paraId="708FF89D" w14:textId="5B6F991E">
      <w:pPr>
        <w:pStyle w:val="AZListParagraph"/>
        <w:numPr>
          <w:ilvl w:val="1"/>
          <w:numId w:val="12"/>
        </w:numPr>
      </w:pPr>
      <w:r w:rsidRPr="007158D6">
        <w:t xml:space="preserve">Container: </w:t>
      </w:r>
      <w:r w:rsidRPr="007158D6" w:rsidR="007E27F7">
        <w:t>3</w:t>
      </w:r>
      <w:r w:rsidR="00364C9E">
        <w:t>- or 5-</w:t>
      </w:r>
      <w:r w:rsidRPr="007158D6" w:rsidR="007E27F7">
        <w:t>m</w:t>
      </w:r>
      <w:r w:rsidR="00364C9E">
        <w:t>L</w:t>
      </w:r>
      <w:r w:rsidRPr="007158D6" w:rsidR="007E27F7">
        <w:t xml:space="preserve"> p</w:t>
      </w:r>
      <w:r w:rsidRPr="007158D6">
        <w:t xml:space="preserve">olypropylene </w:t>
      </w:r>
      <w:r w:rsidRPr="007158D6" w:rsidR="007E27F7">
        <w:t xml:space="preserve">screw capped </w:t>
      </w:r>
      <w:r w:rsidRPr="007158D6">
        <w:t>tube</w:t>
      </w:r>
      <w:r w:rsidRPr="007158D6" w:rsidR="00494AD1">
        <w:t xml:space="preserve"> or serum separator tube</w:t>
      </w:r>
      <w:r w:rsidR="00692D07">
        <w:t>.</w:t>
      </w:r>
    </w:p>
    <w:p w:rsidR="00657AF4" w:rsidP="002866C0" w:rsidRDefault="006533D0" w14:paraId="28426C73" w14:textId="2F82BFB4">
      <w:pPr>
        <w:pStyle w:val="AZListParagraph"/>
        <w:numPr>
          <w:ilvl w:val="1"/>
          <w:numId w:val="12"/>
        </w:numPr>
      </w:pPr>
      <w:r w:rsidRPr="007158D6">
        <w:t xml:space="preserve">Shipping </w:t>
      </w:r>
      <w:r w:rsidR="00657AF4">
        <w:t>U</w:t>
      </w:r>
      <w:r w:rsidRPr="007158D6">
        <w:t>nit: Unit 8A</w:t>
      </w:r>
      <w:r w:rsidR="00657AF4">
        <w:t>.</w:t>
      </w:r>
    </w:p>
    <w:p w:rsidRPr="007158D6" w:rsidR="00B31FD6" w:rsidP="002866C0" w:rsidRDefault="006533D0" w14:paraId="6358E225" w14:textId="2F592628">
      <w:pPr>
        <w:pStyle w:val="AZListParagraph"/>
      </w:pPr>
      <w:r w:rsidRPr="007158D6">
        <w:t>Additional specimen types accepted:</w:t>
      </w:r>
      <w:r w:rsidR="00AD73D1">
        <w:t xml:space="preserve"> </w:t>
      </w:r>
      <w:r w:rsidRPr="007158D6">
        <w:t>CSF (&gt; 1m</w:t>
      </w:r>
      <w:r w:rsidR="00AD73D1">
        <w:t>L</w:t>
      </w:r>
      <w:r w:rsidRPr="007158D6">
        <w:t xml:space="preserve">) – </w:t>
      </w:r>
      <w:r w:rsidRPr="00657AF4">
        <w:rPr>
          <w:b/>
        </w:rPr>
        <w:t>must be</w:t>
      </w:r>
      <w:r w:rsidR="00657AF4">
        <w:rPr>
          <w:b/>
        </w:rPr>
        <w:t xml:space="preserve"> </w:t>
      </w:r>
      <w:r w:rsidRPr="00657AF4">
        <w:rPr>
          <w:b/>
        </w:rPr>
        <w:t>accompanied with</w:t>
      </w:r>
      <w:r w:rsidR="00657AF4">
        <w:t xml:space="preserve"> </w:t>
      </w:r>
      <w:r w:rsidRPr="00657AF4">
        <w:rPr>
          <w:b/>
        </w:rPr>
        <w:t>serum</w:t>
      </w:r>
      <w:r w:rsidRPr="007158D6">
        <w:t>.</w:t>
      </w:r>
    </w:p>
    <w:p w:rsidRPr="00657AF4" w:rsidR="00D944AA" w:rsidP="002866C0" w:rsidRDefault="008A09CA" w14:paraId="63E8966E" w14:textId="77777777">
      <w:pPr>
        <w:pStyle w:val="AZHeading2"/>
      </w:pPr>
      <w:r w:rsidRPr="00657AF4">
        <w:t xml:space="preserve">SPECIMEN </w:t>
      </w:r>
      <w:r w:rsidRPr="002866C0">
        <w:t>REJECTIO</w:t>
      </w:r>
      <w:r w:rsidRPr="00657AF4">
        <w:t xml:space="preserve">N </w:t>
      </w:r>
      <w:r w:rsidRPr="002866C0">
        <w:t>CRITERIA</w:t>
      </w:r>
      <w:r w:rsidRPr="00657AF4">
        <w:t>:</w:t>
      </w:r>
    </w:p>
    <w:p w:rsidR="00657AF4" w:rsidP="002866C0" w:rsidRDefault="00401F9F" w14:paraId="43C72A9E" w14:textId="77777777">
      <w:pPr>
        <w:pStyle w:val="AZListParagraph"/>
      </w:pPr>
      <w:r w:rsidRPr="007158D6">
        <w:t xml:space="preserve">Specimens lacking </w:t>
      </w:r>
      <w:r w:rsidRPr="007158D6" w:rsidR="00732C27">
        <w:t xml:space="preserve">two unique </w:t>
      </w:r>
      <w:r w:rsidRPr="007158D6" w:rsidR="00354BC5">
        <w:t>patient identifier</w:t>
      </w:r>
      <w:r w:rsidRPr="007158D6" w:rsidR="00732C27">
        <w:t>s</w:t>
      </w:r>
      <w:r w:rsidRPr="007158D6" w:rsidR="00BB1050">
        <w:t xml:space="preserve"> </w:t>
      </w:r>
      <w:r w:rsidRPr="007158D6" w:rsidR="00607E2F">
        <w:t>(i.e., full name, date of birth)</w:t>
      </w:r>
      <w:r w:rsidRPr="007158D6">
        <w:t xml:space="preserve"> will not be tested</w:t>
      </w:r>
      <w:r w:rsidRPr="007158D6" w:rsidR="00354BC5">
        <w:t>.</w:t>
      </w:r>
    </w:p>
    <w:p w:rsidR="00657AF4" w:rsidP="002866C0" w:rsidRDefault="00D97812" w14:paraId="4B8AFD90" w14:textId="77777777">
      <w:pPr>
        <w:pStyle w:val="AZListParagraph"/>
      </w:pPr>
      <w:r w:rsidRPr="007158D6">
        <w:t>Specimens that are grossly contaminated or hemolyzed may be unsatisfactory for testing.</w:t>
      </w:r>
    </w:p>
    <w:p w:rsidR="00657AF4" w:rsidP="002866C0" w:rsidRDefault="007A0671" w14:paraId="37241E4E" w14:textId="77777777">
      <w:pPr>
        <w:pStyle w:val="AZListParagraph"/>
      </w:pPr>
      <w:r>
        <w:t>Specimen is leaking.</w:t>
      </w:r>
    </w:p>
    <w:p w:rsidR="00657AF4" w:rsidP="002866C0" w:rsidRDefault="008D5E2B" w14:paraId="527D8C12" w14:textId="77777777">
      <w:pPr>
        <w:pStyle w:val="AZListParagraph"/>
      </w:pPr>
      <w:r w:rsidRPr="000F58E2">
        <w:t>Specimens received outside of appropriate transport temperature may not be tested.</w:t>
      </w:r>
    </w:p>
    <w:p w:rsidRPr="007158D6" w:rsidR="00711218" w:rsidP="002866C0" w:rsidRDefault="00BB1050" w14:paraId="6BFE8668" w14:textId="61441C08">
      <w:pPr>
        <w:pStyle w:val="AZListParagraph"/>
      </w:pPr>
      <w:r w:rsidRPr="007158D6">
        <w:t>Plasma is unacceptable for testing by this method.</w:t>
      </w:r>
      <w:r w:rsidRPr="007158D6" w:rsidR="009944FD">
        <w:t xml:space="preserve"> </w:t>
      </w:r>
    </w:p>
    <w:p w:rsidRPr="00657AF4" w:rsidR="00711218" w:rsidP="002866C0" w:rsidRDefault="00711218" w14:paraId="1E773E4B" w14:textId="77777777">
      <w:pPr>
        <w:pStyle w:val="AZHeading2"/>
      </w:pPr>
      <w:r w:rsidRPr="00657AF4">
        <w:t xml:space="preserve">TEST </w:t>
      </w:r>
      <w:r w:rsidRPr="002866C0">
        <w:t>PER</w:t>
      </w:r>
      <w:r w:rsidRPr="002866C0" w:rsidR="00D944AA">
        <w:t>F</w:t>
      </w:r>
      <w:r w:rsidRPr="002866C0">
        <w:t>ORMED</w:t>
      </w:r>
      <w:r w:rsidRPr="00657AF4">
        <w:t>:</w:t>
      </w:r>
    </w:p>
    <w:p w:rsidR="00657AF4" w:rsidP="002866C0" w:rsidRDefault="00D944AA" w14:paraId="2176127A" w14:textId="7B7ABB71">
      <w:pPr>
        <w:pStyle w:val="AZListParagraph"/>
      </w:pPr>
      <w:r w:rsidRPr="007158D6">
        <w:t>Methodology</w:t>
      </w:r>
      <w:r w:rsidRPr="007158D6" w:rsidR="009867D8">
        <w:t>: Plaque</w:t>
      </w:r>
      <w:r w:rsidRPr="007158D6" w:rsidR="009944FD">
        <w:t xml:space="preserve"> Reduction Neutralization Test (PRNT).</w:t>
      </w:r>
      <w:r w:rsidRPr="007158D6" w:rsidR="00786FF2">
        <w:t xml:space="preserve"> </w:t>
      </w:r>
    </w:p>
    <w:p w:rsidR="00657AF4" w:rsidP="002866C0" w:rsidRDefault="008D5E2B" w14:paraId="640E0DBB" w14:textId="2C3BE53A">
      <w:pPr>
        <w:pStyle w:val="AZListParagraph"/>
      </w:pPr>
      <w:r w:rsidRPr="007158D6">
        <w:t>Turna</w:t>
      </w:r>
      <w:r>
        <w:t>r</w:t>
      </w:r>
      <w:r w:rsidRPr="007158D6">
        <w:t>ound</w:t>
      </w:r>
      <w:r w:rsidRPr="007158D6" w:rsidR="00D944AA">
        <w:t xml:space="preserve"> </w:t>
      </w:r>
      <w:r w:rsidR="00C71CBD">
        <w:t>T</w:t>
      </w:r>
      <w:r w:rsidRPr="007158D6" w:rsidR="00D944AA">
        <w:t>ime</w:t>
      </w:r>
      <w:r w:rsidRPr="007158D6" w:rsidR="009867D8">
        <w:t>: 2</w:t>
      </w:r>
      <w:r w:rsidRPr="007158D6" w:rsidR="009944FD">
        <w:t>-</w:t>
      </w:r>
      <w:r w:rsidRPr="007158D6" w:rsidR="00732C27">
        <w:t>4</w:t>
      </w:r>
      <w:r w:rsidRPr="007158D6" w:rsidR="00B711BD">
        <w:t xml:space="preserve"> weeks (results usually available within </w:t>
      </w:r>
      <w:r w:rsidRPr="007158D6" w:rsidR="009944FD">
        <w:t>3</w:t>
      </w:r>
      <w:r w:rsidRPr="007158D6" w:rsidR="00786FF2">
        <w:t xml:space="preserve"> weeks</w:t>
      </w:r>
      <w:r w:rsidRPr="007158D6" w:rsidR="00B711BD">
        <w:t>)</w:t>
      </w:r>
      <w:r w:rsidRPr="007158D6" w:rsidR="00815E94">
        <w:t>.</w:t>
      </w:r>
    </w:p>
    <w:p w:rsidR="00657AF4" w:rsidP="002866C0" w:rsidRDefault="00C71CBD" w14:paraId="4F62C124" w14:textId="1F46E7A3">
      <w:pPr>
        <w:pStyle w:val="AZListParagraph"/>
      </w:pPr>
      <w:r>
        <w:t>Testing is performed weekly at the Bureau of Laboratories</w:t>
      </w:r>
      <w:r w:rsidRPr="007158D6" w:rsidR="00786FF2">
        <w:t xml:space="preserve"> (May</w:t>
      </w:r>
      <w:r w:rsidRPr="007158D6" w:rsidR="0083257D">
        <w:t>-</w:t>
      </w:r>
      <w:r w:rsidRPr="007158D6" w:rsidR="00561749">
        <w:t>Oct</w:t>
      </w:r>
      <w:r w:rsidRPr="007158D6" w:rsidR="00786FF2">
        <w:t>ober</w:t>
      </w:r>
      <w:r w:rsidRPr="007158D6" w:rsidR="00D97812">
        <w:t xml:space="preserve"> for WNV, </w:t>
      </w:r>
      <w:r w:rsidRPr="007158D6" w:rsidR="00974715">
        <w:t>SLEV</w:t>
      </w:r>
      <w:r w:rsidRPr="007158D6" w:rsidR="00D97812">
        <w:t>,</w:t>
      </w:r>
      <w:r w:rsidR="00657AF4">
        <w:t xml:space="preserve"> </w:t>
      </w:r>
      <w:r w:rsidRPr="007158D6" w:rsidR="00974715">
        <w:t>EEEV</w:t>
      </w:r>
      <w:r w:rsidRPr="007158D6" w:rsidR="00D97812">
        <w:t xml:space="preserve"> and CGV</w:t>
      </w:r>
      <w:r w:rsidR="00693D67">
        <w:t>s</w:t>
      </w:r>
      <w:r w:rsidRPr="007158D6" w:rsidR="00786FF2">
        <w:t>)</w:t>
      </w:r>
      <w:r w:rsidRPr="007158D6" w:rsidR="00177C13">
        <w:t>.</w:t>
      </w:r>
      <w:r w:rsidRPr="007158D6" w:rsidR="00BF2603">
        <w:t xml:space="preserve"> </w:t>
      </w:r>
    </w:p>
    <w:p w:rsidRPr="007158D6" w:rsidR="00732C27" w:rsidP="002866C0" w:rsidRDefault="00732C27" w14:paraId="3420EF14" w14:textId="2F06E3B9">
      <w:pPr>
        <w:pStyle w:val="AZListParagraph"/>
      </w:pPr>
      <w:r w:rsidRPr="007158D6">
        <w:t xml:space="preserve">Specimens </w:t>
      </w:r>
      <w:r w:rsidRPr="007158D6" w:rsidR="00D97812">
        <w:t xml:space="preserve">for these analytes </w:t>
      </w:r>
      <w:r w:rsidRPr="007158D6">
        <w:t xml:space="preserve">received from November </w:t>
      </w:r>
      <w:r w:rsidR="00692D07">
        <w:t xml:space="preserve">- </w:t>
      </w:r>
      <w:r w:rsidRPr="007158D6">
        <w:t>April</w:t>
      </w:r>
      <w:r w:rsidR="00657AF4">
        <w:t xml:space="preserve"> </w:t>
      </w:r>
      <w:r w:rsidRPr="007158D6">
        <w:t xml:space="preserve">will be </w:t>
      </w:r>
      <w:r w:rsidR="00692D07">
        <w:t>sent</w:t>
      </w:r>
      <w:r w:rsidRPr="007158D6">
        <w:t xml:space="preserve"> to the Center for Disease Control and Prevention (CDC) for</w:t>
      </w:r>
      <w:r w:rsidR="00657AF4">
        <w:t xml:space="preserve"> </w:t>
      </w:r>
      <w:r w:rsidRPr="007158D6">
        <w:t>testing.</w:t>
      </w:r>
    </w:p>
    <w:p w:rsidRPr="007158D6" w:rsidR="00D944AA" w:rsidP="002866C0" w:rsidRDefault="00D97812" w14:paraId="56AB3842" w14:textId="58FB333A">
      <w:pPr>
        <w:pStyle w:val="AZListParagraph"/>
      </w:pPr>
      <w:r w:rsidRPr="007158D6">
        <w:t>Zika and Dengue PRNT testing will be performed year</w:t>
      </w:r>
      <w:r w:rsidRPr="007158D6" w:rsidR="009F213A">
        <w:t>-</w:t>
      </w:r>
      <w:r w:rsidRPr="007158D6">
        <w:t>round</w:t>
      </w:r>
      <w:r w:rsidRPr="007158D6" w:rsidR="003D470A">
        <w:t xml:space="preserve"> when indicated </w:t>
      </w:r>
      <w:r w:rsidRPr="007158D6" w:rsidR="00743B31">
        <w:t xml:space="preserve">and </w:t>
      </w:r>
      <w:r w:rsidRPr="007158D6" w:rsidR="009F213A">
        <w:t>with</w:t>
      </w:r>
      <w:r w:rsidRPr="007158D6" w:rsidR="003D470A">
        <w:t xml:space="preserve"> prior approval only</w:t>
      </w:r>
      <w:r w:rsidRPr="007158D6" w:rsidR="00743B31">
        <w:t xml:space="preserve"> (See Note </w:t>
      </w:r>
      <w:r w:rsidRPr="007158D6" w:rsidR="00B31FD6">
        <w:t>3</w:t>
      </w:r>
      <w:r w:rsidRPr="007158D6" w:rsidR="00743B31">
        <w:t>)</w:t>
      </w:r>
      <w:r w:rsidR="00693D67">
        <w:t>.</w:t>
      </w:r>
    </w:p>
    <w:p w:rsidRPr="00657AF4" w:rsidR="007857F9" w:rsidP="002866C0" w:rsidRDefault="00D944AA" w14:paraId="019A2B19" w14:textId="77777777">
      <w:pPr>
        <w:pStyle w:val="AZHeading2"/>
      </w:pPr>
      <w:r w:rsidRPr="00657AF4">
        <w:t>RESULT INTER</w:t>
      </w:r>
      <w:r w:rsidRPr="002866C0">
        <w:t>PRETATI</w:t>
      </w:r>
      <w:r w:rsidRPr="00657AF4">
        <w:t>ON:</w:t>
      </w:r>
    </w:p>
    <w:p w:rsidRPr="007158D6" w:rsidR="00C0500D" w:rsidP="002866C0" w:rsidRDefault="00C0500D" w14:paraId="12741FDF" w14:textId="3F09CE1E">
      <w:pPr>
        <w:pStyle w:val="AZListParagraph"/>
      </w:pPr>
      <w:r w:rsidRPr="007158D6">
        <w:t>Reference Range:</w:t>
      </w:r>
      <w:r w:rsidRPr="007158D6" w:rsidR="00AA76BD">
        <w:t xml:space="preserve"> </w:t>
      </w:r>
      <w:r w:rsidRPr="007158D6" w:rsidR="00732C27">
        <w:t>Neutralizing antibody NOT DETECTED</w:t>
      </w:r>
      <w:r w:rsidR="005129FD">
        <w:t>.</w:t>
      </w:r>
    </w:p>
    <w:p w:rsidRPr="007158D6" w:rsidR="00EC0541" w:rsidP="002866C0" w:rsidRDefault="00EC0541" w14:paraId="04AF5E46" w14:textId="1129F259">
      <w:pPr>
        <w:pStyle w:val="AZListParagraph"/>
      </w:pPr>
      <w:r w:rsidRPr="007158D6">
        <w:t xml:space="preserve">Neutralizing Antibody </w:t>
      </w:r>
      <w:r w:rsidRPr="007158D6" w:rsidR="00BB6454">
        <w:t>Detected:</w:t>
      </w:r>
      <w:r w:rsidR="00657AF4">
        <w:t xml:space="preserve"> </w:t>
      </w:r>
      <w:r w:rsidRPr="007158D6">
        <w:t>Results indicate neutralizing antibody against the viral agent(s) listed was detected in the specimen.</w:t>
      </w:r>
    </w:p>
    <w:p w:rsidRPr="007158D6" w:rsidR="00EC0541" w:rsidP="002866C0" w:rsidRDefault="00EC0541" w14:paraId="47655186" w14:textId="43BA26BC">
      <w:pPr>
        <w:pStyle w:val="AZListParagraph"/>
      </w:pPr>
      <w:r w:rsidRPr="007158D6">
        <w:t xml:space="preserve">Neutralizing Antibody </w:t>
      </w:r>
      <w:r w:rsidRPr="007158D6" w:rsidR="00BB6454">
        <w:t>Not Detected</w:t>
      </w:r>
      <w:r w:rsidRPr="007158D6">
        <w:t>:</w:t>
      </w:r>
      <w:r w:rsidR="00657AF4">
        <w:t xml:space="preserve"> </w:t>
      </w:r>
      <w:r w:rsidRPr="007158D6">
        <w:t>Results indicate neutralizing antibody against the agent</w:t>
      </w:r>
      <w:r w:rsidRPr="007158D6" w:rsidR="00B31FD6">
        <w:t>(</w:t>
      </w:r>
      <w:r w:rsidRPr="007158D6">
        <w:t>s</w:t>
      </w:r>
      <w:r w:rsidRPr="007158D6" w:rsidR="00B31FD6">
        <w:t>)</w:t>
      </w:r>
      <w:r w:rsidRPr="007158D6">
        <w:t xml:space="preserve"> listed was not detected in the specimen.</w:t>
      </w:r>
    </w:p>
    <w:p w:rsidRPr="007158D6" w:rsidR="00815E94" w:rsidP="002866C0" w:rsidRDefault="00732C27" w14:paraId="14F55767" w14:textId="77777777">
      <w:pPr>
        <w:pStyle w:val="AZListParagraph"/>
      </w:pPr>
      <w:r w:rsidRPr="007158D6">
        <w:t>The PRNT does not differentiate between IgM and IgG antibody.</w:t>
      </w:r>
    </w:p>
    <w:p w:rsidRPr="007158D6" w:rsidR="00732C27" w:rsidP="002866C0" w:rsidRDefault="00732C27" w14:paraId="1F24D951" w14:textId="211BCB9E">
      <w:pPr>
        <w:pStyle w:val="AZListParagraph"/>
      </w:pPr>
      <w:r w:rsidRPr="007158D6">
        <w:t>IgM antibody in a patient specimen may not neutralize the virus therefore, a</w:t>
      </w:r>
      <w:r w:rsidR="00657AF4">
        <w:t xml:space="preserve"> </w:t>
      </w:r>
      <w:r w:rsidRPr="007158D6">
        <w:t>positive MIA/EIA with a negative PRNT result is possible.</w:t>
      </w:r>
    </w:p>
    <w:p w:rsidRPr="007158D6" w:rsidR="00177C13" w:rsidP="002866C0" w:rsidRDefault="009944FD" w14:paraId="330843FC" w14:textId="49BBE62E">
      <w:pPr>
        <w:pStyle w:val="AZListParagraph"/>
      </w:pPr>
      <w:r w:rsidRPr="007158D6">
        <w:rPr>
          <w:szCs w:val="20"/>
        </w:rPr>
        <w:t xml:space="preserve">A four-fold or </w:t>
      </w:r>
      <w:r w:rsidR="00692D07">
        <w:rPr>
          <w:szCs w:val="20"/>
        </w:rPr>
        <w:t>more</w:t>
      </w:r>
      <w:r w:rsidRPr="007158D6">
        <w:rPr>
          <w:szCs w:val="20"/>
        </w:rPr>
        <w:t xml:space="preserve"> rise in neutralizing antibody titer between appropriately timed acute</w:t>
      </w:r>
      <w:r w:rsidR="00692D07">
        <w:rPr>
          <w:szCs w:val="20"/>
        </w:rPr>
        <w:t xml:space="preserve"> and </w:t>
      </w:r>
      <w:r w:rsidRPr="007158D6">
        <w:rPr>
          <w:szCs w:val="20"/>
        </w:rPr>
        <w:t xml:space="preserve">convalescent sera is sufficient to establish a confirmed case of </w:t>
      </w:r>
      <w:r w:rsidRPr="007158D6" w:rsidR="00D97812">
        <w:rPr>
          <w:szCs w:val="20"/>
        </w:rPr>
        <w:t xml:space="preserve">WNV, </w:t>
      </w:r>
      <w:r w:rsidRPr="007158D6" w:rsidR="00974715">
        <w:rPr>
          <w:szCs w:val="20"/>
        </w:rPr>
        <w:t>SLEV</w:t>
      </w:r>
      <w:r w:rsidRPr="007158D6" w:rsidR="00D97812">
        <w:rPr>
          <w:szCs w:val="20"/>
        </w:rPr>
        <w:t xml:space="preserve">, </w:t>
      </w:r>
      <w:r w:rsidRPr="007158D6" w:rsidR="00974715">
        <w:rPr>
          <w:szCs w:val="20"/>
        </w:rPr>
        <w:t>EEEV</w:t>
      </w:r>
      <w:r w:rsidRPr="007158D6" w:rsidR="00D97812">
        <w:rPr>
          <w:szCs w:val="20"/>
        </w:rPr>
        <w:t xml:space="preserve"> and CGV </w:t>
      </w:r>
      <w:r w:rsidRPr="007158D6" w:rsidR="003A570E">
        <w:rPr>
          <w:szCs w:val="20"/>
        </w:rPr>
        <w:t xml:space="preserve">(LACV and JCV) </w:t>
      </w:r>
      <w:r w:rsidRPr="007158D6">
        <w:rPr>
          <w:szCs w:val="20"/>
        </w:rPr>
        <w:t>arboviral infection.</w:t>
      </w:r>
    </w:p>
    <w:p w:rsidR="00D944AA" w:rsidP="002866C0" w:rsidRDefault="00E55D9E" w14:paraId="3870938C" w14:textId="5BD1187A">
      <w:pPr>
        <w:pStyle w:val="AZListParagraph"/>
      </w:pPr>
      <w:r w:rsidRPr="007158D6">
        <w:t xml:space="preserve">In some cases, </w:t>
      </w:r>
      <w:proofErr w:type="gramStart"/>
      <w:r w:rsidRPr="007158D6">
        <w:t>differentiating neutrali</w:t>
      </w:r>
      <w:r w:rsidRPr="007158D6" w:rsidR="00D97812">
        <w:t>zing antibodies</w:t>
      </w:r>
      <w:proofErr w:type="gramEnd"/>
      <w:r w:rsidRPr="007158D6" w:rsidR="00D97812">
        <w:t xml:space="preserve"> due to </w:t>
      </w:r>
      <w:r w:rsidRPr="007158D6" w:rsidR="00974715">
        <w:t>SLEV</w:t>
      </w:r>
      <w:r w:rsidRPr="007158D6" w:rsidR="00D97812">
        <w:t xml:space="preserve">, WNV, </w:t>
      </w:r>
      <w:r w:rsidRPr="007158D6" w:rsidR="00743B31">
        <w:t>d</w:t>
      </w:r>
      <w:r w:rsidRPr="007158D6" w:rsidR="00D97812">
        <w:t>engue, Zika</w:t>
      </w:r>
      <w:r w:rsidR="00693D67">
        <w:t>,</w:t>
      </w:r>
      <w:r w:rsidRPr="007158D6" w:rsidR="00D97812">
        <w:t xml:space="preserve"> </w:t>
      </w:r>
      <w:r w:rsidRPr="007158D6">
        <w:t>or other flaviviruses cannot be determined.</w:t>
      </w:r>
      <w:r w:rsidR="00657AF4">
        <w:t xml:space="preserve"> </w:t>
      </w:r>
      <w:r w:rsidRPr="007158D6" w:rsidR="00743B31">
        <w:t xml:space="preserve">These will be resulted as </w:t>
      </w:r>
      <w:r w:rsidRPr="007158D6" w:rsidR="0013692A">
        <w:t>“</w:t>
      </w:r>
      <w:r w:rsidRPr="007158D6" w:rsidR="00743B31">
        <w:t xml:space="preserve">Flavivirus </w:t>
      </w:r>
      <w:r w:rsidR="00693D67">
        <w:t>Genus – Neutralizing Antibody DETECTED</w:t>
      </w:r>
      <w:r w:rsidRPr="007158D6" w:rsidR="0013692A">
        <w:t>”</w:t>
      </w:r>
      <w:r w:rsidRPr="007158D6" w:rsidR="00743B31">
        <w:t>.</w:t>
      </w:r>
    </w:p>
    <w:p w:rsidRPr="007158D6" w:rsidR="00743B31" w:rsidP="002866C0" w:rsidRDefault="00693D67" w14:paraId="5914F40C" w14:textId="3E6A4EA7">
      <w:pPr>
        <w:pStyle w:val="AZListParagraph"/>
      </w:pPr>
      <w:r>
        <w:t>In some cases, differentiating neutralizing antibodies due to LACV, JCV, or other California serogroup viruses cannot be determined. These will be resulted as “California Serogroup – Neutralizing Antibody DETECTED”.</w:t>
      </w:r>
    </w:p>
    <w:p w:rsidRPr="00657AF4" w:rsidR="00657AF4" w:rsidP="000A6652" w:rsidRDefault="00C0500D" w14:paraId="7520C83B" w14:textId="1326D92C">
      <w:pPr>
        <w:pStyle w:val="AZHeading2"/>
      </w:pPr>
      <w:r w:rsidRPr="00657AF4">
        <w:t>FEES:</w:t>
      </w:r>
    </w:p>
    <w:p w:rsidRPr="007158D6" w:rsidR="00B31FD6" w:rsidP="002866C0" w:rsidRDefault="00C0500D" w14:paraId="1584EB75" w14:textId="37EECF44">
      <w:pPr>
        <w:pStyle w:val="AZNormalBody"/>
      </w:pPr>
      <w:r w:rsidRPr="007158D6">
        <w:t>N</w:t>
      </w:r>
      <w:r w:rsidR="00657AF4">
        <w:t>ot Applicable.</w:t>
      </w:r>
    </w:p>
    <w:p w:rsidRPr="00657AF4" w:rsidR="00D944AA" w:rsidP="002866C0" w:rsidRDefault="00D944AA" w14:paraId="27499417" w14:textId="77777777">
      <w:pPr>
        <w:pStyle w:val="AZHeading2"/>
      </w:pPr>
      <w:r w:rsidRPr="002866C0">
        <w:t>NOTES</w:t>
      </w:r>
      <w:r w:rsidRPr="00657AF4">
        <w:t>:</w:t>
      </w:r>
    </w:p>
    <w:p w:rsidR="00C71CBD" w:rsidP="00C71CBD" w:rsidRDefault="00C657A1" w14:paraId="58E6FC2F" w14:textId="77777777">
      <w:pPr>
        <w:pStyle w:val="AZListParagraph"/>
        <w:numPr>
          <w:ilvl w:val="0"/>
          <w:numId w:val="19"/>
        </w:numPr>
      </w:pPr>
      <w:r w:rsidRPr="007158D6">
        <w:t>Arboviruses are transmitted to humans by hematophagous arthropods (i.e., mosquitoes and ticks)</w:t>
      </w:r>
      <w:r w:rsidRPr="007158D6" w:rsidR="00401F9F">
        <w:t>;</w:t>
      </w:r>
      <w:r w:rsidRPr="007158D6">
        <w:t xml:space="preserve"> therefore, testing is only available </w:t>
      </w:r>
      <w:r w:rsidRPr="007158D6" w:rsidR="000C2524">
        <w:t xml:space="preserve">during </w:t>
      </w:r>
      <w:r w:rsidRPr="007158D6">
        <w:t>warm</w:t>
      </w:r>
      <w:r w:rsidRPr="007158D6" w:rsidR="0083257D">
        <w:t>er</w:t>
      </w:r>
      <w:r w:rsidRPr="007158D6">
        <w:t xml:space="preserve"> months when transmission is probable</w:t>
      </w:r>
      <w:r w:rsidRPr="007158D6" w:rsidR="00BB6454">
        <w:t xml:space="preserve"> or </w:t>
      </w:r>
      <w:r w:rsidRPr="007158D6" w:rsidR="009F213A">
        <w:t xml:space="preserve">for </w:t>
      </w:r>
      <w:r w:rsidRPr="007158D6" w:rsidR="00BB6454">
        <w:t>travel related testing for specific viruses</w:t>
      </w:r>
      <w:r w:rsidRPr="007158D6">
        <w:t xml:space="preserve">.  </w:t>
      </w:r>
    </w:p>
    <w:p w:rsidRPr="007158D6" w:rsidR="00C657A1" w:rsidP="00C71CBD" w:rsidRDefault="00C657A1" w14:paraId="6D2587D8" w14:textId="6110B46F">
      <w:pPr>
        <w:pStyle w:val="AZListParagraph"/>
        <w:numPr>
          <w:ilvl w:val="0"/>
          <w:numId w:val="19"/>
        </w:numPr>
      </w:pPr>
      <w:r w:rsidRPr="007158D6">
        <w:t xml:space="preserve">Only hospitalized patients with any of the following syndromes </w:t>
      </w:r>
      <w:r w:rsidR="00CB0BAA">
        <w:t>from</w:t>
      </w:r>
      <w:r w:rsidRPr="007158D6">
        <w:t xml:space="preserve"> May 1 – </w:t>
      </w:r>
      <w:r w:rsidRPr="007158D6" w:rsidR="00871994">
        <w:t>October 31</w:t>
      </w:r>
      <w:r w:rsidRPr="007158D6">
        <w:t xml:space="preserve"> should be tested</w:t>
      </w:r>
      <w:r w:rsidRPr="007158D6" w:rsidR="00D97812">
        <w:t xml:space="preserve"> for WNV, </w:t>
      </w:r>
      <w:r w:rsidRPr="007158D6" w:rsidR="00974715">
        <w:t>SLEV</w:t>
      </w:r>
      <w:r w:rsidRPr="007158D6" w:rsidR="00D97812">
        <w:t xml:space="preserve">, </w:t>
      </w:r>
      <w:r w:rsidRPr="007158D6" w:rsidR="00974715">
        <w:t>EEEV</w:t>
      </w:r>
      <w:r w:rsidRPr="007158D6" w:rsidR="00D97812">
        <w:t xml:space="preserve"> and CGV</w:t>
      </w:r>
      <w:r w:rsidRPr="007158D6" w:rsidR="003A570E">
        <w:t xml:space="preserve"> (LACV and JCV)</w:t>
      </w:r>
      <w:r w:rsidRPr="007158D6">
        <w:t>:</w:t>
      </w:r>
    </w:p>
    <w:p w:rsidRPr="007158D6" w:rsidR="00C657A1" w:rsidP="00692D07" w:rsidRDefault="00C657A1" w14:paraId="53D96CAB" w14:textId="77777777">
      <w:pPr>
        <w:pStyle w:val="AZListParagraph"/>
      </w:pPr>
      <w:r w:rsidRPr="007158D6">
        <w:t>Viral encephalitis, a clinical diagnosis characterized by:</w:t>
      </w:r>
    </w:p>
    <w:p w:rsidRPr="007158D6" w:rsidR="00C657A1" w:rsidP="00692D07" w:rsidRDefault="00C657A1" w14:paraId="572AB80F" w14:textId="6A1F18B3">
      <w:pPr>
        <w:pStyle w:val="AZListParagraph"/>
        <w:numPr>
          <w:ilvl w:val="1"/>
          <w:numId w:val="12"/>
        </w:numPr>
      </w:pPr>
      <w:r w:rsidRPr="007158D6">
        <w:t>Fever &gt; 38</w:t>
      </w:r>
      <w:r w:rsidRPr="007158D6">
        <w:rPr>
          <w:rFonts w:ascii="Symbol" w:hAnsi="Symbol" w:eastAsia="Symbol" w:cs="Symbol"/>
        </w:rPr>
        <w:t>°</w:t>
      </w:r>
      <w:r w:rsidRPr="007158D6">
        <w:t>C or 100</w:t>
      </w:r>
      <w:r w:rsidRPr="007158D6">
        <w:rPr>
          <w:rFonts w:ascii="Symbol" w:hAnsi="Symbol" w:eastAsia="Symbol" w:cs="Symbol"/>
        </w:rPr>
        <w:t>°</w:t>
      </w:r>
      <w:r w:rsidRPr="007158D6">
        <w:t>F; and</w:t>
      </w:r>
      <w:r w:rsidR="00921CF1">
        <w:t>,</w:t>
      </w:r>
    </w:p>
    <w:p w:rsidRPr="007158D6" w:rsidR="00C657A1" w:rsidP="00692D07" w:rsidRDefault="00C657A1" w14:paraId="1CE3EC6C" w14:textId="46037F17">
      <w:pPr>
        <w:pStyle w:val="AZListParagraph"/>
        <w:numPr>
          <w:ilvl w:val="1"/>
          <w:numId w:val="12"/>
        </w:numPr>
      </w:pPr>
      <w:r w:rsidRPr="007158D6">
        <w:t>CNS involvement, including altered mental status (altered level of consciousness, confusion, agitation, or lethargy) or other cortical signs (cranial nerve palsies, paresis or paralysis, or convulsions); and</w:t>
      </w:r>
      <w:r w:rsidR="00921CF1">
        <w:t>,</w:t>
      </w:r>
    </w:p>
    <w:p w:rsidRPr="007158D6" w:rsidR="00C657A1" w:rsidP="00692D07" w:rsidRDefault="00C657A1" w14:paraId="6EF19DF5" w14:textId="77777777">
      <w:pPr>
        <w:pStyle w:val="AZListParagraph"/>
        <w:numPr>
          <w:ilvl w:val="1"/>
          <w:numId w:val="12"/>
        </w:numPr>
      </w:pPr>
      <w:r w:rsidRPr="007158D6">
        <w:t>An abnormal CSF profile suggesting a viral etiology (a negative bacterial stain and culture</w:t>
      </w:r>
      <w:r w:rsidRPr="007158D6" w:rsidR="00BE5554">
        <w:t xml:space="preserve">, </w:t>
      </w:r>
      <w:r w:rsidRPr="007158D6">
        <w:t>pleocytosis [WBC between 5 and 1500 cells] and/or an elevated protein level &gt;40 mg/dL).</w:t>
      </w:r>
    </w:p>
    <w:p w:rsidRPr="007158D6" w:rsidR="00C657A1" w:rsidP="00692D07" w:rsidRDefault="00C657A1" w14:paraId="4645BF15" w14:textId="77777777">
      <w:pPr>
        <w:pStyle w:val="AZListParagraph"/>
      </w:pPr>
      <w:r w:rsidRPr="007158D6">
        <w:t>Viral meningitis without recovery in 72 hours</w:t>
      </w:r>
      <w:r w:rsidRPr="007158D6" w:rsidR="00743B31">
        <w:t>.</w:t>
      </w:r>
      <w:r w:rsidRPr="007158D6">
        <w:t xml:space="preserve"> (</w:t>
      </w:r>
      <w:r w:rsidRPr="007158D6" w:rsidR="00743B31">
        <w:t>A</w:t>
      </w:r>
      <w:r w:rsidRPr="007158D6">
        <w:t>septic meningitis due to enterovirus is typically of short duration and has a benign clinical course).</w:t>
      </w:r>
    </w:p>
    <w:p w:rsidRPr="007158D6" w:rsidR="00D97812" w:rsidP="00692D07" w:rsidRDefault="00C657A1" w14:paraId="7BEA6320" w14:textId="1FF4E79A">
      <w:pPr>
        <w:pStyle w:val="AZListParagraph"/>
      </w:pPr>
      <w:r w:rsidRPr="007158D6">
        <w:t>Guillain-Barre syndrome, especially with atypical features, such as fever, altered mental status, and/or pleocytosis.</w:t>
      </w:r>
    </w:p>
    <w:p w:rsidRPr="007158D6" w:rsidR="000A63B4" w:rsidP="00C71CBD" w:rsidRDefault="000A63B4" w14:paraId="4554AE40" w14:textId="3A1D83CF">
      <w:pPr>
        <w:pStyle w:val="AZListParagraph"/>
        <w:numPr>
          <w:ilvl w:val="0"/>
          <w:numId w:val="19"/>
        </w:numPr>
      </w:pPr>
      <w:bookmarkStart w:name="_Hlk25574528" w:id="0"/>
      <w:r w:rsidRPr="007158D6">
        <w:t xml:space="preserve">The CDC is no longer recommending routine Zika antibody testing for symptomatic </w:t>
      </w:r>
      <w:r w:rsidRPr="007158D6" w:rsidR="00D9698F">
        <w:t>individuals</w:t>
      </w:r>
      <w:r w:rsidRPr="007158D6">
        <w:t xml:space="preserve"> or pregnant women.</w:t>
      </w:r>
      <w:bookmarkEnd w:id="0"/>
      <w:r w:rsidRPr="007158D6">
        <w:t xml:space="preserve"> </w:t>
      </w:r>
      <w:r w:rsidRPr="007158D6" w:rsidR="00743B31">
        <w:t xml:space="preserve">To obtain approval for </w:t>
      </w:r>
      <w:r w:rsidRPr="007158D6" w:rsidR="00875B70">
        <w:t xml:space="preserve">Zika or </w:t>
      </w:r>
      <w:r w:rsidR="00CB0BAA">
        <w:t>D</w:t>
      </w:r>
      <w:r w:rsidRPr="007158D6">
        <w:t xml:space="preserve">engue antibody </w:t>
      </w:r>
      <w:r w:rsidRPr="007158D6" w:rsidR="00743B31">
        <w:t xml:space="preserve">testing, please call the Bureau of Epidemiology at </w:t>
      </w:r>
      <w:r w:rsidRPr="007158D6" w:rsidR="00C649C2">
        <w:t xml:space="preserve">517-335-8165. </w:t>
      </w:r>
    </w:p>
    <w:p w:rsidRPr="00921CF1" w:rsidR="00921CF1" w:rsidP="00064734" w:rsidRDefault="00C0500D" w14:paraId="2BDD6AEA" w14:textId="11556D17">
      <w:pPr>
        <w:pStyle w:val="AZHeading2"/>
      </w:pPr>
      <w:r w:rsidRPr="00064734">
        <w:t>ALIASES</w:t>
      </w:r>
      <w:r w:rsidRPr="00921CF1">
        <w:t>:</w:t>
      </w:r>
    </w:p>
    <w:p w:rsidRPr="007158D6" w:rsidR="00AA76BD" w:rsidP="00064734" w:rsidRDefault="000C2524" w14:paraId="5CAD9A20" w14:textId="1546D7C9">
      <w:pPr>
        <w:pStyle w:val="AZNormalBody"/>
      </w:pPr>
      <w:r w:rsidRPr="007158D6">
        <w:t>Arbovirus neutralizing antibody test</w:t>
      </w:r>
      <w:r w:rsidR="00921CF1">
        <w:t>.</w:t>
      </w:r>
    </w:p>
    <w:sectPr w:rsidRPr="007158D6" w:rsidR="00AA76BD" w:rsidSect="00F939AA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AEE" w:rsidRDefault="00416AEE" w14:paraId="3152143A" w14:textId="77777777">
      <w:r>
        <w:separator/>
      </w:r>
    </w:p>
  </w:endnote>
  <w:endnote w:type="continuationSeparator" w:id="0">
    <w:p w:rsidR="00416AEE" w:rsidRDefault="00416AEE" w14:paraId="61C8DC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64734" w:rsidR="009E3BC9" w:rsidP="00144891" w:rsidRDefault="009E3BC9" w14:paraId="41A6291D" w14:textId="63EE10DD">
    <w:pPr>
      <w:pStyle w:val="Header"/>
      <w:rPr>
        <w:rFonts w:cs="Arial"/>
      </w:rPr>
    </w:pPr>
    <w:r w:rsidRPr="00064734">
      <w:rPr>
        <w:rFonts w:cs="Arial"/>
      </w:rPr>
      <w:t>AZ.003</w:t>
    </w:r>
    <w:r w:rsidRPr="00064734" w:rsidR="00144891">
      <w:rPr>
        <w:rFonts w:cs="Arial"/>
      </w:rPr>
      <w:tab/>
    </w:r>
    <w:r w:rsidRPr="00064734" w:rsidR="00144891">
      <w:rPr>
        <w:rFonts w:cs="Arial"/>
      </w:rPr>
      <w:t xml:space="preserve">Page </w:t>
    </w:r>
    <w:r w:rsidRPr="00064734" w:rsidR="00144891">
      <w:rPr>
        <w:rFonts w:cs="Arial"/>
        <w:b/>
        <w:bCs/>
      </w:rPr>
      <w:fldChar w:fldCharType="begin"/>
    </w:r>
    <w:r w:rsidRPr="00064734" w:rsidR="00144891">
      <w:rPr>
        <w:rFonts w:cs="Arial"/>
        <w:b/>
        <w:bCs/>
      </w:rPr>
      <w:instrText xml:space="preserve"> PAGE  \* Arabic  \* MERGEFORMAT </w:instrText>
    </w:r>
    <w:r w:rsidRPr="00064734" w:rsidR="00144891">
      <w:rPr>
        <w:rFonts w:cs="Arial"/>
        <w:b/>
        <w:bCs/>
      </w:rPr>
      <w:fldChar w:fldCharType="separate"/>
    </w:r>
    <w:r w:rsidRPr="00064734" w:rsidR="00144891">
      <w:rPr>
        <w:rFonts w:cs="Arial"/>
        <w:b/>
        <w:bCs/>
        <w:noProof/>
      </w:rPr>
      <w:t>1</w:t>
    </w:r>
    <w:r w:rsidRPr="00064734" w:rsidR="00144891">
      <w:rPr>
        <w:rFonts w:cs="Arial"/>
        <w:b/>
        <w:bCs/>
      </w:rPr>
      <w:fldChar w:fldCharType="end"/>
    </w:r>
    <w:r w:rsidRPr="00064734" w:rsidR="00144891">
      <w:rPr>
        <w:rFonts w:cs="Arial"/>
      </w:rPr>
      <w:t xml:space="preserve"> of </w:t>
    </w:r>
    <w:r w:rsidRPr="00064734" w:rsidR="00144891">
      <w:rPr>
        <w:rFonts w:cs="Arial"/>
        <w:b/>
        <w:bCs/>
      </w:rPr>
      <w:fldChar w:fldCharType="begin"/>
    </w:r>
    <w:r w:rsidRPr="00064734" w:rsidR="00144891">
      <w:rPr>
        <w:rFonts w:cs="Arial"/>
        <w:b/>
        <w:bCs/>
      </w:rPr>
      <w:instrText xml:space="preserve"> NUMPAGES  \* Arabic  \* MERGEFORMAT </w:instrText>
    </w:r>
    <w:r w:rsidRPr="00064734" w:rsidR="00144891">
      <w:rPr>
        <w:rFonts w:cs="Arial"/>
        <w:b/>
        <w:bCs/>
      </w:rPr>
      <w:fldChar w:fldCharType="separate"/>
    </w:r>
    <w:r w:rsidRPr="00064734" w:rsidR="00144891">
      <w:rPr>
        <w:rFonts w:cs="Arial"/>
        <w:b/>
        <w:bCs/>
        <w:noProof/>
      </w:rPr>
      <w:t>2</w:t>
    </w:r>
    <w:r w:rsidRPr="00064734" w:rsidR="00144891">
      <w:rPr>
        <w:rFonts w:cs="Arial"/>
        <w:b/>
        <w:bCs/>
      </w:rPr>
      <w:fldChar w:fldCharType="end"/>
    </w:r>
    <w:r w:rsidRPr="00064734" w:rsidR="00144891">
      <w:rPr>
        <w:rFonts w:cs="Arial"/>
        <w:b/>
        <w:bCs/>
      </w:rPr>
      <w:tab/>
    </w:r>
    <w:r w:rsidRPr="00064734" w:rsidR="00144891">
      <w:rPr>
        <w:rFonts w:cs="Arial"/>
      </w:rPr>
      <w:t xml:space="preserve">Rev </w:t>
    </w:r>
    <w:r w:rsidRPr="00064734" w:rsidR="0070791E">
      <w:rPr>
        <w:rFonts w:cs="Arial"/>
      </w:rPr>
      <w:t>1</w:t>
    </w:r>
    <w:r w:rsidRPr="00064734" w:rsidR="008D5E2B">
      <w:rPr>
        <w:rFonts w:cs="Arial"/>
      </w:rPr>
      <w:t>/29/2025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AEE" w:rsidRDefault="00416AEE" w14:paraId="0B5BB0AD" w14:textId="77777777">
      <w:r>
        <w:separator/>
      </w:r>
    </w:p>
  </w:footnote>
  <w:footnote w:type="continuationSeparator" w:id="0">
    <w:p w:rsidR="00416AEE" w:rsidRDefault="00416AEE" w14:paraId="20A3484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E5F03"/>
    <w:multiLevelType w:val="hybridMultilevel"/>
    <w:tmpl w:val="A726D0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5B758F"/>
    <w:multiLevelType w:val="hybridMultilevel"/>
    <w:tmpl w:val="9D30DD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71E3165"/>
    <w:multiLevelType w:val="hybridMultilevel"/>
    <w:tmpl w:val="5DB8E1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075A68"/>
    <w:multiLevelType w:val="hybridMultilevel"/>
    <w:tmpl w:val="0F904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602BC9"/>
    <w:multiLevelType w:val="hybridMultilevel"/>
    <w:tmpl w:val="EF4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6E3CEE"/>
    <w:multiLevelType w:val="hybridMultilevel"/>
    <w:tmpl w:val="6554DD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5F2EF6"/>
    <w:multiLevelType w:val="hybridMultilevel"/>
    <w:tmpl w:val="B1D00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34246B"/>
    <w:multiLevelType w:val="hybridMultilevel"/>
    <w:tmpl w:val="BC7A17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A5146C"/>
    <w:multiLevelType w:val="hybridMultilevel"/>
    <w:tmpl w:val="3C6692F2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14E90E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7943AE"/>
    <w:multiLevelType w:val="hybridMultilevel"/>
    <w:tmpl w:val="654230DC"/>
    <w:lvl w:ilvl="0" w:tplc="C2CA6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B5298"/>
    <w:multiLevelType w:val="hybridMultilevel"/>
    <w:tmpl w:val="8A1852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6315AF"/>
    <w:multiLevelType w:val="hybridMultilevel"/>
    <w:tmpl w:val="269C96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25344D"/>
    <w:multiLevelType w:val="hybridMultilevel"/>
    <w:tmpl w:val="0652D5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07224">
    <w:abstractNumId w:val="18"/>
  </w:num>
  <w:num w:numId="2" w16cid:durableId="1267690110">
    <w:abstractNumId w:val="13"/>
  </w:num>
  <w:num w:numId="3" w16cid:durableId="827787574">
    <w:abstractNumId w:val="5"/>
  </w:num>
  <w:num w:numId="4" w16cid:durableId="250625504">
    <w:abstractNumId w:val="14"/>
  </w:num>
  <w:num w:numId="5" w16cid:durableId="1235355270">
    <w:abstractNumId w:val="17"/>
  </w:num>
  <w:num w:numId="6" w16cid:durableId="979504978">
    <w:abstractNumId w:val="15"/>
  </w:num>
  <w:num w:numId="7" w16cid:durableId="447820354">
    <w:abstractNumId w:val="9"/>
  </w:num>
  <w:num w:numId="8" w16cid:durableId="212426105">
    <w:abstractNumId w:val="7"/>
  </w:num>
  <w:num w:numId="9" w16cid:durableId="1750423575">
    <w:abstractNumId w:val="6"/>
  </w:num>
  <w:num w:numId="10" w16cid:durableId="370687821">
    <w:abstractNumId w:val="3"/>
  </w:num>
  <w:num w:numId="11" w16cid:durableId="2069570159">
    <w:abstractNumId w:val="8"/>
  </w:num>
  <w:num w:numId="12" w16cid:durableId="1277251976">
    <w:abstractNumId w:val="0"/>
  </w:num>
  <w:num w:numId="13" w16cid:durableId="793408460">
    <w:abstractNumId w:val="1"/>
  </w:num>
  <w:num w:numId="14" w16cid:durableId="1037782208">
    <w:abstractNumId w:val="2"/>
  </w:num>
  <w:num w:numId="15" w16cid:durableId="368186625">
    <w:abstractNumId w:val="19"/>
  </w:num>
  <w:num w:numId="16" w16cid:durableId="1150243573">
    <w:abstractNumId w:val="11"/>
  </w:num>
  <w:num w:numId="17" w16cid:durableId="1876379661">
    <w:abstractNumId w:val="16"/>
  </w:num>
  <w:num w:numId="18" w16cid:durableId="2115395084">
    <w:abstractNumId w:val="4"/>
  </w:num>
  <w:num w:numId="19" w16cid:durableId="1862280306">
    <w:abstractNumId w:val="12"/>
  </w:num>
  <w:num w:numId="20" w16cid:durableId="2088072398">
    <w:abstractNumId w:val="10"/>
  </w:num>
  <w:num w:numId="21" w16cid:durableId="1614350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proofState w:spelling="clean" w:grammar="dirty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16F5B"/>
    <w:rsid w:val="00064734"/>
    <w:rsid w:val="00083D32"/>
    <w:rsid w:val="000A63B4"/>
    <w:rsid w:val="000A6652"/>
    <w:rsid w:val="000B0AD9"/>
    <w:rsid w:val="000C2524"/>
    <w:rsid w:val="000D4988"/>
    <w:rsid w:val="000E4D2B"/>
    <w:rsid w:val="000F64F9"/>
    <w:rsid w:val="0012074D"/>
    <w:rsid w:val="00123A2C"/>
    <w:rsid w:val="0013692A"/>
    <w:rsid w:val="00144891"/>
    <w:rsid w:val="00157923"/>
    <w:rsid w:val="00171AE0"/>
    <w:rsid w:val="001739F5"/>
    <w:rsid w:val="00177C13"/>
    <w:rsid w:val="00180593"/>
    <w:rsid w:val="001D5825"/>
    <w:rsid w:val="00210E44"/>
    <w:rsid w:val="002207B0"/>
    <w:rsid w:val="0022256E"/>
    <w:rsid w:val="0025162F"/>
    <w:rsid w:val="00270093"/>
    <w:rsid w:val="002754F7"/>
    <w:rsid w:val="002866C0"/>
    <w:rsid w:val="002A4962"/>
    <w:rsid w:val="00331389"/>
    <w:rsid w:val="00354BC5"/>
    <w:rsid w:val="00364C9E"/>
    <w:rsid w:val="003678CF"/>
    <w:rsid w:val="00370505"/>
    <w:rsid w:val="003A570E"/>
    <w:rsid w:val="003D470A"/>
    <w:rsid w:val="003E3D96"/>
    <w:rsid w:val="003E4F45"/>
    <w:rsid w:val="00401945"/>
    <w:rsid w:val="00401F9F"/>
    <w:rsid w:val="00403A45"/>
    <w:rsid w:val="00407F05"/>
    <w:rsid w:val="00416AEE"/>
    <w:rsid w:val="00442A71"/>
    <w:rsid w:val="00461151"/>
    <w:rsid w:val="00494AD1"/>
    <w:rsid w:val="004B77CD"/>
    <w:rsid w:val="004C0A4F"/>
    <w:rsid w:val="004C1796"/>
    <w:rsid w:val="004C46E5"/>
    <w:rsid w:val="004E2E66"/>
    <w:rsid w:val="005129FD"/>
    <w:rsid w:val="00561749"/>
    <w:rsid w:val="00592443"/>
    <w:rsid w:val="005B3946"/>
    <w:rsid w:val="00607E2F"/>
    <w:rsid w:val="006533D0"/>
    <w:rsid w:val="00657904"/>
    <w:rsid w:val="00657AF4"/>
    <w:rsid w:val="006813A4"/>
    <w:rsid w:val="00692180"/>
    <w:rsid w:val="00692D07"/>
    <w:rsid w:val="00693D67"/>
    <w:rsid w:val="006A015B"/>
    <w:rsid w:val="006E4BD4"/>
    <w:rsid w:val="006E520C"/>
    <w:rsid w:val="0070791E"/>
    <w:rsid w:val="00711218"/>
    <w:rsid w:val="007158D6"/>
    <w:rsid w:val="00725C40"/>
    <w:rsid w:val="00731AC2"/>
    <w:rsid w:val="00732C27"/>
    <w:rsid w:val="00742EA0"/>
    <w:rsid w:val="00743B31"/>
    <w:rsid w:val="00753C9D"/>
    <w:rsid w:val="007857F9"/>
    <w:rsid w:val="00786FF2"/>
    <w:rsid w:val="007A0671"/>
    <w:rsid w:val="007E27F7"/>
    <w:rsid w:val="007F2988"/>
    <w:rsid w:val="00815E94"/>
    <w:rsid w:val="0083257D"/>
    <w:rsid w:val="00837E69"/>
    <w:rsid w:val="00867C1C"/>
    <w:rsid w:val="00871994"/>
    <w:rsid w:val="00875B70"/>
    <w:rsid w:val="00885521"/>
    <w:rsid w:val="00895E96"/>
    <w:rsid w:val="00897FD1"/>
    <w:rsid w:val="008A09CA"/>
    <w:rsid w:val="008D58CE"/>
    <w:rsid w:val="008D5E2B"/>
    <w:rsid w:val="008F20B2"/>
    <w:rsid w:val="008F3DFE"/>
    <w:rsid w:val="00921CF1"/>
    <w:rsid w:val="009517D5"/>
    <w:rsid w:val="00974715"/>
    <w:rsid w:val="009867D8"/>
    <w:rsid w:val="0099306D"/>
    <w:rsid w:val="009944FD"/>
    <w:rsid w:val="009A3205"/>
    <w:rsid w:val="009E3BC9"/>
    <w:rsid w:val="009F213A"/>
    <w:rsid w:val="009F7D04"/>
    <w:rsid w:val="00A01B3B"/>
    <w:rsid w:val="00A30C67"/>
    <w:rsid w:val="00A55256"/>
    <w:rsid w:val="00A749E5"/>
    <w:rsid w:val="00AA76BD"/>
    <w:rsid w:val="00AD73D1"/>
    <w:rsid w:val="00AF2A13"/>
    <w:rsid w:val="00AF75C9"/>
    <w:rsid w:val="00B15C46"/>
    <w:rsid w:val="00B31FD6"/>
    <w:rsid w:val="00B44200"/>
    <w:rsid w:val="00B52086"/>
    <w:rsid w:val="00B711BD"/>
    <w:rsid w:val="00B82194"/>
    <w:rsid w:val="00B9409C"/>
    <w:rsid w:val="00BB1050"/>
    <w:rsid w:val="00BB6454"/>
    <w:rsid w:val="00BE5554"/>
    <w:rsid w:val="00BF2603"/>
    <w:rsid w:val="00BF7C68"/>
    <w:rsid w:val="00C0500D"/>
    <w:rsid w:val="00C428E5"/>
    <w:rsid w:val="00C4642E"/>
    <w:rsid w:val="00C649C2"/>
    <w:rsid w:val="00C657A1"/>
    <w:rsid w:val="00C71CBD"/>
    <w:rsid w:val="00C722DD"/>
    <w:rsid w:val="00C94A50"/>
    <w:rsid w:val="00C96ADA"/>
    <w:rsid w:val="00CB0BAA"/>
    <w:rsid w:val="00CD11FB"/>
    <w:rsid w:val="00D91F73"/>
    <w:rsid w:val="00D944AA"/>
    <w:rsid w:val="00D95C06"/>
    <w:rsid w:val="00D9698F"/>
    <w:rsid w:val="00D96BE0"/>
    <w:rsid w:val="00D97812"/>
    <w:rsid w:val="00E06C5F"/>
    <w:rsid w:val="00E55D9E"/>
    <w:rsid w:val="00E91303"/>
    <w:rsid w:val="00EA23D6"/>
    <w:rsid w:val="00EB44DD"/>
    <w:rsid w:val="00EC0541"/>
    <w:rsid w:val="00EC10F2"/>
    <w:rsid w:val="00EC6BB5"/>
    <w:rsid w:val="00EE13EC"/>
    <w:rsid w:val="00EE77C1"/>
    <w:rsid w:val="00EF2C2C"/>
    <w:rsid w:val="00F35F2D"/>
    <w:rsid w:val="00F73939"/>
    <w:rsid w:val="00F939AA"/>
    <w:rsid w:val="00FC44C1"/>
    <w:rsid w:val="00FD44FF"/>
    <w:rsid w:val="00FF308F"/>
    <w:rsid w:val="00FF5532"/>
    <w:rsid w:val="6865CDC8"/>
    <w:rsid w:val="687EB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DFBEF"/>
  <w15:chartTrackingRefBased/>
  <w15:docId w15:val="{EAD895AA-738E-4E56-90A8-CFEB8B2C8C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71CBD"/>
    <w:pPr>
      <w:spacing w:after="160" w:line="278" w:lineRule="auto"/>
    </w:pPr>
    <w:rPr>
      <w:rFonts w:ascii="Arial" w:hAnsi="Arial" w:eastAsia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D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D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D3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83D32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461151"/>
  </w:style>
  <w:style w:type="character" w:styleId="Hyperlink">
    <w:name w:val="Hyperlink"/>
    <w:rsid w:val="00461151"/>
    <w:rPr>
      <w:color w:val="0000FF"/>
      <w:u w:val="single"/>
    </w:rPr>
  </w:style>
  <w:style w:type="paragraph" w:styleId="BalloonText">
    <w:name w:val="Balloon Text"/>
    <w:basedOn w:val="Normal"/>
    <w:semiHidden/>
    <w:rsid w:val="006E52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52086"/>
    <w:pPr>
      <w:spacing w:before="100" w:beforeAutospacing="1" w:after="100" w:afterAutospacing="1"/>
    </w:pPr>
  </w:style>
  <w:style w:type="character" w:styleId="Hyperlink1" w:customStyle="1">
    <w:name w:val="Hyperlink1"/>
    <w:rsid w:val="00EC6BB5"/>
    <w:rPr>
      <w:rFonts w:hint="default" w:ascii="Arial" w:hAnsi="Arial" w:cs="Arial"/>
      <w:b w:val="0"/>
      <w:bCs w:val="0"/>
      <w:color w:val="000000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083D32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083D32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Strong">
    <w:name w:val="Strong"/>
    <w:uiPriority w:val="22"/>
    <w:qFormat/>
    <w:rsid w:val="00871994"/>
    <w:rPr>
      <w:b/>
      <w:bCs/>
    </w:rPr>
  </w:style>
  <w:style w:type="character" w:styleId="FollowedHyperlink">
    <w:name w:val="FollowedHyperlink"/>
    <w:rsid w:val="007E27F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325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44C1"/>
    <w:rPr>
      <w:sz w:val="24"/>
      <w:szCs w:val="24"/>
    </w:rPr>
  </w:style>
  <w:style w:type="character" w:styleId="CommentReference">
    <w:name w:val="Comment Reference"/>
    <w:rsid w:val="00A30C67"/>
    <w:rPr>
      <w:sz w:val="16"/>
      <w:szCs w:val="16"/>
    </w:rPr>
  </w:style>
  <w:style w:type="paragraph" w:styleId="CommentText">
    <w:name w:val="Comment Text"/>
    <w:basedOn w:val="Normal"/>
    <w:link w:val="CommentTextChar"/>
    <w:rsid w:val="00A30C6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A30C67"/>
  </w:style>
  <w:style w:type="paragraph" w:styleId="CommentSubject">
    <w:name w:val="Comment Subject"/>
    <w:basedOn w:val="CommentText"/>
    <w:next w:val="CommentText"/>
    <w:link w:val="CommentSubjectChar"/>
    <w:rsid w:val="00A30C67"/>
    <w:rPr>
      <w:b/>
      <w:bCs/>
    </w:rPr>
  </w:style>
  <w:style w:type="character" w:styleId="CommentSubjectChar" w:customStyle="1">
    <w:name w:val="Comment Subject Char"/>
    <w:link w:val="CommentSubject"/>
    <w:rsid w:val="00A30C67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rsid w:val="00083D32"/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Subtitle">
    <w:name w:val="Subtitle"/>
    <w:aliases w:val="Heading 2 AZ"/>
    <w:basedOn w:val="Normal"/>
    <w:next w:val="Normal"/>
    <w:link w:val="SubtitleChar"/>
    <w:uiPriority w:val="11"/>
    <w:qFormat/>
    <w:rsid w:val="00083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aliases w:val="Heading 2 AZ Char"/>
    <w:basedOn w:val="DefaultParagraphFont"/>
    <w:link w:val="Subtitle"/>
    <w:uiPriority w:val="11"/>
    <w:rsid w:val="00083D32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83D32"/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83D32"/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3D32"/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83D32"/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3D32"/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3D32"/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3D32"/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3D32"/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83D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83D32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83D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83D32"/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3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D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83D32"/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83D32"/>
    <w:rPr>
      <w:b/>
      <w:bCs/>
      <w:smallCaps/>
      <w:color w:val="0F4761" w:themeColor="accent1" w:themeShade="BF"/>
      <w:spacing w:val="5"/>
    </w:rPr>
  </w:style>
  <w:style w:type="character" w:styleId="FooterChar" w:customStyle="1">
    <w:name w:val="Footer Char"/>
    <w:basedOn w:val="DefaultParagraphFont"/>
    <w:link w:val="Footer"/>
    <w:uiPriority w:val="99"/>
    <w:rsid w:val="00083D32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AZHeading1" w:customStyle="1">
    <w:name w:val="AZ Heading 1"/>
    <w:basedOn w:val="Heading1"/>
    <w:link w:val="AZHeading1Char"/>
    <w:qFormat/>
    <w:rsid w:val="00083D32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styleId="AZHeading1Char" w:customStyle="1">
    <w:name w:val="AZ Heading 1 Char"/>
    <w:basedOn w:val="DefaultParagraphFont"/>
    <w:link w:val="AZHeading1"/>
    <w:rsid w:val="00083D32"/>
    <w:rPr>
      <w:rFonts w:ascii="Arial" w:hAnsi="Arial" w:cs="Arial" w:eastAsiaTheme="majorEastAsia"/>
      <w:b/>
      <w:bCs/>
      <w:color w:val="0F406B"/>
      <w:kern w:val="2"/>
      <w:sz w:val="32"/>
      <w:szCs w:val="32"/>
      <w14:ligatures w14:val="standardContextual"/>
    </w:rPr>
  </w:style>
  <w:style w:type="paragraph" w:styleId="AZHeading2" w:customStyle="1">
    <w:name w:val="AZ Heading 2"/>
    <w:basedOn w:val="Heading2"/>
    <w:link w:val="AZHeading2Char"/>
    <w:qFormat/>
    <w:rsid w:val="00083D32"/>
    <w:pPr>
      <w:spacing w:after="0"/>
    </w:pPr>
    <w:rPr>
      <w:rFonts w:ascii="Arial" w:hAnsi="Arial" w:cs="Arial"/>
      <w:color w:val="0F406B"/>
      <w:sz w:val="24"/>
    </w:rPr>
  </w:style>
  <w:style w:type="character" w:styleId="AZHeading2Char" w:customStyle="1">
    <w:name w:val="AZ Heading 2 Char"/>
    <w:basedOn w:val="Heading2Char"/>
    <w:link w:val="AZHeading2"/>
    <w:rsid w:val="00083D32"/>
    <w:rPr>
      <w:rFonts w:ascii="Arial" w:hAnsi="Arial" w:cs="Arial" w:eastAsiaTheme="majorEastAsia"/>
      <w:color w:val="0F406B"/>
      <w:kern w:val="2"/>
      <w:sz w:val="24"/>
      <w:szCs w:val="32"/>
      <w14:ligatures w14:val="standardContextual"/>
    </w:rPr>
  </w:style>
  <w:style w:type="paragraph" w:styleId="AZNormalTitle" w:customStyle="1">
    <w:name w:val="AZ Normal Title"/>
    <w:basedOn w:val="Normal"/>
    <w:qFormat/>
    <w:rsid w:val="00083D32"/>
    <w:pPr>
      <w:spacing w:after="0"/>
      <w:jc w:val="center"/>
    </w:pPr>
    <w:rPr>
      <w:rFonts w:cs="Arial"/>
    </w:rPr>
  </w:style>
  <w:style w:type="paragraph" w:styleId="AZNormalBody" w:customStyle="1">
    <w:name w:val="AZ Normal Body"/>
    <w:basedOn w:val="Normal"/>
    <w:qFormat/>
    <w:rsid w:val="00083D32"/>
    <w:rPr>
      <w:rFonts w:cs="Arial"/>
    </w:rPr>
  </w:style>
  <w:style w:type="paragraph" w:styleId="AZListParagraph" w:customStyle="1">
    <w:name w:val="AZ List Paragraph"/>
    <w:basedOn w:val="ListParagraph"/>
    <w:qFormat/>
    <w:rsid w:val="00083D32"/>
    <w:pPr>
      <w:numPr>
        <w:numId w:val="12"/>
      </w:numPr>
      <w:spacing w:after="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www.michigan.gov/mdhhs/-/media/Project/Websites/mdhhs/BOL/Forms/MDHHS-6084_ViroSeroTestReq.dotx?rev=7ee912fa2c074656b5e2bb5bd88a30f1&amp;hash=E96F68F11CADCA61F62E14A4868920FE" TargetMode="External" Id="Ra560bb915a2045ba" /><Relationship Type="http://schemas.openxmlformats.org/officeDocument/2006/relationships/hyperlink" Target="https://www.michigan.gov/mdhhs/-/media/Project/Websites/mdhhs/BOL/Forms/DCH-0812_Serum.docx?rev=3f39416adcb24412b306550ce098e61f&amp;hash=285DAED87E4AC53556EE592D51389959" TargetMode="External" Id="R3717640ceb31479a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AZ_Test_Template_2026_0415</ap:Template>
  <ap:Application>Microsoft Word for the web</ap:Application>
  <ap:DocSecurity>0</ap:DocSecurity>
  <ap:ScaleCrop>false</ap:ScaleCrop>
  <ap:Company>State Of Michigan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AZ.003 Arbovirus Plaque Reduction Neutralization Test (PRNT)</dc:title>
  <dc:subject/>
  <dc:creator>Administrator</dc:creator>
  <keywords/>
  <dc:description>AZ.003 Arbovirus Plaque Reduction Neutralization Test (PRNT)</dc:description>
  <lastModifiedBy>Ribeiro, Bruno (DHHS-Contractor)</lastModifiedBy>
  <revision>4</revision>
  <lastPrinted>2019-11-25T14:41:00.0000000Z</lastPrinted>
  <dcterms:created xsi:type="dcterms:W3CDTF">2026-04-29T19:54:00.0000000Z</dcterms:created>
  <dcterms:modified xsi:type="dcterms:W3CDTF">2026-05-18T15:57:07.5393957Z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2021-10-29T13:44:47Z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52eb5a91-6957-449b-9231-b1ed5b1ffd72</vt:lpwstr>
  </property>
  <property fmtid="{D5CDD505-2E9C-101B-9397-08002B2CF9AE}" pid="8" name="MSIP_Label_3a2fed65-62e7-46ea-af74-187e0c17143a_ContentBits">
    <vt:lpwstr>0</vt:lpwstr>
  </property>
</Properties>
</file>