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618" w:rsidP="00DB7618" w:rsidRDefault="004163FD" w14:paraId="5143A1F3" w14:textId="77777777">
      <w:pPr>
        <w:spacing w:after="0"/>
        <w:jc w:val="center"/>
      </w:pPr>
      <w:r w:rsidRPr="004163FD">
        <w:t>Michigan Department of Health and Human Services</w:t>
      </w:r>
      <w:r w:rsidR="00F06031">
        <w:t xml:space="preserve"> </w:t>
      </w:r>
    </w:p>
    <w:p w:rsidR="004163FD" w:rsidP="00DB7618" w:rsidRDefault="004163FD" w14:paraId="7AE8E66C" w14:textId="2FCC7224">
      <w:pPr>
        <w:jc w:val="center"/>
      </w:pPr>
      <w:r w:rsidRPr="004163FD">
        <w:t>Bureau of Laboratories</w:t>
      </w:r>
    </w:p>
    <w:p w:rsidRPr="006A098E" w:rsidR="00DD6B6F" w:rsidP="00670755" w:rsidRDefault="00DD6B6F" w14:paraId="7077E0DE" w14:textId="2F0154E3">
      <w:pPr>
        <w:pStyle w:val="Heading1"/>
        <w:spacing w:after="0"/>
      </w:pPr>
      <w:bookmarkStart w:name="_Hlk220672860" w:id="0"/>
      <w:r w:rsidRPr="006A098E">
        <w:t>AZ.</w:t>
      </w:r>
      <w:r w:rsidRPr="006A098E" w:rsidR="0098419F">
        <w:t>086</w:t>
      </w:r>
      <w:r w:rsidRPr="006A098E">
        <w:t xml:space="preserve"> </w:t>
      </w:r>
      <w:bookmarkEnd w:id="0"/>
      <w:r w:rsidRPr="006A098E" w:rsidR="0098419F">
        <w:t>HIV Antigen/Antibody Multiplex Flow Immunoassay (IA) Screening Test</w:t>
      </w:r>
    </w:p>
    <w:p w:rsidRPr="004163FD" w:rsidR="004163FD" w:rsidP="00FA6D74" w:rsidRDefault="004163FD" w14:paraId="319CCA4C" w14:textId="3679BD31">
      <w:pPr>
        <w:jc w:val="center"/>
      </w:pPr>
      <w:r w:rsidRPr="004163FD">
        <w:t xml:space="preserve">Rev </w:t>
      </w:r>
      <w:r w:rsidR="0098419F">
        <w:t>02</w:t>
      </w:r>
      <w:r w:rsidRPr="004163FD">
        <w:t>/</w:t>
      </w:r>
      <w:r w:rsidR="0098419F">
        <w:t>05</w:t>
      </w:r>
      <w:r w:rsidRPr="004163FD">
        <w:t>/</w:t>
      </w:r>
      <w:r w:rsidR="0098419F">
        <w:t>2025</w:t>
      </w:r>
    </w:p>
    <w:p w:rsidRPr="00E83BC6" w:rsidR="009565C8" w:rsidP="00670755" w:rsidRDefault="009565C8" w14:paraId="3FB52206" w14:textId="77777777">
      <w:pPr>
        <w:pStyle w:val="Heading2"/>
        <w:spacing w:before="0" w:line="240" w:lineRule="auto"/>
      </w:pPr>
      <w:r w:rsidRPr="00E83BC6">
        <w:t>ANALYTES TESTED:</w:t>
      </w:r>
    </w:p>
    <w:p w:rsidRPr="00F06031" w:rsidR="00F06031" w:rsidP="00670755" w:rsidRDefault="0098419F" w14:paraId="0AA26D8F" w14:textId="1A2F3A28">
      <w:pPr>
        <w:spacing w:after="0" w:line="240" w:lineRule="auto"/>
      </w:pPr>
      <w:r>
        <w:t>HIV-1 p24 antigen, HIV-1 antibody, and HIV-2 antibody</w:t>
      </w:r>
      <w:r w:rsidR="00E83BC6">
        <w:t>.</w:t>
      </w:r>
    </w:p>
    <w:p w:rsidR="00F06031" w:rsidP="00670755" w:rsidRDefault="004163FD" w14:paraId="40075D26" w14:textId="77777777">
      <w:pPr>
        <w:pStyle w:val="Heading2"/>
        <w:spacing w:line="240" w:lineRule="auto"/>
      </w:pPr>
      <w:r w:rsidRPr="00BF11DC">
        <w:t xml:space="preserve">USE OF </w:t>
      </w:r>
      <w:r w:rsidRPr="004512CA">
        <w:t>TEST</w:t>
      </w:r>
      <w:r w:rsidRPr="00BF11DC">
        <w:t>:</w:t>
      </w:r>
    </w:p>
    <w:p w:rsidRPr="00F06031" w:rsidR="00F06031" w:rsidP="00670755" w:rsidRDefault="00F06031" w14:paraId="758D4F2C" w14:textId="20D6D77E">
      <w:pPr>
        <w:spacing w:after="0" w:line="240" w:lineRule="auto"/>
      </w:pPr>
      <w:r w:rsidRPr="00F06031">
        <w:t>T</w:t>
      </w:r>
      <w:r w:rsidR="0098419F">
        <w:t>he HIV Antigen/Antibody Multiplex Flow Immunoassay Screening test is a qualitative immunoassay used for the detection of HIV-1 p24 antigen and antibodies against HIV-1 and HIV-2 in human sera. This assay is routinely performed as a screening test for all specimens ordered on the HIV Ag/Ab panel. All equivocal or reactive specimens will be reflexed to the Geenius HIV 1/2 Supplemental Assay</w:t>
      </w:r>
      <w:r w:rsidR="00E83BC6">
        <w:t>.</w:t>
      </w:r>
    </w:p>
    <w:p w:rsidRPr="00BF11DC" w:rsidR="004163FD" w:rsidP="00670755" w:rsidRDefault="004163FD" w14:paraId="7B74F0D5" w14:textId="128786B1">
      <w:pPr>
        <w:pStyle w:val="Heading2"/>
        <w:spacing w:line="240" w:lineRule="auto"/>
      </w:pPr>
      <w:r w:rsidRPr="00BF11DC">
        <w:t>SPECIMEN COLLECTION AND SUBMISSION GUIDELINES:</w:t>
      </w:r>
    </w:p>
    <w:p w:rsidRPr="00670755" w:rsidR="004163FD" w:rsidP="00670755" w:rsidRDefault="004163FD" w14:paraId="71CE22BA" w14:textId="4A75CA0B">
      <w:pPr>
        <w:pStyle w:val="ListParagraph"/>
        <w:spacing w:line="240" w:lineRule="auto"/>
        <w:rPr/>
      </w:pPr>
      <w:r w:rsidR="004163FD">
        <w:rPr/>
        <w:t xml:space="preserve">Test </w:t>
      </w:r>
      <w:r w:rsidR="004163FD">
        <w:rPr/>
        <w:t>Request</w:t>
      </w:r>
      <w:r w:rsidR="004163FD">
        <w:rPr/>
        <w:t xml:space="preserve"> Form:</w:t>
      </w:r>
      <w:r w:rsidR="0098419F">
        <w:rPr/>
        <w:t xml:space="preserve"> </w:t>
      </w:r>
      <w:hyperlink r:id="Rddfa917a35324f2f">
        <w:r w:rsidRPr="608F531C" w:rsidR="0098419F">
          <w:rPr>
            <w:rStyle w:val="Hyperlink"/>
            <w:color w:val="auto"/>
          </w:rPr>
          <w:t>MDHHS-6084</w:t>
        </w:r>
      </w:hyperlink>
      <w:r w:rsidR="004512CA">
        <w:rPr/>
        <w:t>.</w:t>
      </w:r>
    </w:p>
    <w:p w:rsidRPr="00670755" w:rsidR="004163FD" w:rsidP="00670755" w:rsidRDefault="004163FD" w14:paraId="0184EB19" w14:textId="647F1118">
      <w:pPr>
        <w:pStyle w:val="ListParagraph"/>
        <w:spacing w:line="240" w:lineRule="auto"/>
        <w:rPr/>
      </w:pPr>
      <w:r w:rsidR="004163FD">
        <w:rPr/>
        <w:t>Specimen Submission Guidelines:</w:t>
      </w:r>
      <w:r w:rsidR="0098419F">
        <w:rPr/>
        <w:t xml:space="preserve"> </w:t>
      </w:r>
      <w:hyperlink r:id="Rb22cb31d07f94e3f">
        <w:r w:rsidRPr="608F531C" w:rsidR="0098419F">
          <w:rPr>
            <w:rStyle w:val="Hyperlink"/>
            <w:color w:val="auto"/>
          </w:rPr>
          <w:t>DCH-0812</w:t>
        </w:r>
      </w:hyperlink>
      <w:r w:rsidR="00E83BC6">
        <w:rPr/>
        <w:t>.</w:t>
      </w:r>
    </w:p>
    <w:p w:rsidR="004163FD" w:rsidP="00670755" w:rsidRDefault="004163FD" w14:paraId="40B3AA08" w14:textId="42A8146F">
      <w:pPr>
        <w:pStyle w:val="ListParagraph"/>
        <w:spacing w:line="240" w:lineRule="auto"/>
      </w:pPr>
      <w:r>
        <w:t>Transport Temperature:</w:t>
      </w:r>
      <w:r w:rsidR="0098419F">
        <w:t xml:space="preserve"> Refrigerated with frozen ice packs (2-8</w:t>
      </w:r>
      <w:r w:rsidRPr="001163AA" w:rsidR="001163AA">
        <w:t>°</w:t>
      </w:r>
      <w:r w:rsidR="001163AA">
        <w:t>C) or frozen with dry ice (≤ -20</w:t>
      </w:r>
      <w:r w:rsidRPr="001163AA" w:rsidR="001163AA">
        <w:t>°</w:t>
      </w:r>
      <w:r w:rsidR="001163AA">
        <w:t>C). DO NOT send at room temperature</w:t>
      </w:r>
      <w:r w:rsidR="00E83BC6">
        <w:t>.</w:t>
      </w:r>
    </w:p>
    <w:p w:rsidRPr="004163FD" w:rsidR="004163FD" w:rsidP="00670755" w:rsidRDefault="004163FD" w14:paraId="1C2E38D5" w14:textId="4524BE37">
      <w:pPr>
        <w:pStyle w:val="ListParagraph"/>
        <w:spacing w:after="0" w:line="240" w:lineRule="auto"/>
      </w:pPr>
      <w:r>
        <w:t>Patient Preparation:</w:t>
      </w:r>
      <w:r w:rsidR="001163AA">
        <w:t xml:space="preserve"> None</w:t>
      </w:r>
      <w:r w:rsidR="00E83BC6">
        <w:t>.</w:t>
      </w:r>
    </w:p>
    <w:p w:rsidRPr="00BF11DC" w:rsidR="004163FD" w:rsidP="00670755" w:rsidRDefault="004163FD" w14:paraId="4C503563" w14:textId="5DDDB57C">
      <w:pPr>
        <w:pStyle w:val="Heading2"/>
        <w:spacing w:line="240" w:lineRule="auto"/>
      </w:pPr>
      <w:r w:rsidRPr="00BF11DC">
        <w:t>SPECIMEN TYPE:</w:t>
      </w:r>
    </w:p>
    <w:p w:rsidRPr="004163FD" w:rsidR="004163FD" w:rsidP="00FA6D74" w:rsidRDefault="004163FD" w14:paraId="340A50B7" w14:textId="6AE3A725">
      <w:pPr>
        <w:pStyle w:val="ListParagraph"/>
        <w:numPr>
          <w:ilvl w:val="0"/>
          <w:numId w:val="4"/>
        </w:numPr>
        <w:spacing w:after="0" w:line="240" w:lineRule="auto"/>
      </w:pPr>
      <w:r w:rsidRPr="004163FD">
        <w:t>Specimen Required:</w:t>
      </w:r>
      <w:r w:rsidR="001163AA">
        <w:t xml:space="preserve"> </w:t>
      </w:r>
      <w:r w:rsidR="00E83BC6">
        <w:t>S</w:t>
      </w:r>
      <w:r w:rsidR="001163AA">
        <w:t>erum</w:t>
      </w:r>
      <w:r w:rsidR="00E83BC6">
        <w:t>.</w:t>
      </w:r>
    </w:p>
    <w:p w:rsidRPr="004163FD" w:rsidR="004163FD" w:rsidP="00670755" w:rsidRDefault="004163FD" w14:paraId="791FF8BA" w14:textId="372E75E4">
      <w:pPr>
        <w:pStyle w:val="ListParagraph"/>
        <w:numPr>
          <w:ilvl w:val="0"/>
          <w:numId w:val="4"/>
        </w:numPr>
        <w:spacing w:line="240" w:lineRule="auto"/>
      </w:pPr>
      <w:r w:rsidRPr="004163FD">
        <w:t>Minimum Acceptable Volume:</w:t>
      </w:r>
      <w:r w:rsidR="001163AA">
        <w:t xml:space="preserve"> 2 m</w:t>
      </w:r>
      <w:r w:rsidR="004512CA">
        <w:t>L</w:t>
      </w:r>
      <w:r w:rsidR="001163AA">
        <w:t xml:space="preserve"> serum</w:t>
      </w:r>
      <w:r w:rsidR="00E83BC6">
        <w:t>.</w:t>
      </w:r>
    </w:p>
    <w:p w:rsidRPr="004163FD" w:rsidR="004163FD" w:rsidP="00670755" w:rsidRDefault="004163FD" w14:paraId="4883EEAB" w14:textId="5AC2084C">
      <w:pPr>
        <w:pStyle w:val="ListParagraph"/>
        <w:numPr>
          <w:ilvl w:val="0"/>
          <w:numId w:val="4"/>
        </w:numPr>
        <w:spacing w:line="240" w:lineRule="auto"/>
      </w:pPr>
      <w:r w:rsidRPr="004163FD">
        <w:t>Container:</w:t>
      </w:r>
      <w:r w:rsidR="001163AA">
        <w:t xml:space="preserve"> Use 5.0 mL screw capped polypropylene tube provided</w:t>
      </w:r>
      <w:r w:rsidR="00E83BC6">
        <w:t>.</w:t>
      </w:r>
    </w:p>
    <w:p w:rsidRPr="004163FD" w:rsidR="004163FD" w:rsidP="00670755" w:rsidRDefault="004163FD" w14:paraId="7982BFB7" w14:textId="386B0550">
      <w:pPr>
        <w:pStyle w:val="ListParagraph"/>
        <w:numPr>
          <w:ilvl w:val="0"/>
          <w:numId w:val="4"/>
        </w:numPr>
        <w:spacing w:after="0" w:line="240" w:lineRule="auto"/>
      </w:pPr>
      <w:r w:rsidRPr="004163FD">
        <w:t>Shipping Unit</w:t>
      </w:r>
      <w:r w:rsidR="00D600C1">
        <w:t>(s):</w:t>
      </w:r>
      <w:r w:rsidR="00DB7618">
        <w:t xml:space="preserve"> </w:t>
      </w:r>
      <w:r w:rsidRPr="004163FD">
        <w:t>Unit</w:t>
      </w:r>
      <w:r w:rsidR="001163AA">
        <w:t xml:space="preserve"> 8A</w:t>
      </w:r>
      <w:r w:rsidR="00E83BC6">
        <w:t>.</w:t>
      </w:r>
    </w:p>
    <w:p w:rsidRPr="00BF11DC" w:rsidR="004163FD" w:rsidP="00670755" w:rsidRDefault="004163FD" w14:paraId="257FB57D" w14:textId="36514CAB">
      <w:pPr>
        <w:pStyle w:val="Heading2"/>
        <w:spacing w:line="240" w:lineRule="auto"/>
      </w:pPr>
      <w:r w:rsidRPr="00BF11DC">
        <w:t>SPECIMEN REJECTION CRITERIA:</w:t>
      </w:r>
    </w:p>
    <w:p w:rsidR="00243845" w:rsidP="00670755" w:rsidRDefault="001163AA" w14:paraId="0E73E023" w14:textId="6ABA49B6">
      <w:pPr>
        <w:spacing w:after="0" w:line="240" w:lineRule="auto"/>
      </w:pPr>
      <w:r>
        <w:t>Critical Data Needed for Testing:</w:t>
      </w:r>
    </w:p>
    <w:p w:rsidR="001163AA" w:rsidP="00670755" w:rsidRDefault="001163AA" w14:paraId="0F475E0F" w14:textId="0742F28E">
      <w:pPr>
        <w:pStyle w:val="ListParagraph"/>
        <w:numPr>
          <w:ilvl w:val="0"/>
          <w:numId w:val="5"/>
        </w:numPr>
        <w:spacing w:line="240" w:lineRule="auto"/>
      </w:pPr>
      <w:r>
        <w:t>Name</w:t>
      </w:r>
      <w:r w:rsidR="00E83BC6">
        <w:t>.</w:t>
      </w:r>
    </w:p>
    <w:p w:rsidR="001163AA" w:rsidP="00670755" w:rsidRDefault="001163AA" w14:paraId="31FD9218" w14:textId="2CCC6191">
      <w:pPr>
        <w:pStyle w:val="ListParagraph"/>
        <w:numPr>
          <w:ilvl w:val="0"/>
          <w:numId w:val="5"/>
        </w:numPr>
        <w:spacing w:line="240" w:lineRule="auto"/>
      </w:pPr>
      <w:r>
        <w:t xml:space="preserve">Patient </w:t>
      </w:r>
      <w:r w:rsidR="00E83BC6">
        <w:t>D</w:t>
      </w:r>
      <w:r>
        <w:t xml:space="preserve">ate of </w:t>
      </w:r>
      <w:r w:rsidR="00E83BC6">
        <w:t>B</w:t>
      </w:r>
      <w:r>
        <w:t>irth</w:t>
      </w:r>
      <w:r w:rsidR="00E83BC6">
        <w:t>.</w:t>
      </w:r>
    </w:p>
    <w:p w:rsidR="001163AA" w:rsidP="00670755" w:rsidRDefault="001163AA" w14:paraId="78BA8109" w14:textId="06FFCF2A">
      <w:pPr>
        <w:pStyle w:val="ListParagraph"/>
        <w:numPr>
          <w:ilvl w:val="0"/>
          <w:numId w:val="5"/>
        </w:numPr>
        <w:spacing w:line="240" w:lineRule="auto"/>
      </w:pPr>
      <w:r>
        <w:t xml:space="preserve">Specimen </w:t>
      </w:r>
      <w:r w:rsidR="00E83BC6">
        <w:t>S</w:t>
      </w:r>
      <w:r>
        <w:t>ource</w:t>
      </w:r>
      <w:r w:rsidR="00E83BC6">
        <w:t>.</w:t>
      </w:r>
    </w:p>
    <w:p w:rsidR="001163AA" w:rsidP="00670755" w:rsidRDefault="001163AA" w14:paraId="5A212721" w14:textId="2E8C51C0">
      <w:pPr>
        <w:pStyle w:val="ListParagraph"/>
        <w:numPr>
          <w:ilvl w:val="0"/>
          <w:numId w:val="5"/>
        </w:numPr>
        <w:spacing w:line="240" w:lineRule="auto"/>
      </w:pPr>
      <w:r>
        <w:t>Date Collected</w:t>
      </w:r>
      <w:r w:rsidR="004512CA">
        <w:t>.</w:t>
      </w:r>
    </w:p>
    <w:p w:rsidR="001163AA" w:rsidP="00670755" w:rsidRDefault="001163AA" w14:paraId="7BF740E2" w14:textId="674A1FDC">
      <w:pPr>
        <w:pStyle w:val="ListParagraph"/>
        <w:numPr>
          <w:ilvl w:val="0"/>
          <w:numId w:val="5"/>
        </w:numPr>
        <w:spacing w:line="240" w:lineRule="auto"/>
      </w:pPr>
      <w:r>
        <w:t>Submitting Agency</w:t>
      </w:r>
      <w:r w:rsidR="00E83BC6">
        <w:t>.</w:t>
      </w:r>
    </w:p>
    <w:p w:rsidR="001163AA" w:rsidP="00670755" w:rsidRDefault="001163AA" w14:paraId="4D99309B" w14:textId="3246515D">
      <w:pPr>
        <w:spacing w:line="240" w:lineRule="auto"/>
        <w:ind w:left="360"/>
      </w:pPr>
      <w:r>
        <w:t>Incomplete test requisition information may lead to testing cancelation or a delay in testing and reporting.</w:t>
      </w:r>
    </w:p>
    <w:p w:rsidR="001163AA" w:rsidP="00670755" w:rsidRDefault="001163AA" w14:paraId="3B8DF9C7" w14:textId="54AC7C4B">
      <w:pPr>
        <w:spacing w:line="240" w:lineRule="auto"/>
        <w:ind w:left="360"/>
      </w:pPr>
      <w:r>
        <w:t xml:space="preserve">Plasma, lipemic, icteric, grossly hemolyzed, or contaminated specimens are unacceptable for testing and will be reported as Unsatisfactory. </w:t>
      </w:r>
    </w:p>
    <w:p w:rsidR="001163AA" w:rsidP="00670755" w:rsidRDefault="001163AA" w14:paraId="614185FA" w14:textId="04BE0B3F">
      <w:pPr>
        <w:spacing w:after="0" w:line="240" w:lineRule="auto"/>
      </w:pPr>
      <w:r>
        <w:t>Specimens will also be rejected if:</w:t>
      </w:r>
    </w:p>
    <w:p w:rsidR="001163AA" w:rsidP="00670755" w:rsidRDefault="001163AA" w14:paraId="7A713A52" w14:textId="2202A2C5">
      <w:pPr>
        <w:pStyle w:val="ListParagraph"/>
        <w:numPr>
          <w:ilvl w:val="0"/>
          <w:numId w:val="9"/>
        </w:numPr>
        <w:spacing w:line="240" w:lineRule="auto"/>
      </w:pPr>
      <w:r>
        <w:t>The specimen was collected &gt;7 days prior and is received un-refr</w:t>
      </w:r>
      <w:r w:rsidR="00C1618D">
        <w:t>igerated OR the specimen was collected &gt;28 days prior.</w:t>
      </w:r>
    </w:p>
    <w:p w:rsidR="00C1618D" w:rsidP="00670755" w:rsidRDefault="00C1618D" w14:paraId="42CE0FED" w14:textId="77D54AC5">
      <w:pPr>
        <w:pStyle w:val="ListParagraph"/>
        <w:numPr>
          <w:ilvl w:val="0"/>
          <w:numId w:val="9"/>
        </w:numPr>
        <w:spacing w:before="240" w:line="240" w:lineRule="auto"/>
      </w:pPr>
      <w:r>
        <w:t>Specimens lacking two unique patient identifiers (i.e., full name and date of birth, patient number or specimen number) will not be tested.</w:t>
      </w:r>
    </w:p>
    <w:p w:rsidR="00C1618D" w:rsidP="00670755" w:rsidRDefault="00C1618D" w14:paraId="6DD50248" w14:textId="011B9492">
      <w:pPr>
        <w:pStyle w:val="ListParagraph"/>
        <w:numPr>
          <w:ilvl w:val="0"/>
          <w:numId w:val="9"/>
        </w:numPr>
        <w:spacing w:line="240" w:lineRule="auto"/>
      </w:pPr>
      <w:r>
        <w:t xml:space="preserve">The specimen container is received leaking or has been contaminated by another leaking specimen in the same bag. </w:t>
      </w:r>
    </w:p>
    <w:p w:rsidR="00C1618D" w:rsidP="00670755" w:rsidRDefault="00C1618D" w14:paraId="3F573458" w14:textId="77ED2692">
      <w:pPr>
        <w:pStyle w:val="ListParagraph"/>
        <w:numPr>
          <w:ilvl w:val="0"/>
          <w:numId w:val="9"/>
        </w:numPr>
        <w:spacing w:line="240" w:lineRule="auto"/>
      </w:pPr>
      <w:r>
        <w:t>The specimen is not properly labeled or the test requisition not completed.</w:t>
      </w:r>
    </w:p>
    <w:p w:rsidR="00C1618D" w:rsidP="00670755" w:rsidRDefault="00C1618D" w14:paraId="4E730DEE" w14:textId="72640202">
      <w:pPr>
        <w:pStyle w:val="ListParagraph"/>
        <w:numPr>
          <w:ilvl w:val="0"/>
          <w:numId w:val="9"/>
        </w:numPr>
        <w:spacing w:line="240" w:lineRule="auto"/>
      </w:pPr>
      <w:r>
        <w:t xml:space="preserve">The specimen </w:t>
      </w:r>
      <w:r w:rsidR="00C05F64">
        <w:t>label does not match the test requisition.</w:t>
      </w:r>
    </w:p>
    <w:p w:rsidR="00C05F64" w:rsidP="00670755" w:rsidRDefault="00C05F64" w14:paraId="277C9B71" w14:textId="473DD111">
      <w:pPr>
        <w:pStyle w:val="ListParagraph"/>
        <w:numPr>
          <w:ilvl w:val="0"/>
          <w:numId w:val="9"/>
        </w:numPr>
        <w:spacing w:line="240" w:lineRule="auto"/>
      </w:pPr>
      <w:r>
        <w:t xml:space="preserve">The collection device </w:t>
      </w:r>
      <w:proofErr w:type="gramStart"/>
      <w:r>
        <w:t>was expired</w:t>
      </w:r>
      <w:proofErr w:type="gramEnd"/>
      <w:r>
        <w:t xml:space="preserve"> on date of collection.</w:t>
      </w:r>
    </w:p>
    <w:p w:rsidRPr="00243845" w:rsidR="004512CA" w:rsidP="00670755" w:rsidRDefault="00C05F64" w14:paraId="2A7E6937" w14:textId="7219DFE4">
      <w:pPr>
        <w:pStyle w:val="ListParagraph"/>
        <w:numPr>
          <w:ilvl w:val="0"/>
          <w:numId w:val="9"/>
        </w:numPr>
        <w:spacing w:after="0" w:line="240" w:lineRule="auto"/>
      </w:pPr>
      <w:r>
        <w:t>Specimens received outside of appropriate transport temperature may not be tested.</w:t>
      </w:r>
    </w:p>
    <w:p w:rsidRPr="00C7685F" w:rsidR="004163FD" w:rsidP="00670755" w:rsidRDefault="004163FD" w14:paraId="2B0B311B" w14:textId="04061B61">
      <w:pPr>
        <w:pStyle w:val="Heading2"/>
        <w:spacing w:line="240" w:lineRule="auto"/>
      </w:pPr>
      <w:r w:rsidRPr="00C7685F">
        <w:t>TEST PERFORMED:</w:t>
      </w:r>
    </w:p>
    <w:p w:rsidR="00243845" w:rsidP="00670755" w:rsidRDefault="00243845" w14:paraId="45A9E215" w14:textId="20B90304">
      <w:pPr>
        <w:pStyle w:val="ListParagraph"/>
        <w:numPr>
          <w:ilvl w:val="0"/>
          <w:numId w:val="5"/>
        </w:numPr>
        <w:spacing w:line="240" w:lineRule="auto"/>
        <w:ind w:left="360"/>
      </w:pPr>
      <w:r>
        <w:t>Methodology:</w:t>
      </w:r>
      <w:r w:rsidR="00C05F64">
        <w:t xml:space="preserve"> Immunoassay (IA)</w:t>
      </w:r>
      <w:r w:rsidR="00146557">
        <w:t>.</w:t>
      </w:r>
    </w:p>
    <w:p w:rsidR="007E63FC" w:rsidP="00670755" w:rsidRDefault="00243845" w14:paraId="09BE7563" w14:textId="483B2ABC">
      <w:pPr>
        <w:pStyle w:val="ListParagraph"/>
        <w:numPr>
          <w:ilvl w:val="0"/>
          <w:numId w:val="5"/>
        </w:numPr>
        <w:spacing w:line="240" w:lineRule="auto"/>
        <w:ind w:left="360"/>
      </w:pPr>
      <w:r w:rsidRPr="00243845">
        <w:t>Turn</w:t>
      </w:r>
      <w:r w:rsidR="003D7D5B">
        <w:t>a</w:t>
      </w:r>
      <w:r w:rsidRPr="00243845">
        <w:t>round Time:</w:t>
      </w:r>
      <w:r w:rsidR="003D7D5B">
        <w:t xml:space="preserve"> </w:t>
      </w:r>
      <w:r w:rsidR="00C05F64">
        <w:t>1-3 business days</w:t>
      </w:r>
      <w:r w:rsidR="00146557">
        <w:t>.</w:t>
      </w:r>
    </w:p>
    <w:p w:rsidR="003D7D5B" w:rsidP="003D7D5B" w:rsidRDefault="00C05F64" w14:paraId="735432F4" w14:textId="77777777">
      <w:pPr>
        <w:pStyle w:val="ListParagraph"/>
        <w:numPr>
          <w:ilvl w:val="0"/>
          <w:numId w:val="5"/>
        </w:numPr>
        <w:spacing w:line="240" w:lineRule="auto"/>
        <w:ind w:left="360"/>
      </w:pPr>
      <w:r>
        <w:t>Reactive or Equivocal specimens are automatically referred to the Geenius HIV 1/2 Supplemental Assay (</w:t>
      </w:r>
      <w:r w:rsidRPr="00146557">
        <w:t xml:space="preserve">see </w:t>
      </w:r>
      <w:hyperlink w:history="1" r:id="rId9">
        <w:r w:rsidRPr="007E63FC">
          <w:rPr>
            <w:rStyle w:val="Hyperlink"/>
            <w:color w:val="000000" w:themeColor="text1"/>
          </w:rPr>
          <w:t>AZ.085</w:t>
        </w:r>
      </w:hyperlink>
      <w:r>
        <w:t>).</w:t>
      </w:r>
    </w:p>
    <w:p w:rsidRPr="00243845" w:rsidR="003D7D5B" w:rsidP="003D7D5B" w:rsidRDefault="003D7D5B" w14:paraId="5EA56107" w14:textId="544B99B2">
      <w:pPr>
        <w:pStyle w:val="ListParagraph"/>
        <w:numPr>
          <w:ilvl w:val="0"/>
          <w:numId w:val="5"/>
        </w:numPr>
        <w:spacing w:line="240" w:lineRule="auto"/>
        <w:ind w:left="360"/>
      </w:pPr>
      <w:r>
        <w:t>Testing is performed at the Bureau of Laboratories, Monday-Friday.</w:t>
      </w:r>
    </w:p>
    <w:p w:rsidRPr="00F06031" w:rsidR="00F06031" w:rsidP="00670755" w:rsidRDefault="004163FD" w14:paraId="66332C3F" w14:textId="541B4240">
      <w:pPr>
        <w:pStyle w:val="Heading2"/>
        <w:spacing w:line="240" w:lineRule="auto"/>
      </w:pPr>
      <w:r w:rsidRPr="00BF11DC">
        <w:t>RESULT INTERPRETATION:</w:t>
      </w:r>
    </w:p>
    <w:p w:rsidR="00F06031" w:rsidP="00670755" w:rsidRDefault="00243845" w14:paraId="1C400FBA" w14:textId="3363E0A8">
      <w:pPr>
        <w:spacing w:after="0" w:line="240" w:lineRule="auto"/>
      </w:pPr>
      <w:r>
        <w:t>Reference Range:</w:t>
      </w:r>
      <w:r w:rsidR="00C05F64">
        <w:t xml:space="preserve"> Non-Reactive</w:t>
      </w:r>
      <w:r w:rsidR="00C7685F">
        <w:t>.</w:t>
      </w:r>
    </w:p>
    <w:p w:rsidRPr="00146557" w:rsidR="006A098E" w:rsidP="00670755" w:rsidRDefault="004163FD" w14:paraId="553ED708" w14:textId="77777777">
      <w:pPr>
        <w:pStyle w:val="Heading2"/>
        <w:spacing w:line="240" w:lineRule="auto"/>
      </w:pPr>
      <w:r w:rsidRPr="00146557">
        <w:t>FEES:</w:t>
      </w:r>
      <w:r w:rsidRPr="00146557" w:rsidR="00F06031">
        <w:t xml:space="preserve"> </w:t>
      </w:r>
    </w:p>
    <w:p w:rsidRPr="00F06031" w:rsidR="00F06031" w:rsidP="00670755" w:rsidRDefault="00C05F64" w14:paraId="5C9ABF77" w14:textId="44BA1FD4">
      <w:pPr>
        <w:spacing w:after="0" w:line="240" w:lineRule="auto"/>
      </w:pPr>
      <w:r w:rsidRPr="00C05F64">
        <w:rPr>
          <w:color w:val="000000" w:themeColor="text1"/>
        </w:rPr>
        <w:t>N</w:t>
      </w:r>
      <w:r w:rsidR="00DB7618">
        <w:rPr>
          <w:color w:val="000000" w:themeColor="text1"/>
        </w:rPr>
        <w:t>ot applicable</w:t>
      </w:r>
      <w:r w:rsidR="00C7685F">
        <w:rPr>
          <w:color w:val="000000" w:themeColor="text1"/>
        </w:rPr>
        <w:t>.</w:t>
      </w:r>
    </w:p>
    <w:p w:rsidRPr="00BF11DC" w:rsidR="004163FD" w:rsidP="00670755" w:rsidRDefault="004163FD" w14:paraId="1969235F" w14:textId="20B81E1B">
      <w:pPr>
        <w:pStyle w:val="Heading2"/>
        <w:spacing w:line="240" w:lineRule="auto"/>
      </w:pPr>
      <w:r w:rsidRPr="00BF11DC">
        <w:t>NOTES:</w:t>
      </w:r>
    </w:p>
    <w:p w:rsidR="00243845" w:rsidP="00670755" w:rsidRDefault="00C05F64" w14:paraId="47593681" w14:textId="117D8BD9">
      <w:pPr>
        <w:pStyle w:val="ListParagraph"/>
        <w:numPr>
          <w:ilvl w:val="0"/>
          <w:numId w:val="6"/>
        </w:numPr>
        <w:spacing w:line="240" w:lineRule="auto"/>
      </w:pPr>
      <w:r>
        <w:t xml:space="preserve">This test does not determine the direct presence of HIV nor the clinical diagnosis of </w:t>
      </w:r>
      <w:r w:rsidR="00316E74">
        <w:t>A</w:t>
      </w:r>
      <w:r>
        <w:t>IDS or ARC.</w:t>
      </w:r>
    </w:p>
    <w:p w:rsidR="00C05F64" w:rsidP="00670755" w:rsidRDefault="00C05F64" w14:paraId="6514E36B" w14:textId="5ED9A777">
      <w:pPr>
        <w:pStyle w:val="ListParagraph"/>
        <w:numPr>
          <w:ilvl w:val="0"/>
          <w:numId w:val="6"/>
        </w:numPr>
        <w:spacing w:line="240" w:lineRule="auto"/>
      </w:pPr>
      <w:r>
        <w:t xml:space="preserve">Repeatable reactive or equivocal IA specimens are automatically referred </w:t>
      </w:r>
      <w:r w:rsidR="00500CDB">
        <w:t>without request to the Geenius Supplemental Assay</w:t>
      </w:r>
      <w:r w:rsidRPr="00316E74" w:rsidR="00500CDB">
        <w:t xml:space="preserve"> (</w:t>
      </w:r>
      <w:hyperlink w:history="1" r:id="rId10">
        <w:r w:rsidRPr="00316E74" w:rsidR="00146557">
          <w:rPr>
            <w:rStyle w:val="Hyperlink"/>
            <w:color w:val="auto"/>
          </w:rPr>
          <w:t>AZ.085</w:t>
        </w:r>
      </w:hyperlink>
      <w:r w:rsidRPr="00316E74" w:rsidR="00500CDB">
        <w:t>) f</w:t>
      </w:r>
      <w:r w:rsidR="00500CDB">
        <w:t>or differentiation between HIV-1 and HIV-2 antibodies before reporting. No preliminary results on reactive or equivocal IA testing are reported.</w:t>
      </w:r>
    </w:p>
    <w:p w:rsidR="00500CDB" w:rsidP="00670755" w:rsidRDefault="00500CDB" w14:paraId="65307331" w14:textId="293CA0C5">
      <w:pPr>
        <w:pStyle w:val="ListParagraph"/>
        <w:numPr>
          <w:ilvl w:val="0"/>
          <w:numId w:val="6"/>
        </w:numPr>
        <w:spacing w:line="240" w:lineRule="auto"/>
      </w:pPr>
      <w:r>
        <w:t xml:space="preserve">Results of this test are not reported by telephone. All results are reported only to the sender. </w:t>
      </w:r>
    </w:p>
    <w:p w:rsidR="00500CDB" w:rsidP="00670755" w:rsidRDefault="00500CDB" w14:paraId="4446821F" w14:textId="5D2D0E16">
      <w:pPr>
        <w:pStyle w:val="ListParagraph"/>
        <w:numPr>
          <w:ilvl w:val="0"/>
          <w:numId w:val="6"/>
        </w:numPr>
        <w:spacing w:line="240" w:lineRule="auto"/>
      </w:pPr>
      <w:r>
        <w:t xml:space="preserve">Specimens will be rejected if not in compliance with submission requirements. </w:t>
      </w:r>
    </w:p>
    <w:p w:rsidRPr="00243845" w:rsidR="00500CDB" w:rsidP="00670755" w:rsidRDefault="00500CDB" w14:paraId="3834B2E4" w14:textId="548F9E4F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The performance of this </w:t>
      </w:r>
      <w:proofErr w:type="gramStart"/>
      <w:r>
        <w:t>assay</w:t>
      </w:r>
      <w:proofErr w:type="gramEnd"/>
      <w:r>
        <w:t xml:space="preserve"> has not been established for individuals </w:t>
      </w:r>
      <w:r w:rsidR="004512CA">
        <w:t>younger</w:t>
      </w:r>
      <w:r>
        <w:t xml:space="preserve"> than 2 years of age</w:t>
      </w:r>
      <w:r w:rsidR="004512CA">
        <w:t>.</w:t>
      </w:r>
    </w:p>
    <w:p w:rsidR="00F06031" w:rsidP="00670755" w:rsidRDefault="004163FD" w14:paraId="7C43EC12" w14:textId="77777777">
      <w:pPr>
        <w:pStyle w:val="Heading2"/>
        <w:spacing w:line="240" w:lineRule="auto"/>
      </w:pPr>
      <w:r w:rsidRPr="00BF11DC">
        <w:t>ALIASES:</w:t>
      </w:r>
      <w:r w:rsidRPr="00F06031" w:rsidR="00F06031">
        <w:t xml:space="preserve"> </w:t>
      </w:r>
    </w:p>
    <w:p w:rsidRPr="004163FD" w:rsidR="004163FD" w:rsidP="00670755" w:rsidRDefault="00500CDB" w14:paraId="2F339988" w14:textId="0515B731">
      <w:pPr>
        <w:spacing w:line="240" w:lineRule="auto"/>
      </w:pPr>
      <w:r>
        <w:t xml:space="preserve">Human Immunodeficiency Virus Type 1 and Type 2; Bio-Rad </w:t>
      </w:r>
      <w:proofErr w:type="spellStart"/>
      <w:r>
        <w:t>Bioplex</w:t>
      </w:r>
      <w:proofErr w:type="spellEnd"/>
      <w:r>
        <w:t xml:space="preserve"> Ag/Ab IA</w:t>
      </w:r>
      <w:r w:rsidR="004512CA">
        <w:t>.</w:t>
      </w:r>
    </w:p>
    <w:sectPr w:rsidRPr="004163FD" w:rsidR="004163FD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123" w:rsidP="00F06031" w:rsidRDefault="00182123" w14:paraId="21F92216" w14:textId="77777777">
      <w:r>
        <w:separator/>
      </w:r>
    </w:p>
  </w:endnote>
  <w:endnote w:type="continuationSeparator" w:id="0">
    <w:p w:rsidR="00182123" w:rsidP="00F06031" w:rsidRDefault="00182123" w14:paraId="4924DA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3FD" w:rsidP="00F06031" w:rsidRDefault="004163FD" w14:paraId="009A7ECF" w14:textId="272B7A03">
    <w:pPr>
      <w:pStyle w:val="Footer"/>
    </w:pPr>
    <w:r w:rsidRPr="004163FD">
      <w:t>AZ.</w:t>
    </w:r>
    <w:r w:rsidR="00500CDB">
      <w:t>086</w:t>
    </w:r>
    <w:r w:rsidRPr="004163FD">
      <w:tab/>
    </w:r>
    <w:sdt>
      <w:sdtPr>
        <w:id w:val="-1089620984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4163FD">
              <w:t xml:space="preserve">Page </w:t>
            </w:r>
            <w:r w:rsidRPr="003D7D5B">
              <w:rPr>
                <w:b/>
                <w:bCs/>
              </w:rPr>
              <w:fldChar w:fldCharType="begin"/>
            </w:r>
            <w:r w:rsidRPr="003D7D5B">
              <w:rPr>
                <w:b/>
                <w:bCs/>
              </w:rPr>
              <w:instrText xml:space="preserve"> PAGE </w:instrText>
            </w:r>
            <w:r w:rsidRPr="003D7D5B">
              <w:rPr>
                <w:b/>
                <w:bCs/>
              </w:rPr>
              <w:fldChar w:fldCharType="separate"/>
            </w:r>
            <w:r w:rsidRPr="003D7D5B">
              <w:rPr>
                <w:b/>
                <w:bCs/>
                <w:noProof/>
              </w:rPr>
              <w:t>2</w:t>
            </w:r>
            <w:r w:rsidRPr="003D7D5B">
              <w:rPr>
                <w:b/>
                <w:bCs/>
              </w:rPr>
              <w:fldChar w:fldCharType="end"/>
            </w:r>
            <w:r w:rsidRPr="004163FD">
              <w:t xml:space="preserve"> of </w:t>
            </w:r>
            <w:r w:rsidRPr="003D7D5B">
              <w:rPr>
                <w:b/>
                <w:bCs/>
              </w:rPr>
              <w:fldChar w:fldCharType="begin"/>
            </w:r>
            <w:r w:rsidRPr="003D7D5B">
              <w:rPr>
                <w:b/>
                <w:bCs/>
              </w:rPr>
              <w:instrText xml:space="preserve"> NUMPAGES  </w:instrText>
            </w:r>
            <w:r w:rsidRPr="003D7D5B">
              <w:rPr>
                <w:b/>
                <w:bCs/>
              </w:rPr>
              <w:fldChar w:fldCharType="separate"/>
            </w:r>
            <w:r w:rsidRPr="003D7D5B">
              <w:rPr>
                <w:b/>
                <w:bCs/>
                <w:noProof/>
              </w:rPr>
              <w:t>2</w:t>
            </w:r>
            <w:r w:rsidRPr="003D7D5B">
              <w:rPr>
                <w:b/>
                <w:bCs/>
                <w:noProof/>
              </w:rPr>
              <w:fldChar w:fldCharType="end"/>
            </w:r>
            <w:r w:rsidRPr="004163FD">
              <w:tab/>
            </w:r>
            <w:r w:rsidRPr="004163FD">
              <w:t xml:space="preserve">Rev </w:t>
            </w:r>
            <w:r w:rsidR="00500CDB">
              <w:t>02</w:t>
            </w:r>
            <w:r w:rsidRPr="004163FD">
              <w:t>/</w:t>
            </w:r>
            <w:r w:rsidR="00500CDB">
              <w:t>05</w:t>
            </w:r>
            <w:r w:rsidRPr="004163FD">
              <w:t>/</w:t>
            </w:r>
            <w:r w:rsidR="00500CDB">
              <w:t>2025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123" w:rsidP="00F06031" w:rsidRDefault="00182123" w14:paraId="055DC410" w14:textId="77777777">
      <w:r>
        <w:separator/>
      </w:r>
    </w:p>
  </w:footnote>
  <w:footnote w:type="continuationSeparator" w:id="0">
    <w:p w:rsidR="00182123" w:rsidP="00F06031" w:rsidRDefault="00182123" w14:paraId="5C0E156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E7C"/>
    <w:multiLevelType w:val="hybridMultilevel"/>
    <w:tmpl w:val="F2983EEE"/>
    <w:lvl w:ilvl="0" w:tplc="87764B04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A14EC4"/>
    <w:multiLevelType w:val="hybridMultilevel"/>
    <w:tmpl w:val="E4DC62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E6B24CA"/>
    <w:multiLevelType w:val="hybridMultilevel"/>
    <w:tmpl w:val="2B1A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8767A"/>
    <w:multiLevelType w:val="hybridMultilevel"/>
    <w:tmpl w:val="4AF629AC"/>
    <w:lvl w:ilvl="0" w:tplc="CE7E493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5A1A19"/>
    <w:multiLevelType w:val="hybridMultilevel"/>
    <w:tmpl w:val="B27487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904BA4"/>
    <w:multiLevelType w:val="hybridMultilevel"/>
    <w:tmpl w:val="9A4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C41883"/>
    <w:multiLevelType w:val="hybridMultilevel"/>
    <w:tmpl w:val="FFCC03CC"/>
    <w:lvl w:ilvl="0" w:tplc="6870EC6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B130CA1"/>
    <w:multiLevelType w:val="hybridMultilevel"/>
    <w:tmpl w:val="808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0F3184"/>
    <w:multiLevelType w:val="hybridMultilevel"/>
    <w:tmpl w:val="4BEC0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7251976">
    <w:abstractNumId w:val="0"/>
  </w:num>
  <w:num w:numId="2" w16cid:durableId="793408460">
    <w:abstractNumId w:val="1"/>
  </w:num>
  <w:num w:numId="3" w16cid:durableId="1037782208">
    <w:abstractNumId w:val="2"/>
  </w:num>
  <w:num w:numId="4" w16cid:durableId="368186625">
    <w:abstractNumId w:val="8"/>
  </w:num>
  <w:num w:numId="5" w16cid:durableId="1150243573">
    <w:abstractNumId w:val="5"/>
  </w:num>
  <w:num w:numId="6" w16cid:durableId="1876379661">
    <w:abstractNumId w:val="7"/>
  </w:num>
  <w:num w:numId="7" w16cid:durableId="1213349467">
    <w:abstractNumId w:val="3"/>
  </w:num>
  <w:num w:numId="8" w16cid:durableId="97601775">
    <w:abstractNumId w:val="6"/>
  </w:num>
  <w:num w:numId="9" w16cid:durableId="62620495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5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FD"/>
    <w:rsid w:val="00032A0C"/>
    <w:rsid w:val="000B2837"/>
    <w:rsid w:val="001163AA"/>
    <w:rsid w:val="00146557"/>
    <w:rsid w:val="00182123"/>
    <w:rsid w:val="001A3AB6"/>
    <w:rsid w:val="00243845"/>
    <w:rsid w:val="00251BE2"/>
    <w:rsid w:val="00282C6F"/>
    <w:rsid w:val="002E07B0"/>
    <w:rsid w:val="00316E74"/>
    <w:rsid w:val="003D7D5B"/>
    <w:rsid w:val="004163FD"/>
    <w:rsid w:val="004512CA"/>
    <w:rsid w:val="00485037"/>
    <w:rsid w:val="004D7D61"/>
    <w:rsid w:val="00500CDB"/>
    <w:rsid w:val="005A10FF"/>
    <w:rsid w:val="005B64C1"/>
    <w:rsid w:val="00670755"/>
    <w:rsid w:val="006A098E"/>
    <w:rsid w:val="006F4A86"/>
    <w:rsid w:val="00743E2F"/>
    <w:rsid w:val="00776F26"/>
    <w:rsid w:val="007E63FC"/>
    <w:rsid w:val="008164BC"/>
    <w:rsid w:val="00826F02"/>
    <w:rsid w:val="008914D1"/>
    <w:rsid w:val="008B7554"/>
    <w:rsid w:val="009565C8"/>
    <w:rsid w:val="0098419F"/>
    <w:rsid w:val="009C5148"/>
    <w:rsid w:val="00A12D94"/>
    <w:rsid w:val="00A92280"/>
    <w:rsid w:val="00AB61D9"/>
    <w:rsid w:val="00B01332"/>
    <w:rsid w:val="00B13F24"/>
    <w:rsid w:val="00B35083"/>
    <w:rsid w:val="00BF11DC"/>
    <w:rsid w:val="00BF6B18"/>
    <w:rsid w:val="00C05F64"/>
    <w:rsid w:val="00C1618D"/>
    <w:rsid w:val="00C7685F"/>
    <w:rsid w:val="00D34039"/>
    <w:rsid w:val="00D600C1"/>
    <w:rsid w:val="00DB7618"/>
    <w:rsid w:val="00DD6B6F"/>
    <w:rsid w:val="00DD7B3F"/>
    <w:rsid w:val="00E83BC6"/>
    <w:rsid w:val="00EB37B2"/>
    <w:rsid w:val="00ED5A96"/>
    <w:rsid w:val="00F06031"/>
    <w:rsid w:val="00F42DBB"/>
    <w:rsid w:val="00F47CF3"/>
    <w:rsid w:val="00FA6D74"/>
    <w:rsid w:val="608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833A"/>
  <w15:chartTrackingRefBased/>
  <w15:docId w15:val="{A28A77FB-9204-4FF0-AFC8-FF18D6D641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6031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98E"/>
    <w:pPr>
      <w:jc w:val="center"/>
      <w:outlineLvl w:val="0"/>
    </w:pPr>
    <w:rPr>
      <w:b/>
      <w:bCs/>
      <w:color w:val="0F406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85F"/>
    <w:pPr>
      <w:keepNext/>
      <w:keepLines/>
      <w:spacing w:before="160" w:after="0"/>
      <w:outlineLvl w:val="1"/>
    </w:pPr>
    <w:rPr>
      <w:rFonts w:eastAsiaTheme="majorEastAsia"/>
      <w:color w:val="0F406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098E"/>
    <w:rPr>
      <w:rFonts w:ascii="Arial" w:hAnsi="Arial" w:cs="Arial"/>
      <w:b/>
      <w:bCs/>
      <w:color w:val="0F406B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C7685F"/>
    <w:rPr>
      <w:rFonts w:ascii="Arial" w:hAnsi="Arial" w:cs="Arial" w:eastAsiaTheme="majorEastAsia"/>
      <w:color w:val="0F406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63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63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63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63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63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63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6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B6F"/>
    <w:pPr>
      <w:spacing w:after="0"/>
      <w:jc w:val="center"/>
    </w:pPr>
    <w:rPr>
      <w:b/>
      <w:bCs/>
      <w:color w:val="0F406B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DD6B6F"/>
    <w:rPr>
      <w:rFonts w:ascii="Arial" w:hAnsi="Arial" w:cs="Arial"/>
      <w:b/>
      <w:bCs/>
      <w:color w:val="0F406B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6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3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6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1D9"/>
    <w:pPr>
      <w:numPr>
        <w:numId w:val="1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416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3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6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3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63F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63FD"/>
  </w:style>
  <w:style w:type="paragraph" w:styleId="Footer">
    <w:name w:val="footer"/>
    <w:basedOn w:val="Normal"/>
    <w:link w:val="FooterChar"/>
    <w:uiPriority w:val="99"/>
    <w:unhideWhenUsed/>
    <w:rsid w:val="004163F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63FD"/>
  </w:style>
  <w:style w:type="character" w:styleId="Hyperlink">
    <w:name w:val="Hyperlink"/>
    <w:basedOn w:val="DefaultParagraphFont"/>
    <w:uiPriority w:val="99"/>
    <w:unhideWhenUsed/>
    <w:rsid w:val="001465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5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557"/>
    <w:rPr>
      <w:color w:val="96607D" w:themeColor="followedHyperlink"/>
      <w:u w:val="single"/>
    </w:rPr>
  </w:style>
  <w:style w:type="paragraph" w:styleId="AZListParagraph" w:customStyle="1">
    <w:name w:val="AZ List Paragraph"/>
    <w:basedOn w:val="ListParagraph"/>
    <w:qFormat/>
    <w:rsid w:val="003D7D5B"/>
    <w:pPr>
      <w:numPr>
        <w:numId w:val="0"/>
      </w:numPr>
      <w:spacing w:after="0"/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michigan.gov/mdhhs/-/media/Project/Websites/mdhhs/BOL/A-Z-Test-Listing/LSGHIV1_Geenius.docx?rev=418ecc6e55934f2ba14e567028423b0a&amp;hash=61447F6921C4EC67B4EFDCCEC0D3A8E7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michigan.gov/mdhhs/-/media/Project/Websites/mdhhs/BOL/A-Z-Test-Listing/LSGHIV1_Geenius.docx?rev=418ecc6e55934f2ba14e567028423b0a&amp;hash=61447F6921C4EC67B4EFDCCEC0D3A8E7" TargetMode="External" Id="rId9" /><Relationship Type="http://schemas.openxmlformats.org/officeDocument/2006/relationships/hyperlink" Target="https://www.michigan.gov/mdhhs/-/media/Project/Websites/mdhhs/BOL/Forms/MDHHS-6084_ViroSeroTestReq.dotx?rev=7ee912fa2c074656b5e2bb5bd88a30f1&amp;hash=E96F68F11CADCA61F62E14A4868920FE" TargetMode="External" Id="Rddfa917a35324f2f" /><Relationship Type="http://schemas.openxmlformats.org/officeDocument/2006/relationships/hyperlink" Target="https://www.michigan.gov/mdhhs/-/media/Project/Websites/mdhhs/BOL/Forms/DCH-0812_Serum.docx?rev=3f39416adcb24412b306550ce098e61f&amp;hash=285DAED87E4AC53556EE592D51389959" TargetMode="External" Id="Rb22cb31d07f94e3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AZ.086 HIV Antigen/Antibody MFIAST</dc:title>
  <dc:subject/>
  <dc:creator>Seymour, Heather (DHHS)</dc:creator>
  <keywords/>
  <dc:description>HIV Antigen/Antibody Multiplex Flow Immunoassay (IA) Screening Test</dc:description>
  <lastModifiedBy>Ribeiro, Bruno (DHHS-Contractor)</lastModifiedBy>
  <revision>3</revision>
  <dcterms:created xsi:type="dcterms:W3CDTF">2026-05-07T18:05:00.0000000Z</dcterms:created>
  <dcterms:modified xsi:type="dcterms:W3CDTF">2026-05-18T16:39:36.1344741Z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2026-01-23T20:58:46Z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122b2eb1-fa7a-4ea8-a760-31f5e9722eba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