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0073" w14:textId="77777777" w:rsidR="009B519F" w:rsidRPr="009B519F" w:rsidRDefault="009B519F" w:rsidP="009B519F">
      <w:pPr>
        <w:jc w:val="center"/>
        <w:rPr>
          <w:rFonts w:ascii="Arial" w:hAnsi="Arial" w:cs="Arial"/>
        </w:rPr>
      </w:pPr>
      <w:r w:rsidRPr="009B519F">
        <w:rPr>
          <w:rFonts w:ascii="Arial" w:hAnsi="Arial" w:cs="Arial"/>
        </w:rPr>
        <w:t>Michigan Department of Health and Human Services</w:t>
      </w:r>
    </w:p>
    <w:p w14:paraId="5C617A4F" w14:textId="2D363171" w:rsidR="00461151" w:rsidRPr="009B519F" w:rsidRDefault="009B519F" w:rsidP="009B519F">
      <w:pPr>
        <w:jc w:val="center"/>
        <w:rPr>
          <w:rFonts w:ascii="Arial" w:hAnsi="Arial" w:cs="Arial"/>
        </w:rPr>
      </w:pPr>
      <w:r w:rsidRPr="009B519F">
        <w:rPr>
          <w:rFonts w:ascii="Arial" w:hAnsi="Arial" w:cs="Arial"/>
        </w:rPr>
        <w:t>Bureau of Laboratories</w:t>
      </w:r>
    </w:p>
    <w:p w14:paraId="229E040A" w14:textId="148584DF" w:rsidR="008803B9" w:rsidRPr="009B519F" w:rsidRDefault="000A6B75" w:rsidP="009B519F">
      <w:pPr>
        <w:pStyle w:val="Heading1"/>
        <w:jc w:val="center"/>
        <w:rPr>
          <w:rFonts w:ascii="Arial" w:hAnsi="Arial" w:cs="Arial"/>
          <w:b/>
          <w:bCs/>
          <w:color w:val="0F406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bCs/>
          <w:color w:val="0F406B"/>
        </w:rPr>
        <w:t xml:space="preserve">AZ.026 </w:t>
      </w:r>
      <w:r w:rsidR="008803B9" w:rsidRPr="009B519F">
        <w:rPr>
          <w:rFonts w:ascii="Arial" w:hAnsi="Arial" w:cs="Arial"/>
          <w:b/>
          <w:bCs/>
          <w:color w:val="0F406B"/>
        </w:rPr>
        <w:t>HIV-1 Dried Blood Spots Enzyme Immunoassay (EIA) Screening Test</w:t>
      </w:r>
    </w:p>
    <w:p w14:paraId="230DB738" w14:textId="49F88B41" w:rsidR="008803B9" w:rsidRPr="009B519F" w:rsidRDefault="009B519F" w:rsidP="009B519F">
      <w:pPr>
        <w:jc w:val="center"/>
        <w:rPr>
          <w:rFonts w:ascii="Arial" w:hAnsi="Arial" w:cs="Arial"/>
        </w:rPr>
      </w:pPr>
      <w:r w:rsidRPr="009B519F">
        <w:rPr>
          <w:rFonts w:ascii="Arial" w:hAnsi="Arial" w:cs="Arial"/>
        </w:rPr>
        <w:t>Rev 0</w:t>
      </w:r>
      <w:r>
        <w:rPr>
          <w:rFonts w:ascii="Arial" w:hAnsi="Arial" w:cs="Arial"/>
        </w:rPr>
        <w:t>2</w:t>
      </w:r>
      <w:r w:rsidRPr="009B519F">
        <w:rPr>
          <w:rFonts w:ascii="Arial" w:hAnsi="Arial" w:cs="Arial"/>
        </w:rPr>
        <w:t>/</w:t>
      </w:r>
      <w:r w:rsidR="00762CDD">
        <w:rPr>
          <w:rFonts w:ascii="Arial" w:hAnsi="Arial" w:cs="Arial"/>
        </w:rPr>
        <w:t>0</w:t>
      </w:r>
      <w:r>
        <w:rPr>
          <w:rFonts w:ascii="Arial" w:hAnsi="Arial" w:cs="Arial"/>
        </w:rPr>
        <w:t>5</w:t>
      </w:r>
      <w:r w:rsidRPr="009B519F">
        <w:rPr>
          <w:rFonts w:ascii="Arial" w:hAnsi="Arial" w:cs="Arial"/>
        </w:rPr>
        <w:t>/2025</w:t>
      </w:r>
    </w:p>
    <w:p w14:paraId="2AAD787D" w14:textId="77777777" w:rsidR="009B519F" w:rsidRPr="009B519F" w:rsidRDefault="008803B9" w:rsidP="003403E9">
      <w:pPr>
        <w:pStyle w:val="AZHeading2"/>
        <w:numPr>
          <w:ilvl w:val="1"/>
          <w:numId w:val="0"/>
        </w:numPr>
      </w:pPr>
      <w:r w:rsidRPr="009B519F">
        <w:t>ANALYTES TESTED</w:t>
      </w:r>
      <w:r w:rsidR="009B519F" w:rsidRPr="009B519F">
        <w:t xml:space="preserve">: </w:t>
      </w:r>
    </w:p>
    <w:p w14:paraId="46F35C5A" w14:textId="05A0902C" w:rsidR="008803B9" w:rsidRPr="009B519F" w:rsidRDefault="009B519F" w:rsidP="009B519F">
      <w:pPr>
        <w:rPr>
          <w:rFonts w:ascii="Arial" w:hAnsi="Arial" w:cs="Arial"/>
        </w:rPr>
      </w:pPr>
      <w:r w:rsidRPr="009B519F">
        <w:rPr>
          <w:rFonts w:ascii="Arial" w:hAnsi="Arial" w:cs="Arial"/>
        </w:rPr>
        <w:t>HIV</w:t>
      </w:r>
      <w:r w:rsidR="008803B9" w:rsidRPr="009B519F">
        <w:rPr>
          <w:rFonts w:ascii="Arial" w:hAnsi="Arial" w:cs="Arial"/>
        </w:rPr>
        <w:t>-1 Antibodies</w:t>
      </w:r>
      <w:r>
        <w:rPr>
          <w:rFonts w:ascii="Arial" w:hAnsi="Arial" w:cs="Arial"/>
        </w:rPr>
        <w:t>.</w:t>
      </w:r>
    </w:p>
    <w:p w14:paraId="10732098" w14:textId="77777777" w:rsidR="009B519F" w:rsidRDefault="008803B9" w:rsidP="003403E9">
      <w:pPr>
        <w:pStyle w:val="AZHeading2"/>
        <w:numPr>
          <w:ilvl w:val="1"/>
          <w:numId w:val="0"/>
        </w:numPr>
      </w:pPr>
      <w:r w:rsidRPr="009B519F">
        <w:t xml:space="preserve">USE OF TEST: </w:t>
      </w:r>
    </w:p>
    <w:p w14:paraId="5F4AE0E4" w14:textId="6F197BD8" w:rsidR="008803B9" w:rsidRPr="009B519F" w:rsidRDefault="008803B9" w:rsidP="009B519F">
      <w:pPr>
        <w:rPr>
          <w:rFonts w:ascii="Arial" w:hAnsi="Arial" w:cs="Arial"/>
        </w:rPr>
      </w:pPr>
      <w:r w:rsidRPr="009B519F">
        <w:rPr>
          <w:rFonts w:ascii="Arial" w:hAnsi="Arial" w:cs="Arial"/>
        </w:rPr>
        <w:t>Detection of HIV-1 Antibodies in dried blood spot specimens.</w:t>
      </w:r>
      <w:r w:rsidR="00426820" w:rsidRPr="009B519F">
        <w:rPr>
          <w:rFonts w:ascii="Arial" w:hAnsi="Arial" w:cs="Arial"/>
        </w:rPr>
        <w:t xml:space="preserve"> All reactive specimens reflex to confirmatory testing which requires the additional submission of a serum sample. </w:t>
      </w:r>
    </w:p>
    <w:p w14:paraId="56A26AD0" w14:textId="77777777" w:rsidR="008803B9" w:rsidRPr="009B519F" w:rsidRDefault="008803B9" w:rsidP="003403E9">
      <w:pPr>
        <w:pStyle w:val="AZHeading2"/>
        <w:numPr>
          <w:ilvl w:val="1"/>
          <w:numId w:val="0"/>
        </w:numPr>
      </w:pPr>
      <w:r w:rsidRPr="009B519F">
        <w:t>SPECIMEN COLLECTION AND SUBMISSION GUIDELINES:</w:t>
      </w:r>
    </w:p>
    <w:p w14:paraId="06828D63" w14:textId="264ADE69" w:rsidR="008803B9" w:rsidRPr="002D1B33" w:rsidRDefault="002D54FA" w:rsidP="00A665A4">
      <w:pPr>
        <w:pStyle w:val="ListParagraph"/>
        <w:numPr>
          <w:ilvl w:val="0"/>
          <w:numId w:val="11"/>
        </w:numPr>
      </w:pPr>
      <w:r w:rsidRPr="00AF18DA">
        <w:t>Test Request Form and S</w:t>
      </w:r>
      <w:r w:rsidR="008803B9" w:rsidRPr="00AF18DA">
        <w:t xml:space="preserve">pecimen Submission </w:t>
      </w:r>
      <w:r w:rsidR="008803B9" w:rsidRPr="002D1B33">
        <w:t>Guidelines</w:t>
      </w:r>
      <w:r w:rsidR="00AF18DA" w:rsidRPr="002D1B33">
        <w:rPr>
          <w:rStyle w:val="Hyperlink"/>
          <w:color w:val="auto"/>
          <w:u w:val="none"/>
        </w:rPr>
        <w:t xml:space="preserve"> </w:t>
      </w:r>
      <w:r w:rsidR="00157ACE" w:rsidRPr="002D1B33">
        <w:rPr>
          <w:rStyle w:val="Hyperlink"/>
          <w:color w:val="auto"/>
          <w:u w:val="none"/>
        </w:rPr>
        <w:t>(</w:t>
      </w:r>
      <w:hyperlink r:id="rId8" w:history="1">
        <w:r w:rsidR="00157ACE" w:rsidRPr="002D1B33">
          <w:rPr>
            <w:rStyle w:val="Hyperlink"/>
            <w:color w:val="auto"/>
          </w:rPr>
          <w:t>DCH-0689</w:t>
        </w:r>
      </w:hyperlink>
      <w:r w:rsidR="00157ACE" w:rsidRPr="002D1B33">
        <w:rPr>
          <w:rStyle w:val="Hyperlink"/>
          <w:color w:val="auto"/>
          <w:u w:val="none"/>
        </w:rPr>
        <w:t>)</w:t>
      </w:r>
      <w:r w:rsidR="000A6B75" w:rsidRPr="002D1B33">
        <w:rPr>
          <w:rStyle w:val="Hyperlink"/>
          <w:color w:val="auto"/>
          <w:u w:val="none"/>
        </w:rPr>
        <w:t>.</w:t>
      </w:r>
    </w:p>
    <w:p w14:paraId="5976C4D6" w14:textId="3AAC1808" w:rsidR="008803B9" w:rsidRPr="002D1B33" w:rsidRDefault="008803B9" w:rsidP="00A665A4">
      <w:pPr>
        <w:pStyle w:val="ListParagraph"/>
        <w:numPr>
          <w:ilvl w:val="0"/>
          <w:numId w:val="11"/>
        </w:numPr>
      </w:pPr>
      <w:r w:rsidRPr="002D1B33">
        <w:t xml:space="preserve">Transport Temperature: Ambient </w:t>
      </w:r>
      <w:r w:rsidR="00157ACE" w:rsidRPr="002D1B33">
        <w:t>(room) t</w:t>
      </w:r>
      <w:r w:rsidRPr="002D1B33">
        <w:t xml:space="preserve">emperature </w:t>
      </w:r>
      <w:r w:rsidR="00157ACE" w:rsidRPr="002D1B33">
        <w:t>(15-30°C)</w:t>
      </w:r>
      <w:r w:rsidR="000A6B75" w:rsidRPr="002D1B33">
        <w:t>.</w:t>
      </w:r>
    </w:p>
    <w:p w14:paraId="51BCE119" w14:textId="57B44AF2" w:rsidR="00751726" w:rsidRPr="002D1B33" w:rsidRDefault="001F6D68" w:rsidP="00A665A4">
      <w:pPr>
        <w:pStyle w:val="ListParagraph"/>
        <w:numPr>
          <w:ilvl w:val="0"/>
          <w:numId w:val="11"/>
        </w:numPr>
      </w:pPr>
      <w:r w:rsidRPr="002D1B33">
        <w:t>Patient Preparation: None</w:t>
      </w:r>
      <w:r w:rsidR="000A6B75" w:rsidRPr="002D1B33">
        <w:t>.</w:t>
      </w:r>
    </w:p>
    <w:p w14:paraId="5614564B" w14:textId="77777777" w:rsidR="008803B9" w:rsidRPr="009B519F" w:rsidRDefault="008803B9" w:rsidP="003403E9">
      <w:pPr>
        <w:pStyle w:val="AZHeading2"/>
        <w:numPr>
          <w:ilvl w:val="1"/>
          <w:numId w:val="0"/>
        </w:numPr>
      </w:pPr>
      <w:r w:rsidRPr="009B519F">
        <w:t>SPECIMEN TYPE:</w:t>
      </w:r>
    </w:p>
    <w:p w14:paraId="653F6FC2" w14:textId="09CEDCFD" w:rsidR="008803B9" w:rsidRPr="009B519F" w:rsidRDefault="008803B9" w:rsidP="00A665A4">
      <w:pPr>
        <w:pStyle w:val="ListParagraph"/>
        <w:numPr>
          <w:ilvl w:val="0"/>
          <w:numId w:val="12"/>
        </w:numPr>
      </w:pPr>
      <w:r w:rsidRPr="009B519F">
        <w:t>Specimen Required: Only dried blood spots on MD</w:t>
      </w:r>
      <w:r w:rsidR="00955ECE" w:rsidRPr="009B519F">
        <w:t>H</w:t>
      </w:r>
      <w:r w:rsidRPr="009B519F">
        <w:t>H</w:t>
      </w:r>
      <w:r w:rsidR="00955ECE" w:rsidRPr="009B519F">
        <w:t>S</w:t>
      </w:r>
      <w:r w:rsidRPr="009B519F">
        <w:t xml:space="preserve"> blood spot examination card</w:t>
      </w:r>
      <w:r w:rsidR="00E15BEB" w:rsidRPr="009B519F">
        <w:t>s</w:t>
      </w:r>
      <w:r w:rsidRPr="009B519F">
        <w:t xml:space="preserve"> will be accepted</w:t>
      </w:r>
      <w:r w:rsidR="000A6B75">
        <w:t>.</w:t>
      </w:r>
    </w:p>
    <w:p w14:paraId="3975CF80" w14:textId="7D8F2E49" w:rsidR="000130A3" w:rsidRPr="009B519F" w:rsidRDefault="008803B9" w:rsidP="00A665A4">
      <w:pPr>
        <w:pStyle w:val="ListParagraph"/>
        <w:numPr>
          <w:ilvl w:val="0"/>
          <w:numId w:val="12"/>
        </w:numPr>
      </w:pPr>
      <w:r w:rsidRPr="009B519F">
        <w:t>Minimum Acceptable Volume</w:t>
      </w:r>
      <w:r w:rsidR="00CC0A58" w:rsidRPr="009B519F">
        <w:t>: Must</w:t>
      </w:r>
      <w:r w:rsidRPr="009B519F">
        <w:t xml:space="preserve"> </w:t>
      </w:r>
      <w:r w:rsidRPr="00AF18DA">
        <w:t>attain at least two</w:t>
      </w:r>
      <w:r w:rsidRPr="009B519F">
        <w:t xml:space="preserve"> </w:t>
      </w:r>
      <w:proofErr w:type="gramStart"/>
      <w:r w:rsidRPr="009B519F">
        <w:t>completely filled</w:t>
      </w:r>
      <w:proofErr w:type="gramEnd"/>
      <w:r w:rsidRPr="009B519F">
        <w:t xml:space="preserve"> and saturated circles of blood on the blood spot card. </w:t>
      </w:r>
      <w:r w:rsidR="00431620" w:rsidRPr="009B519F">
        <w:t>F</w:t>
      </w:r>
      <w:r w:rsidRPr="009B519F">
        <w:t xml:space="preserve">our </w:t>
      </w:r>
      <w:r w:rsidR="00751726" w:rsidRPr="009B519F">
        <w:t xml:space="preserve">filled </w:t>
      </w:r>
      <w:r w:rsidRPr="009B519F">
        <w:t xml:space="preserve">spots </w:t>
      </w:r>
      <w:r w:rsidR="00751726" w:rsidRPr="009B519F">
        <w:t>are</w:t>
      </w:r>
      <w:r w:rsidRPr="009B519F">
        <w:t xml:space="preserve"> preferred.</w:t>
      </w:r>
    </w:p>
    <w:p w14:paraId="5C4F8E05" w14:textId="60008424" w:rsidR="000130A3" w:rsidRPr="009B519F" w:rsidRDefault="008803B9" w:rsidP="00A665A4">
      <w:pPr>
        <w:pStyle w:val="ListParagraph"/>
        <w:numPr>
          <w:ilvl w:val="0"/>
          <w:numId w:val="12"/>
        </w:numPr>
      </w:pPr>
      <w:r w:rsidRPr="009B519F">
        <w:t>Container: Supplied filter card</w:t>
      </w:r>
      <w:r w:rsidR="000A6B75">
        <w:t>.</w:t>
      </w:r>
    </w:p>
    <w:p w14:paraId="39B01F06" w14:textId="0EDA35B1" w:rsidR="008803B9" w:rsidRPr="009B519F" w:rsidRDefault="008803B9" w:rsidP="00A665A4">
      <w:pPr>
        <w:pStyle w:val="ListParagraph"/>
        <w:numPr>
          <w:ilvl w:val="0"/>
          <w:numId w:val="12"/>
        </w:numPr>
      </w:pPr>
      <w:r w:rsidRPr="009B519F">
        <w:t>Shipping Unit: Unit 50</w:t>
      </w:r>
      <w:r w:rsidR="000A6B75">
        <w:t>.</w:t>
      </w:r>
    </w:p>
    <w:p w14:paraId="34A2ED11" w14:textId="77777777" w:rsidR="008803B9" w:rsidRPr="009B519F" w:rsidRDefault="008803B9" w:rsidP="003403E9">
      <w:pPr>
        <w:pStyle w:val="AZHeading2"/>
        <w:numPr>
          <w:ilvl w:val="1"/>
          <w:numId w:val="0"/>
        </w:numPr>
      </w:pPr>
      <w:r w:rsidRPr="009B519F">
        <w:t>SPECIMEN REJECTION CRITERIA:</w:t>
      </w:r>
    </w:p>
    <w:p w14:paraId="6A19D077" w14:textId="77777777" w:rsidR="00636110" w:rsidRPr="00CC0A58" w:rsidRDefault="00636110" w:rsidP="009B519F">
      <w:pPr>
        <w:rPr>
          <w:rFonts w:ascii="Arial" w:hAnsi="Arial" w:cs="Arial"/>
        </w:rPr>
      </w:pPr>
      <w:r w:rsidRPr="00CC0A58">
        <w:rPr>
          <w:rFonts w:ascii="Arial" w:hAnsi="Arial" w:cs="Arial"/>
        </w:rPr>
        <w:t xml:space="preserve">Critical Data Needed for Testing:  </w:t>
      </w:r>
    </w:p>
    <w:p w14:paraId="44758BA6" w14:textId="2908F10E" w:rsidR="00CC0A58" w:rsidRDefault="00636110" w:rsidP="00A665A4">
      <w:pPr>
        <w:pStyle w:val="ListParagraph"/>
        <w:numPr>
          <w:ilvl w:val="0"/>
          <w:numId w:val="15"/>
        </w:numPr>
      </w:pPr>
      <w:r w:rsidRPr="00CC0A58">
        <w:t>Patient Name</w:t>
      </w:r>
      <w:r w:rsidR="000A6B75">
        <w:t>.</w:t>
      </w:r>
    </w:p>
    <w:p w14:paraId="69C46B5B" w14:textId="5950DDD6" w:rsidR="00CC0A58" w:rsidRDefault="00636110" w:rsidP="00A665A4">
      <w:pPr>
        <w:pStyle w:val="ListParagraph"/>
        <w:numPr>
          <w:ilvl w:val="0"/>
          <w:numId w:val="15"/>
        </w:numPr>
      </w:pPr>
      <w:r w:rsidRPr="00CC0A58">
        <w:t xml:space="preserve">Patient </w:t>
      </w:r>
      <w:r w:rsidR="000A6B75">
        <w:t>D</w:t>
      </w:r>
      <w:r w:rsidRPr="00CC0A58">
        <w:t xml:space="preserve">ate of </w:t>
      </w:r>
      <w:r w:rsidR="000A6B75">
        <w:t>B</w:t>
      </w:r>
      <w:r w:rsidRPr="00CC0A58">
        <w:t>irth</w:t>
      </w:r>
      <w:r w:rsidR="000A6B75">
        <w:t>.</w:t>
      </w:r>
    </w:p>
    <w:p w14:paraId="62CFD340" w14:textId="756B1B73" w:rsidR="00CC0A58" w:rsidRDefault="00636110" w:rsidP="00A665A4">
      <w:pPr>
        <w:pStyle w:val="ListParagraph"/>
        <w:numPr>
          <w:ilvl w:val="0"/>
          <w:numId w:val="15"/>
        </w:numPr>
      </w:pPr>
      <w:r w:rsidRPr="00CC0A58">
        <w:t xml:space="preserve">Specimen </w:t>
      </w:r>
      <w:r w:rsidR="000A6B75">
        <w:t>S</w:t>
      </w:r>
      <w:r w:rsidRPr="00CC0A58">
        <w:t>ource</w:t>
      </w:r>
      <w:r w:rsidR="000A6B75">
        <w:t>.</w:t>
      </w:r>
    </w:p>
    <w:p w14:paraId="5EA362D9" w14:textId="7DF18E3C" w:rsidR="00CC0A58" w:rsidRDefault="00636110" w:rsidP="00A665A4">
      <w:pPr>
        <w:pStyle w:val="ListParagraph"/>
        <w:numPr>
          <w:ilvl w:val="0"/>
          <w:numId w:val="15"/>
        </w:numPr>
      </w:pPr>
      <w:r w:rsidRPr="00CC0A58">
        <w:t xml:space="preserve">Date </w:t>
      </w:r>
      <w:r w:rsidR="000A6B75">
        <w:t>C</w:t>
      </w:r>
      <w:r w:rsidRPr="00CC0A58">
        <w:t>ollected</w:t>
      </w:r>
      <w:r w:rsidR="000A6B75">
        <w:t>.</w:t>
      </w:r>
    </w:p>
    <w:p w14:paraId="78BE13E9" w14:textId="36EA7D26" w:rsidR="00CC0A58" w:rsidRPr="00CC0A58" w:rsidRDefault="00636110" w:rsidP="002861F0">
      <w:pPr>
        <w:pStyle w:val="ListParagraph"/>
        <w:numPr>
          <w:ilvl w:val="0"/>
          <w:numId w:val="15"/>
        </w:numPr>
        <w:spacing w:after="240"/>
      </w:pPr>
      <w:r w:rsidRPr="00CC0A58">
        <w:t>Submitting Agency</w:t>
      </w:r>
      <w:r w:rsidR="000A6B75">
        <w:t>.</w:t>
      </w:r>
    </w:p>
    <w:p w14:paraId="2AF3E748" w14:textId="77777777" w:rsidR="00636110" w:rsidRPr="009B519F" w:rsidRDefault="00636110" w:rsidP="00CC0A58">
      <w:pPr>
        <w:spacing w:after="240"/>
        <w:ind w:left="360"/>
        <w:rPr>
          <w:rFonts w:ascii="Arial" w:hAnsi="Arial" w:cs="Arial"/>
        </w:rPr>
      </w:pPr>
      <w:r w:rsidRPr="009B519F">
        <w:rPr>
          <w:rFonts w:ascii="Arial" w:hAnsi="Arial" w:cs="Arial"/>
        </w:rPr>
        <w:t>Incomplete test requisition information may lead to testing cancelation or a delay in testing and reporting.</w:t>
      </w:r>
    </w:p>
    <w:p w14:paraId="2A7F674A" w14:textId="77777777" w:rsidR="00751726" w:rsidRPr="00CC0A58" w:rsidRDefault="00751726" w:rsidP="00CC0A58">
      <w:pPr>
        <w:rPr>
          <w:rFonts w:ascii="Arial" w:hAnsi="Arial" w:cs="Arial"/>
        </w:rPr>
      </w:pPr>
      <w:r w:rsidRPr="00CC0A58">
        <w:rPr>
          <w:rFonts w:ascii="Arial" w:hAnsi="Arial" w:cs="Arial"/>
        </w:rPr>
        <w:t>Specimens will also be rejected if:</w:t>
      </w:r>
    </w:p>
    <w:p w14:paraId="2EE7A2DE" w14:textId="77777777" w:rsidR="00CC0A58" w:rsidRDefault="005C2CCE" w:rsidP="00A665A4">
      <w:pPr>
        <w:pStyle w:val="ListParagraph"/>
        <w:numPr>
          <w:ilvl w:val="0"/>
          <w:numId w:val="16"/>
        </w:numPr>
      </w:pPr>
      <w:r w:rsidRPr="00CC0A58">
        <w:t xml:space="preserve">Specimens lacking two unique patient identifiers (i.e., full name and date of birth, patient number or specimen number) will not be tested.  </w:t>
      </w:r>
    </w:p>
    <w:p w14:paraId="72DF09E1" w14:textId="77777777" w:rsidR="00CC0A58" w:rsidRDefault="00751726" w:rsidP="00A665A4">
      <w:pPr>
        <w:pStyle w:val="ListParagraph"/>
        <w:numPr>
          <w:ilvl w:val="0"/>
          <w:numId w:val="16"/>
        </w:numPr>
      </w:pPr>
      <w:r w:rsidRPr="00CC0A58">
        <w:t xml:space="preserve">The specimen was collected &gt; 30 days prior. </w:t>
      </w:r>
    </w:p>
    <w:p w14:paraId="00E69116" w14:textId="77777777" w:rsidR="00CC0A58" w:rsidRDefault="00751726" w:rsidP="00A665A4">
      <w:pPr>
        <w:pStyle w:val="ListParagraph"/>
        <w:numPr>
          <w:ilvl w:val="0"/>
          <w:numId w:val="16"/>
        </w:numPr>
      </w:pPr>
      <w:r w:rsidRPr="00CC0A58">
        <w:t>Improper collection supplies were used for specimen collection.</w:t>
      </w:r>
    </w:p>
    <w:p w14:paraId="2F0016A3" w14:textId="77777777" w:rsidR="00CC0A58" w:rsidRDefault="005C2CCE" w:rsidP="00A665A4">
      <w:pPr>
        <w:pStyle w:val="ListParagraph"/>
        <w:numPr>
          <w:ilvl w:val="0"/>
          <w:numId w:val="16"/>
        </w:numPr>
      </w:pPr>
      <w:r w:rsidRPr="00CC0A58">
        <w:t>The specimen is not properly labeled, or the test requisition not completed.</w:t>
      </w:r>
    </w:p>
    <w:p w14:paraId="650981D6" w14:textId="77777777" w:rsidR="00CC0A58" w:rsidRDefault="005C2CCE" w:rsidP="00A665A4">
      <w:pPr>
        <w:pStyle w:val="ListParagraph"/>
        <w:numPr>
          <w:ilvl w:val="0"/>
          <w:numId w:val="16"/>
        </w:numPr>
      </w:pPr>
      <w:r w:rsidRPr="00CC0A58">
        <w:t>The specimen label does not match the test requisition.</w:t>
      </w:r>
    </w:p>
    <w:p w14:paraId="39A4EF50" w14:textId="77777777" w:rsidR="00CC0A58" w:rsidRDefault="005C2CCE" w:rsidP="00A665A4">
      <w:pPr>
        <w:pStyle w:val="ListParagraph"/>
        <w:numPr>
          <w:ilvl w:val="0"/>
          <w:numId w:val="16"/>
        </w:numPr>
      </w:pPr>
      <w:r w:rsidRPr="00CC0A58">
        <w:lastRenderedPageBreak/>
        <w:t xml:space="preserve">The </w:t>
      </w:r>
      <w:r w:rsidR="008628E9" w:rsidRPr="00CC0A58">
        <w:t>filter card</w:t>
      </w:r>
      <w:r w:rsidRPr="00CC0A58">
        <w:t xml:space="preserve"> </w:t>
      </w:r>
      <w:proofErr w:type="gramStart"/>
      <w:r w:rsidR="00CC0A58" w:rsidRPr="00CC0A58">
        <w:t>is</w:t>
      </w:r>
      <w:r w:rsidRPr="00CC0A58">
        <w:t xml:space="preserve"> expired</w:t>
      </w:r>
      <w:proofErr w:type="gramEnd"/>
      <w:r w:rsidRPr="00CC0A58">
        <w:t xml:space="preserve"> on date of collection.</w:t>
      </w:r>
    </w:p>
    <w:p w14:paraId="46CC49B2" w14:textId="024F5CBA" w:rsidR="008803B9" w:rsidRPr="00CC0A58" w:rsidRDefault="005C2CCE" w:rsidP="00A665A4">
      <w:pPr>
        <w:pStyle w:val="ListParagraph"/>
        <w:numPr>
          <w:ilvl w:val="0"/>
          <w:numId w:val="16"/>
        </w:numPr>
      </w:pPr>
      <w:r w:rsidRPr="00CC0A58">
        <w:t>Specimens received outside of appropriate transport temperature may not be tested.</w:t>
      </w:r>
    </w:p>
    <w:p w14:paraId="26340F07" w14:textId="77777777" w:rsidR="008803B9" w:rsidRPr="009B519F" w:rsidRDefault="008803B9" w:rsidP="003403E9">
      <w:pPr>
        <w:pStyle w:val="AZHeading2"/>
        <w:numPr>
          <w:ilvl w:val="1"/>
          <w:numId w:val="0"/>
        </w:numPr>
      </w:pPr>
      <w:r w:rsidRPr="009B519F">
        <w:t>TEST PERFORMED:</w:t>
      </w:r>
    </w:p>
    <w:p w14:paraId="5BD2E5E8" w14:textId="5CCFDD44" w:rsidR="00CC0A58" w:rsidRDefault="008803B9" w:rsidP="00A665A4">
      <w:pPr>
        <w:pStyle w:val="ListParagraph"/>
      </w:pPr>
      <w:r w:rsidRPr="00CC0A58">
        <w:t>Methodology: Enzyme Immunoassay (EIA)</w:t>
      </w:r>
      <w:r w:rsidR="000A6B75">
        <w:t>.</w:t>
      </w:r>
    </w:p>
    <w:p w14:paraId="4E1A9E77" w14:textId="2D6857F7" w:rsidR="00CC0A58" w:rsidRDefault="008803B9" w:rsidP="00A665A4">
      <w:pPr>
        <w:pStyle w:val="ListParagraph"/>
      </w:pPr>
      <w:r w:rsidRPr="00CC0A58">
        <w:t>Turn</w:t>
      </w:r>
      <w:r w:rsidR="00CC0A58" w:rsidRPr="00CC0A58">
        <w:t>a</w:t>
      </w:r>
      <w:r w:rsidRPr="00CC0A58">
        <w:t xml:space="preserve">round Time: </w:t>
      </w:r>
      <w:r w:rsidR="00090297" w:rsidRPr="00CC0A58">
        <w:t>7</w:t>
      </w:r>
      <w:r w:rsidRPr="00CC0A58">
        <w:t xml:space="preserve"> days</w:t>
      </w:r>
      <w:r w:rsidR="000A6B75">
        <w:t>.</w:t>
      </w:r>
    </w:p>
    <w:p w14:paraId="07893FE4" w14:textId="77777777" w:rsidR="002861F0" w:rsidRPr="00243845" w:rsidRDefault="002861F0" w:rsidP="002861F0">
      <w:pPr>
        <w:pStyle w:val="ListParagraph"/>
      </w:pPr>
      <w:r>
        <w:t>Testing is performed at the Bureau of Laboratories, Monday-Friday.</w:t>
      </w:r>
    </w:p>
    <w:p w14:paraId="5171A008" w14:textId="77777777" w:rsidR="008803B9" w:rsidRPr="009B519F" w:rsidRDefault="008803B9" w:rsidP="003403E9">
      <w:pPr>
        <w:pStyle w:val="AZHeading2"/>
        <w:numPr>
          <w:ilvl w:val="1"/>
          <w:numId w:val="0"/>
        </w:numPr>
      </w:pPr>
      <w:r w:rsidRPr="009B519F">
        <w:t xml:space="preserve">RESULT </w:t>
      </w:r>
      <w:r w:rsidRPr="00CC0A58">
        <w:t>INTERPRETATION</w:t>
      </w:r>
      <w:r w:rsidRPr="009B519F">
        <w:t>:</w:t>
      </w:r>
    </w:p>
    <w:p w14:paraId="3D22AD60" w14:textId="720F1305" w:rsidR="008803B9" w:rsidRPr="009B519F" w:rsidRDefault="008803B9" w:rsidP="009B519F">
      <w:pPr>
        <w:rPr>
          <w:rFonts w:ascii="Arial" w:hAnsi="Arial" w:cs="Arial"/>
        </w:rPr>
      </w:pPr>
      <w:r w:rsidRPr="009B519F">
        <w:rPr>
          <w:rFonts w:ascii="Arial" w:hAnsi="Arial" w:cs="Arial"/>
        </w:rPr>
        <w:t>Reference Range: Non-reactive</w:t>
      </w:r>
      <w:r w:rsidR="000A6B75">
        <w:rPr>
          <w:rFonts w:ascii="Arial" w:hAnsi="Arial" w:cs="Arial"/>
        </w:rPr>
        <w:t>.</w:t>
      </w:r>
    </w:p>
    <w:p w14:paraId="3FDE9DD9" w14:textId="0B20FAE6" w:rsidR="009B519F" w:rsidRDefault="008803B9" w:rsidP="003403E9">
      <w:pPr>
        <w:pStyle w:val="AZHeading2"/>
        <w:numPr>
          <w:ilvl w:val="1"/>
          <w:numId w:val="0"/>
        </w:numPr>
      </w:pPr>
      <w:r w:rsidRPr="00CC0A58">
        <w:t>FEES</w:t>
      </w:r>
      <w:r w:rsidRPr="003403E9">
        <w:t>:</w:t>
      </w:r>
    </w:p>
    <w:p w14:paraId="2A021503" w14:textId="7FBE18BC" w:rsidR="008803B9" w:rsidRPr="009B519F" w:rsidRDefault="009B519F" w:rsidP="009B519F">
      <w:pPr>
        <w:rPr>
          <w:rFonts w:ascii="Arial" w:hAnsi="Arial" w:cs="Arial"/>
        </w:rPr>
      </w:pPr>
      <w:r>
        <w:rPr>
          <w:rFonts w:ascii="Arial" w:hAnsi="Arial" w:cs="Arial"/>
        </w:rPr>
        <w:t>Not Applicable.</w:t>
      </w:r>
    </w:p>
    <w:p w14:paraId="2CECCD1D" w14:textId="77777777" w:rsidR="008803B9" w:rsidRPr="009B519F" w:rsidRDefault="008803B9" w:rsidP="003403E9">
      <w:pPr>
        <w:pStyle w:val="AZHeading2"/>
        <w:numPr>
          <w:ilvl w:val="1"/>
          <w:numId w:val="0"/>
        </w:numPr>
      </w:pPr>
      <w:r w:rsidRPr="003403E9">
        <w:t>NOTES</w:t>
      </w:r>
      <w:r w:rsidRPr="009B519F">
        <w:t xml:space="preserve">: </w:t>
      </w:r>
    </w:p>
    <w:p w14:paraId="13858DC8" w14:textId="5DF52392" w:rsidR="00426820" w:rsidRPr="00A665A4" w:rsidRDefault="00426820" w:rsidP="00A665A4">
      <w:pPr>
        <w:pStyle w:val="ListParagraph"/>
      </w:pPr>
      <w:r w:rsidRPr="00A665A4">
        <w:t xml:space="preserve">No preliminary </w:t>
      </w:r>
      <w:r w:rsidR="00983211" w:rsidRPr="00A665A4">
        <w:t xml:space="preserve">reactive </w:t>
      </w:r>
      <w:r w:rsidRPr="00A665A4">
        <w:t>results on EIA testing are reported. Specimens found to be repeatedly reactive by EIA will have an automatic report sent with a comment asking the submitter to send in a serum sample for confirmatory testing.</w:t>
      </w:r>
    </w:p>
    <w:p w14:paraId="059CE6A2" w14:textId="77777777" w:rsidR="00751726" w:rsidRPr="00A665A4" w:rsidRDefault="00751726" w:rsidP="00A665A4">
      <w:pPr>
        <w:pStyle w:val="ListParagraph"/>
      </w:pPr>
      <w:r w:rsidRPr="00A665A4">
        <w:t xml:space="preserve">Contact </w:t>
      </w:r>
      <w:hyperlink r:id="rId9" w:history="1">
        <w:r w:rsidRPr="00A665A4">
          <w:rPr>
            <w:rStyle w:val="Hyperlink"/>
            <w:color w:val="auto"/>
            <w:u w:val="none"/>
          </w:rPr>
          <w:t>MDHHSlab@michigan.gov</w:t>
        </w:r>
      </w:hyperlink>
      <w:r w:rsidRPr="00A665A4">
        <w:t xml:space="preserve"> to order blood spot examination cards. </w:t>
      </w:r>
    </w:p>
    <w:p w14:paraId="6F48986F" w14:textId="77777777" w:rsidR="008803B9" w:rsidRPr="00A665A4" w:rsidRDefault="008803B9" w:rsidP="00A665A4">
      <w:pPr>
        <w:pStyle w:val="ListParagraph"/>
      </w:pPr>
      <w:r w:rsidRPr="00A665A4">
        <w:t>This test does not determine the direct presence of HIV nor the clinical diagnosis of AIDS or AIDS Related Complex (ARC).</w:t>
      </w:r>
    </w:p>
    <w:p w14:paraId="4F0CD462" w14:textId="77777777" w:rsidR="008803B9" w:rsidRPr="00A665A4" w:rsidRDefault="008803B9" w:rsidP="00A665A4">
      <w:pPr>
        <w:pStyle w:val="ListParagraph"/>
      </w:pPr>
      <w:r w:rsidRPr="00A665A4">
        <w:t>Results of this test are not reported by telephone. All results are reported only to the sender.</w:t>
      </w:r>
    </w:p>
    <w:p w14:paraId="3A3C8965" w14:textId="3D5BCD39" w:rsidR="008803B9" w:rsidRPr="002D1B33" w:rsidRDefault="008803B9" w:rsidP="00A665A4">
      <w:pPr>
        <w:pStyle w:val="ListParagraph"/>
      </w:pPr>
      <w:r w:rsidRPr="00A665A4">
        <w:t xml:space="preserve">Specimens will be rejected if not in compliance with submission requirements (Refer </w:t>
      </w:r>
      <w:r w:rsidRPr="002D1B33">
        <w:t xml:space="preserve">to </w:t>
      </w:r>
      <w:smartTag w:uri="urn:schemas-microsoft-com:office:smarttags" w:element="stockticker">
        <w:r w:rsidR="002D1B33" w:rsidRPr="002D1B33">
          <w:fldChar w:fldCharType="begin"/>
        </w:r>
        <w:r w:rsidR="002D1B33" w:rsidRPr="002D1B33">
          <w:instrText>HYPERLINK "https://www.michigan.gov/mdhhs/-/media/Project/Websites/mdhhs/Folder2/Folder54/Folder1/Folder154/DCH-0689back10.pdf?rev=e4193d32912241cba47fa7fe5b410602&amp;hash=54D7C9FAB998704C61565506894F602F"</w:instrText>
        </w:r>
        <w:r w:rsidR="002D1B33" w:rsidRPr="002D1B33">
          <w:fldChar w:fldCharType="separate"/>
        </w:r>
        <w:r w:rsidRPr="002D1B33">
          <w:rPr>
            <w:rStyle w:val="Hyperlink"/>
            <w:color w:val="auto"/>
          </w:rPr>
          <w:t>DCH</w:t>
        </w:r>
      </w:smartTag>
      <w:r w:rsidR="006768C4" w:rsidRPr="002D1B33">
        <w:rPr>
          <w:rStyle w:val="Hyperlink"/>
          <w:color w:val="auto"/>
        </w:rPr>
        <w:t>-</w:t>
      </w:r>
      <w:r w:rsidRPr="002D1B33">
        <w:rPr>
          <w:rStyle w:val="Hyperlink"/>
          <w:color w:val="auto"/>
        </w:rPr>
        <w:t>0689</w:t>
      </w:r>
      <w:r w:rsidR="002D1B33" w:rsidRPr="002D1B33">
        <w:fldChar w:fldCharType="end"/>
      </w:r>
      <w:r w:rsidRPr="002D1B33">
        <w:t>).</w:t>
      </w:r>
    </w:p>
    <w:p w14:paraId="3F6FC0B5" w14:textId="77777777" w:rsidR="008803B9" w:rsidRPr="00A665A4" w:rsidRDefault="008803B9" w:rsidP="00A665A4">
      <w:pPr>
        <w:pStyle w:val="ListParagraph"/>
      </w:pPr>
      <w:r w:rsidRPr="002D1B33">
        <w:t>High humidity (&gt;60%) may in</w:t>
      </w:r>
      <w:r w:rsidRPr="00A665A4">
        <w:t>fluence specimen integrity. Specimens submitted in sealed bags with desiccant and humidity indicators may be necessary.</w:t>
      </w:r>
    </w:p>
    <w:p w14:paraId="3D40B180" w14:textId="77777777" w:rsidR="008803B9" w:rsidRPr="00A665A4" w:rsidRDefault="008803B9" w:rsidP="00A665A4">
      <w:pPr>
        <w:pStyle w:val="ListParagraph"/>
      </w:pPr>
      <w:r w:rsidRPr="00A665A4">
        <w:t>Dried blood spots can be stored at room temperature for up to 30 days from the time of collection.</w:t>
      </w:r>
    </w:p>
    <w:p w14:paraId="75E65BDB" w14:textId="71BDC555" w:rsidR="008803B9" w:rsidRPr="00A665A4" w:rsidRDefault="008803B9" w:rsidP="00A665A4">
      <w:pPr>
        <w:pStyle w:val="ListParagraph"/>
      </w:pPr>
      <w:r w:rsidRPr="00A665A4">
        <w:t>This test is not recommended in cases where results are needed within two weeks.</w:t>
      </w:r>
    </w:p>
    <w:p w14:paraId="253FE40F" w14:textId="77777777" w:rsidR="00CC0A58" w:rsidRDefault="008803B9" w:rsidP="003403E9">
      <w:pPr>
        <w:pStyle w:val="AZHeading2"/>
        <w:numPr>
          <w:ilvl w:val="1"/>
          <w:numId w:val="0"/>
        </w:numPr>
      </w:pPr>
      <w:r w:rsidRPr="009B519F">
        <w:t>ALIASES:</w:t>
      </w:r>
      <w:r w:rsidR="00751726" w:rsidRPr="009B519F">
        <w:t xml:space="preserve"> </w:t>
      </w:r>
    </w:p>
    <w:p w14:paraId="4D85C5BF" w14:textId="599A13BC" w:rsidR="008B707E" w:rsidRPr="00A665A4" w:rsidRDefault="00751726" w:rsidP="009B519F">
      <w:pPr>
        <w:rPr>
          <w:rFonts w:ascii="Arial" w:hAnsi="Arial" w:cs="Arial"/>
          <w:color w:val="006666"/>
        </w:rPr>
      </w:pPr>
      <w:r w:rsidRPr="009B519F">
        <w:rPr>
          <w:rFonts w:ascii="Arial" w:hAnsi="Arial" w:cs="Arial"/>
        </w:rPr>
        <w:t>Human Immunodeficiency Virus Type 1</w:t>
      </w:r>
      <w:r w:rsidR="00942949" w:rsidRPr="009B519F">
        <w:rPr>
          <w:rFonts w:ascii="Arial" w:hAnsi="Arial" w:cs="Arial"/>
        </w:rPr>
        <w:t>, HIV-1, HIV</w:t>
      </w:r>
      <w:r w:rsidR="00CC0A58">
        <w:rPr>
          <w:rFonts w:ascii="Arial" w:hAnsi="Arial" w:cs="Arial"/>
        </w:rPr>
        <w:t>.</w:t>
      </w:r>
    </w:p>
    <w:sectPr w:rsidR="008B707E" w:rsidRPr="00A665A4" w:rsidSect="003403E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B7D0" w14:textId="77777777" w:rsidR="00231B8A" w:rsidRDefault="00231B8A">
      <w:r>
        <w:separator/>
      </w:r>
    </w:p>
  </w:endnote>
  <w:endnote w:type="continuationSeparator" w:id="0">
    <w:p w14:paraId="5A845552" w14:textId="77777777" w:rsidR="00231B8A" w:rsidRDefault="0023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8A179" w14:textId="407E764F" w:rsidR="00955ECE" w:rsidRPr="009B519F" w:rsidRDefault="00955ECE" w:rsidP="005E0EC5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 w:cs="Arial"/>
      </w:rPr>
    </w:pPr>
    <w:r w:rsidRPr="009B519F">
      <w:rPr>
        <w:rFonts w:ascii="Arial" w:hAnsi="Arial" w:cs="Arial"/>
      </w:rPr>
      <w:t>AZ.026</w:t>
    </w:r>
    <w:r w:rsidR="00384D5A" w:rsidRPr="009B519F">
      <w:rPr>
        <w:rFonts w:ascii="Arial" w:hAnsi="Arial" w:cs="Arial"/>
      </w:rPr>
      <w:tab/>
      <w:t xml:space="preserve">Page </w:t>
    </w:r>
    <w:r w:rsidR="00384D5A" w:rsidRPr="009B519F">
      <w:rPr>
        <w:rFonts w:ascii="Arial" w:hAnsi="Arial" w:cs="Arial"/>
        <w:b/>
        <w:bCs/>
      </w:rPr>
      <w:fldChar w:fldCharType="begin"/>
    </w:r>
    <w:r w:rsidR="00384D5A" w:rsidRPr="009B519F">
      <w:rPr>
        <w:rFonts w:ascii="Arial" w:hAnsi="Arial" w:cs="Arial"/>
        <w:b/>
        <w:bCs/>
      </w:rPr>
      <w:instrText xml:space="preserve"> PAGE  \* Arabic  \* MERGEFORMAT </w:instrText>
    </w:r>
    <w:r w:rsidR="00384D5A" w:rsidRPr="009B519F">
      <w:rPr>
        <w:rFonts w:ascii="Arial" w:hAnsi="Arial" w:cs="Arial"/>
        <w:b/>
        <w:bCs/>
      </w:rPr>
      <w:fldChar w:fldCharType="separate"/>
    </w:r>
    <w:r w:rsidR="00384D5A" w:rsidRPr="009B519F">
      <w:rPr>
        <w:rFonts w:ascii="Arial" w:hAnsi="Arial" w:cs="Arial"/>
        <w:b/>
        <w:bCs/>
        <w:noProof/>
      </w:rPr>
      <w:t>1</w:t>
    </w:r>
    <w:r w:rsidR="00384D5A" w:rsidRPr="009B519F">
      <w:rPr>
        <w:rFonts w:ascii="Arial" w:hAnsi="Arial" w:cs="Arial"/>
        <w:b/>
        <w:bCs/>
      </w:rPr>
      <w:fldChar w:fldCharType="end"/>
    </w:r>
    <w:r w:rsidR="00384D5A" w:rsidRPr="009B519F">
      <w:rPr>
        <w:rFonts w:ascii="Arial" w:hAnsi="Arial" w:cs="Arial"/>
      </w:rPr>
      <w:t xml:space="preserve"> of </w:t>
    </w:r>
    <w:r w:rsidR="00384D5A" w:rsidRPr="009B519F">
      <w:rPr>
        <w:rFonts w:ascii="Arial" w:hAnsi="Arial" w:cs="Arial"/>
        <w:b/>
        <w:bCs/>
      </w:rPr>
      <w:fldChar w:fldCharType="begin"/>
    </w:r>
    <w:r w:rsidR="00384D5A" w:rsidRPr="009B519F">
      <w:rPr>
        <w:rFonts w:ascii="Arial" w:hAnsi="Arial" w:cs="Arial"/>
        <w:b/>
        <w:bCs/>
      </w:rPr>
      <w:instrText xml:space="preserve"> NUMPAGES  \* Arabic  \* MERGEFORMAT </w:instrText>
    </w:r>
    <w:r w:rsidR="00384D5A" w:rsidRPr="009B519F">
      <w:rPr>
        <w:rFonts w:ascii="Arial" w:hAnsi="Arial" w:cs="Arial"/>
        <w:b/>
        <w:bCs/>
      </w:rPr>
      <w:fldChar w:fldCharType="separate"/>
    </w:r>
    <w:r w:rsidR="00384D5A" w:rsidRPr="009B519F">
      <w:rPr>
        <w:rFonts w:ascii="Arial" w:hAnsi="Arial" w:cs="Arial"/>
        <w:b/>
        <w:bCs/>
        <w:noProof/>
      </w:rPr>
      <w:t>2</w:t>
    </w:r>
    <w:r w:rsidR="00384D5A" w:rsidRPr="009B519F">
      <w:rPr>
        <w:rFonts w:ascii="Arial" w:hAnsi="Arial" w:cs="Arial"/>
        <w:b/>
        <w:bCs/>
      </w:rPr>
      <w:fldChar w:fldCharType="end"/>
    </w:r>
    <w:r w:rsidRPr="009B519F">
      <w:rPr>
        <w:rFonts w:ascii="Arial" w:hAnsi="Arial" w:cs="Arial"/>
      </w:rPr>
      <w:tab/>
      <w:t xml:space="preserve">Rev </w:t>
    </w:r>
    <w:r w:rsidR="008A6ECF" w:rsidRPr="009B519F">
      <w:rPr>
        <w:rFonts w:ascii="Arial" w:hAnsi="Arial" w:cs="Arial"/>
      </w:rPr>
      <w:t>2/5/2025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1551" w14:textId="77777777" w:rsidR="00231B8A" w:rsidRDefault="00231B8A">
      <w:r>
        <w:separator/>
      </w:r>
    </w:p>
  </w:footnote>
  <w:footnote w:type="continuationSeparator" w:id="0">
    <w:p w14:paraId="23BB7B0E" w14:textId="77777777" w:rsidR="00231B8A" w:rsidRDefault="00231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00A80"/>
    <w:multiLevelType w:val="hybridMultilevel"/>
    <w:tmpl w:val="9AD0A45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9B5438"/>
    <w:multiLevelType w:val="hybridMultilevel"/>
    <w:tmpl w:val="254671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BF26D5"/>
    <w:multiLevelType w:val="hybridMultilevel"/>
    <w:tmpl w:val="3234612C"/>
    <w:lvl w:ilvl="0" w:tplc="364090E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75AAF"/>
    <w:multiLevelType w:val="hybridMultilevel"/>
    <w:tmpl w:val="4F1C3316"/>
    <w:lvl w:ilvl="0" w:tplc="BD52A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50D80"/>
    <w:multiLevelType w:val="hybridMultilevel"/>
    <w:tmpl w:val="1AA24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C437A"/>
    <w:multiLevelType w:val="hybridMultilevel"/>
    <w:tmpl w:val="E624A9C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65B758F"/>
    <w:multiLevelType w:val="hybridMultilevel"/>
    <w:tmpl w:val="9D30DD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487FFA"/>
    <w:multiLevelType w:val="hybridMultilevel"/>
    <w:tmpl w:val="D374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2B70BD"/>
    <w:multiLevelType w:val="hybridMultilevel"/>
    <w:tmpl w:val="045481FE"/>
    <w:lvl w:ilvl="0" w:tplc="8E583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7B2C91"/>
    <w:multiLevelType w:val="hybridMultilevel"/>
    <w:tmpl w:val="EE4C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5146C"/>
    <w:multiLevelType w:val="hybridMultilevel"/>
    <w:tmpl w:val="3C6692F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14E90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C04385"/>
    <w:multiLevelType w:val="hybridMultilevel"/>
    <w:tmpl w:val="918EA2A6"/>
    <w:lvl w:ilvl="0" w:tplc="3704E6A8">
      <w:start w:val="1"/>
      <w:numFmt w:val="decimal"/>
      <w:lvlText w:val="%1."/>
      <w:lvlJc w:val="left"/>
      <w:pPr>
        <w:ind w:left="-12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2" w15:restartNumberingAfterBreak="0">
    <w:nsid w:val="7325344D"/>
    <w:multiLevelType w:val="hybridMultilevel"/>
    <w:tmpl w:val="0652D5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B91F40"/>
    <w:multiLevelType w:val="hybridMultilevel"/>
    <w:tmpl w:val="B0842E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955FEC"/>
    <w:multiLevelType w:val="hybridMultilevel"/>
    <w:tmpl w:val="EB26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07216A"/>
    <w:multiLevelType w:val="hybridMultilevel"/>
    <w:tmpl w:val="1ADE3E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978251">
    <w:abstractNumId w:val="12"/>
  </w:num>
  <w:num w:numId="2" w16cid:durableId="741027274">
    <w:abstractNumId w:val="10"/>
  </w:num>
  <w:num w:numId="3" w16cid:durableId="1256287045">
    <w:abstractNumId w:val="6"/>
  </w:num>
  <w:num w:numId="4" w16cid:durableId="173344426">
    <w:abstractNumId w:val="13"/>
  </w:num>
  <w:num w:numId="5" w16cid:durableId="1610890479">
    <w:abstractNumId w:val="5"/>
  </w:num>
  <w:num w:numId="6" w16cid:durableId="1356954909">
    <w:abstractNumId w:val="8"/>
  </w:num>
  <w:num w:numId="7" w16cid:durableId="182869185">
    <w:abstractNumId w:val="0"/>
  </w:num>
  <w:num w:numId="8" w16cid:durableId="4485484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0977558">
    <w:abstractNumId w:val="11"/>
  </w:num>
  <w:num w:numId="10" w16cid:durableId="1209760780">
    <w:abstractNumId w:val="3"/>
  </w:num>
  <w:num w:numId="11" w16cid:durableId="391853256">
    <w:abstractNumId w:val="4"/>
  </w:num>
  <w:num w:numId="12" w16cid:durableId="1234512811">
    <w:abstractNumId w:val="14"/>
  </w:num>
  <w:num w:numId="13" w16cid:durableId="1331446469">
    <w:abstractNumId w:val="1"/>
  </w:num>
  <w:num w:numId="14" w16cid:durableId="1937521527">
    <w:abstractNumId w:val="15"/>
  </w:num>
  <w:num w:numId="15" w16cid:durableId="1943026660">
    <w:abstractNumId w:val="9"/>
  </w:num>
  <w:num w:numId="16" w16cid:durableId="65155549">
    <w:abstractNumId w:val="7"/>
  </w:num>
  <w:num w:numId="17" w16cid:durableId="996615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151"/>
    <w:rsid w:val="000130A3"/>
    <w:rsid w:val="00016F5B"/>
    <w:rsid w:val="000841CC"/>
    <w:rsid w:val="00090297"/>
    <w:rsid w:val="0009341F"/>
    <w:rsid w:val="00094B3D"/>
    <w:rsid w:val="000A6B75"/>
    <w:rsid w:val="000D0336"/>
    <w:rsid w:val="000F4746"/>
    <w:rsid w:val="0012074D"/>
    <w:rsid w:val="0012696B"/>
    <w:rsid w:val="00130F72"/>
    <w:rsid w:val="001315D1"/>
    <w:rsid w:val="00154460"/>
    <w:rsid w:val="00157ACE"/>
    <w:rsid w:val="00163262"/>
    <w:rsid w:val="0016720B"/>
    <w:rsid w:val="00172BE5"/>
    <w:rsid w:val="00177C13"/>
    <w:rsid w:val="00180593"/>
    <w:rsid w:val="00191B25"/>
    <w:rsid w:val="001F38DB"/>
    <w:rsid w:val="001F6D68"/>
    <w:rsid w:val="00214133"/>
    <w:rsid w:val="00215E5E"/>
    <w:rsid w:val="00231B8A"/>
    <w:rsid w:val="00247B6D"/>
    <w:rsid w:val="00266D1E"/>
    <w:rsid w:val="00281F20"/>
    <w:rsid w:val="002861F0"/>
    <w:rsid w:val="002D1B33"/>
    <w:rsid w:val="002D54FA"/>
    <w:rsid w:val="002F0132"/>
    <w:rsid w:val="00314C7E"/>
    <w:rsid w:val="003242CB"/>
    <w:rsid w:val="003403E9"/>
    <w:rsid w:val="00354BC5"/>
    <w:rsid w:val="00372081"/>
    <w:rsid w:val="00384856"/>
    <w:rsid w:val="00384D5A"/>
    <w:rsid w:val="00396AD8"/>
    <w:rsid w:val="00412CE2"/>
    <w:rsid w:val="0041749A"/>
    <w:rsid w:val="00426820"/>
    <w:rsid w:val="00431620"/>
    <w:rsid w:val="00442A71"/>
    <w:rsid w:val="00451497"/>
    <w:rsid w:val="00461151"/>
    <w:rsid w:val="004C46E5"/>
    <w:rsid w:val="004D590E"/>
    <w:rsid w:val="004E1985"/>
    <w:rsid w:val="005060CD"/>
    <w:rsid w:val="005110C3"/>
    <w:rsid w:val="00512C0E"/>
    <w:rsid w:val="00555E65"/>
    <w:rsid w:val="005641F0"/>
    <w:rsid w:val="005A3E8F"/>
    <w:rsid w:val="005B1DF6"/>
    <w:rsid w:val="005C2CCE"/>
    <w:rsid w:val="005D3A7B"/>
    <w:rsid w:val="005E0EC5"/>
    <w:rsid w:val="00636110"/>
    <w:rsid w:val="00650546"/>
    <w:rsid w:val="0065141E"/>
    <w:rsid w:val="006768C4"/>
    <w:rsid w:val="006812BA"/>
    <w:rsid w:val="0068616E"/>
    <w:rsid w:val="00692180"/>
    <w:rsid w:val="006C5EEB"/>
    <w:rsid w:val="006D30CE"/>
    <w:rsid w:val="006E520C"/>
    <w:rsid w:val="00703509"/>
    <w:rsid w:val="00711218"/>
    <w:rsid w:val="00722235"/>
    <w:rsid w:val="007330F6"/>
    <w:rsid w:val="00734E04"/>
    <w:rsid w:val="00751726"/>
    <w:rsid w:val="00754BB8"/>
    <w:rsid w:val="00762CDD"/>
    <w:rsid w:val="00767C37"/>
    <w:rsid w:val="00776F26"/>
    <w:rsid w:val="00786FF2"/>
    <w:rsid w:val="0079480C"/>
    <w:rsid w:val="007F2988"/>
    <w:rsid w:val="00800B5D"/>
    <w:rsid w:val="00815E94"/>
    <w:rsid w:val="00826218"/>
    <w:rsid w:val="00833E51"/>
    <w:rsid w:val="00855031"/>
    <w:rsid w:val="008628E9"/>
    <w:rsid w:val="008803B9"/>
    <w:rsid w:val="00885521"/>
    <w:rsid w:val="00895E96"/>
    <w:rsid w:val="00897FD1"/>
    <w:rsid w:val="008A09CA"/>
    <w:rsid w:val="008A16E0"/>
    <w:rsid w:val="008A6ECF"/>
    <w:rsid w:val="008B707E"/>
    <w:rsid w:val="008D58CE"/>
    <w:rsid w:val="008F3DFE"/>
    <w:rsid w:val="009135FC"/>
    <w:rsid w:val="009160E2"/>
    <w:rsid w:val="00942949"/>
    <w:rsid w:val="009517D5"/>
    <w:rsid w:val="00955ECE"/>
    <w:rsid w:val="00961835"/>
    <w:rsid w:val="00983211"/>
    <w:rsid w:val="009956D4"/>
    <w:rsid w:val="0099613B"/>
    <w:rsid w:val="009B519F"/>
    <w:rsid w:val="00A008B2"/>
    <w:rsid w:val="00A113AB"/>
    <w:rsid w:val="00A23A3E"/>
    <w:rsid w:val="00A467EC"/>
    <w:rsid w:val="00A665A4"/>
    <w:rsid w:val="00A749E5"/>
    <w:rsid w:val="00AA3A3C"/>
    <w:rsid w:val="00AA76BD"/>
    <w:rsid w:val="00AC6204"/>
    <w:rsid w:val="00AD403F"/>
    <w:rsid w:val="00AF18DA"/>
    <w:rsid w:val="00B157C1"/>
    <w:rsid w:val="00B15C46"/>
    <w:rsid w:val="00B30324"/>
    <w:rsid w:val="00B36452"/>
    <w:rsid w:val="00B52086"/>
    <w:rsid w:val="00B711BD"/>
    <w:rsid w:val="00B86BA5"/>
    <w:rsid w:val="00BB3D00"/>
    <w:rsid w:val="00BB450D"/>
    <w:rsid w:val="00BD0943"/>
    <w:rsid w:val="00BE341F"/>
    <w:rsid w:val="00C0500D"/>
    <w:rsid w:val="00C548DE"/>
    <w:rsid w:val="00C63386"/>
    <w:rsid w:val="00C657A1"/>
    <w:rsid w:val="00C82891"/>
    <w:rsid w:val="00C93EE7"/>
    <w:rsid w:val="00CA63DD"/>
    <w:rsid w:val="00CC0A58"/>
    <w:rsid w:val="00CF6248"/>
    <w:rsid w:val="00D12516"/>
    <w:rsid w:val="00D41AB8"/>
    <w:rsid w:val="00D47471"/>
    <w:rsid w:val="00D51707"/>
    <w:rsid w:val="00D611B0"/>
    <w:rsid w:val="00D76478"/>
    <w:rsid w:val="00D91F73"/>
    <w:rsid w:val="00D944AA"/>
    <w:rsid w:val="00D96BE0"/>
    <w:rsid w:val="00DB5E83"/>
    <w:rsid w:val="00DD3859"/>
    <w:rsid w:val="00E01E85"/>
    <w:rsid w:val="00E15BEB"/>
    <w:rsid w:val="00E42EC4"/>
    <w:rsid w:val="00E51B75"/>
    <w:rsid w:val="00E91303"/>
    <w:rsid w:val="00EC6BB5"/>
    <w:rsid w:val="00F312EB"/>
    <w:rsid w:val="00F547C3"/>
    <w:rsid w:val="00F650F8"/>
    <w:rsid w:val="00F70284"/>
    <w:rsid w:val="00FE5CBD"/>
    <w:rsid w:val="00F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5C13C554"/>
  <w15:chartTrackingRefBased/>
  <w15:docId w15:val="{876A4682-96DB-4585-A0BC-2787170E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B51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40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11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115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61151"/>
  </w:style>
  <w:style w:type="character" w:styleId="Hyperlink">
    <w:name w:val="Hyperlink"/>
    <w:rsid w:val="00461151"/>
    <w:rPr>
      <w:color w:val="0000FF"/>
      <w:u w:val="single"/>
    </w:rPr>
  </w:style>
  <w:style w:type="paragraph" w:styleId="BalloonText">
    <w:name w:val="Balloon Text"/>
    <w:basedOn w:val="Normal"/>
    <w:semiHidden/>
    <w:rsid w:val="006E520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52086"/>
    <w:pPr>
      <w:spacing w:before="100" w:beforeAutospacing="1" w:after="100" w:afterAutospacing="1"/>
    </w:pPr>
  </w:style>
  <w:style w:type="character" w:customStyle="1" w:styleId="Hyperlink1">
    <w:name w:val="Hyperlink1"/>
    <w:rsid w:val="00EC6BB5"/>
    <w:rPr>
      <w:rFonts w:ascii="Arial" w:hAnsi="Arial" w:cs="Arial" w:hint="default"/>
      <w:b w:val="0"/>
      <w:bCs w:val="0"/>
      <w:color w:val="000000"/>
      <w:sz w:val="20"/>
      <w:szCs w:val="20"/>
      <w:u w:val="single"/>
    </w:rPr>
  </w:style>
  <w:style w:type="paragraph" w:styleId="BodyTextIndent">
    <w:name w:val="Body Text Indent"/>
    <w:basedOn w:val="Normal"/>
    <w:rsid w:val="0012696B"/>
    <w:pPr>
      <w:ind w:left="360"/>
    </w:pPr>
  </w:style>
  <w:style w:type="character" w:styleId="FollowedHyperlink">
    <w:name w:val="FollowedHyperlink"/>
    <w:rsid w:val="00281F20"/>
    <w:rPr>
      <w:color w:val="800080"/>
      <w:u w:val="single"/>
    </w:rPr>
  </w:style>
  <w:style w:type="paragraph" w:customStyle="1" w:styleId="TestFormHeaderTitle">
    <w:name w:val="Test Form Header Title"/>
    <w:basedOn w:val="Header"/>
    <w:next w:val="Normal"/>
    <w:link w:val="TestFormHeaderTitleChar"/>
    <w:autoRedefine/>
    <w:qFormat/>
    <w:rsid w:val="000841CC"/>
    <w:pPr>
      <w:jc w:val="center"/>
    </w:pPr>
    <w:rPr>
      <w:i/>
    </w:rPr>
  </w:style>
  <w:style w:type="character" w:customStyle="1" w:styleId="HeaderChar">
    <w:name w:val="Header Char"/>
    <w:link w:val="Header"/>
    <w:rsid w:val="000841CC"/>
    <w:rPr>
      <w:sz w:val="24"/>
      <w:szCs w:val="24"/>
    </w:rPr>
  </w:style>
  <w:style w:type="character" w:customStyle="1" w:styleId="TestFormHeaderTitleChar">
    <w:name w:val="Test Form Header Title Char"/>
    <w:link w:val="TestFormHeaderTitle"/>
    <w:rsid w:val="000841CC"/>
    <w:rPr>
      <w:i/>
      <w:sz w:val="24"/>
      <w:szCs w:val="24"/>
    </w:rPr>
  </w:style>
  <w:style w:type="character" w:styleId="UnresolvedMention">
    <w:name w:val="Unresolved Mention"/>
    <w:uiPriority w:val="99"/>
    <w:semiHidden/>
    <w:unhideWhenUsed/>
    <w:rsid w:val="00751726"/>
    <w:rPr>
      <w:color w:val="605E5C"/>
      <w:shd w:val="clear" w:color="auto" w:fill="E1DFDD"/>
    </w:rPr>
  </w:style>
  <w:style w:type="character" w:styleId="CommentReference">
    <w:name w:val="annotation reference"/>
    <w:rsid w:val="007517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517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51726"/>
  </w:style>
  <w:style w:type="paragraph" w:styleId="CommentSubject">
    <w:name w:val="annotation subject"/>
    <w:basedOn w:val="CommentText"/>
    <w:next w:val="CommentText"/>
    <w:link w:val="CommentSubjectChar"/>
    <w:rsid w:val="00751726"/>
    <w:rPr>
      <w:b/>
      <w:bCs/>
    </w:rPr>
  </w:style>
  <w:style w:type="character" w:customStyle="1" w:styleId="CommentSubjectChar">
    <w:name w:val="Comment Subject Char"/>
    <w:link w:val="CommentSubject"/>
    <w:rsid w:val="00751726"/>
    <w:rPr>
      <w:b/>
      <w:bCs/>
    </w:rPr>
  </w:style>
  <w:style w:type="paragraph" w:styleId="ListParagraph">
    <w:name w:val="List Paragraph"/>
    <w:basedOn w:val="Normal"/>
    <w:uiPriority w:val="34"/>
    <w:qFormat/>
    <w:rsid w:val="00A665A4"/>
    <w:pPr>
      <w:numPr>
        <w:numId w:val="17"/>
      </w:numPr>
      <w:contextualSpacing/>
    </w:pPr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9B5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9B519F"/>
    <w:pPr>
      <w:numPr>
        <w:ilvl w:val="1"/>
      </w:numPr>
      <w:spacing w:before="240"/>
    </w:pPr>
    <w:rPr>
      <w:rFonts w:ascii="Arial" w:eastAsiaTheme="minorEastAsia" w:hAnsi="Arial" w:cs="Arial"/>
      <w:color w:val="0F406B"/>
    </w:rPr>
  </w:style>
  <w:style w:type="character" w:customStyle="1" w:styleId="SubtitleChar">
    <w:name w:val="Subtitle Char"/>
    <w:basedOn w:val="DefaultParagraphFont"/>
    <w:link w:val="Subtitle"/>
    <w:rsid w:val="009B519F"/>
    <w:rPr>
      <w:rFonts w:ascii="Arial" w:eastAsiaTheme="minorEastAsia" w:hAnsi="Arial" w:cs="Arial"/>
      <w:color w:val="0F406B"/>
      <w:sz w:val="24"/>
      <w:szCs w:val="24"/>
    </w:rPr>
  </w:style>
  <w:style w:type="paragraph" w:customStyle="1" w:styleId="AZListParagraph">
    <w:name w:val="AZ List Paragraph"/>
    <w:basedOn w:val="ListParagraph"/>
    <w:qFormat/>
    <w:rsid w:val="002861F0"/>
    <w:pPr>
      <w:numPr>
        <w:numId w:val="0"/>
      </w:numPr>
      <w:spacing w:line="278" w:lineRule="auto"/>
      <w:ind w:left="720" w:hanging="360"/>
    </w:pPr>
    <w:rPr>
      <w:rFonts w:eastAsiaTheme="minorHAnsi"/>
      <w:kern w:val="2"/>
      <w14:ligatures w14:val="standardContextual"/>
    </w:rPr>
  </w:style>
  <w:style w:type="paragraph" w:customStyle="1" w:styleId="AZHeading2">
    <w:name w:val="AZ Heading 2"/>
    <w:basedOn w:val="Heading2"/>
    <w:link w:val="AZHeading2Char"/>
    <w:qFormat/>
    <w:rsid w:val="003403E9"/>
    <w:pPr>
      <w:spacing w:before="160" w:line="278" w:lineRule="auto"/>
    </w:pPr>
    <w:rPr>
      <w:rFonts w:ascii="Arial" w:hAnsi="Arial" w:cs="Arial"/>
      <w:color w:val="0F406B"/>
      <w:kern w:val="2"/>
      <w:sz w:val="24"/>
      <w:szCs w:val="32"/>
      <w14:ligatures w14:val="standardContextual"/>
    </w:rPr>
  </w:style>
  <w:style w:type="character" w:customStyle="1" w:styleId="AZHeading2Char">
    <w:name w:val="AZ Heading 2 Char"/>
    <w:basedOn w:val="Heading2Char"/>
    <w:link w:val="AZHeading2"/>
    <w:rsid w:val="003403E9"/>
    <w:rPr>
      <w:rFonts w:ascii="Arial" w:eastAsiaTheme="majorEastAsia" w:hAnsi="Arial" w:cs="Arial"/>
      <w:color w:val="0F406B"/>
      <w:kern w:val="2"/>
      <w:sz w:val="24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semiHidden/>
    <w:rsid w:val="003403E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3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mdhhs/-/media/Project/Websites/mdhhs/Folder2/Folder54/Folder1/Folder154/DCH-0689back10.pdf?rev=e4193d32912241cba47fa7fe5b410602&amp;hash=54D7C9FAB998704C61565506894F602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DHHSlab@michiga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C89FB-BE40-4FC2-9F71-8488BA4C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 Name</vt:lpstr>
    </vt:vector>
  </TitlesOfParts>
  <Company>State Of Michigan</Company>
  <LinksUpToDate>false</LinksUpToDate>
  <CharactersWithSpaces>3415</CharactersWithSpaces>
  <SharedDoc>false</SharedDoc>
  <HLinks>
    <vt:vector size="12" baseType="variant">
      <vt:variant>
        <vt:i4>2883599</vt:i4>
      </vt:variant>
      <vt:variant>
        <vt:i4>3</vt:i4>
      </vt:variant>
      <vt:variant>
        <vt:i4>0</vt:i4>
      </vt:variant>
      <vt:variant>
        <vt:i4>5</vt:i4>
      </vt:variant>
      <vt:variant>
        <vt:lpwstr>mailto:MDHHSlab@michigan.gov</vt:lpwstr>
      </vt:variant>
      <vt:variant>
        <vt:lpwstr/>
      </vt:variant>
      <vt:variant>
        <vt:i4>3997745</vt:i4>
      </vt:variant>
      <vt:variant>
        <vt:i4>0</vt:i4>
      </vt:variant>
      <vt:variant>
        <vt:i4>0</vt:i4>
      </vt:variant>
      <vt:variant>
        <vt:i4>5</vt:i4>
      </vt:variant>
      <vt:variant>
        <vt:lpwstr>https://www.michigan.gov/mdhhs/-/media/Project/Websites/mdhhs/Folder2/Folder54/Folder1/Folder154/DCH-0689back10.pdf?rev=e4193d32912241cba47fa7fe5b410602&amp;hash=78C67510326C1E42FB64E11A211DBA17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AZ.026 HIV-1 Dried Blood Spot EIA Screening Test</dc:title>
  <dc:subject/>
  <dc:creator>Administrator</dc:creator>
  <cp:keywords/>
  <dc:description>AZ.026 HIV-1 Dried Blood Spots Enzyme Immunoassay (EIA) Screening Test</dc:description>
  <cp:lastModifiedBy>Ribeiro, Bruno (DHHS-Contractor)</cp:lastModifiedBy>
  <cp:revision>5</cp:revision>
  <cp:lastPrinted>2015-02-11T19:45:00Z</cp:lastPrinted>
  <dcterms:created xsi:type="dcterms:W3CDTF">2026-05-07T18:09:00Z</dcterms:created>
  <dcterms:modified xsi:type="dcterms:W3CDTF">2026-05-11T15:28:00Z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2024-09-03T15:04:56Z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9e9ec6b7-3ab9-4d26-8b2f-da37350e3a72</vt:lpwstr>
  </property>
  <property fmtid="{D5CDD505-2E9C-101B-9397-08002B2CF9AE}" pid="8" name="MSIP_Label_3a2fed65-62e7-46ea-af74-187e0c17143a_ContentBits">
    <vt:lpwstr>0</vt:lpwstr>
  </property>
</Properties>
</file>