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1685" w14:textId="77777777" w:rsidR="009175DE" w:rsidRPr="00C26638" w:rsidRDefault="009175DE" w:rsidP="0092328D">
      <w:pPr>
        <w:pStyle w:val="AZNormalTitle"/>
      </w:pPr>
      <w:r w:rsidRPr="00C26638">
        <w:t>Michigan Department of Health and Human Services</w:t>
      </w:r>
    </w:p>
    <w:p w14:paraId="0608D8AB" w14:textId="77777777" w:rsidR="009175DE" w:rsidRPr="00C26638" w:rsidRDefault="009175DE" w:rsidP="0092328D">
      <w:pPr>
        <w:pStyle w:val="AZNormalTitle"/>
      </w:pPr>
      <w:r w:rsidRPr="00C26638">
        <w:t>Bureau of Laboratories</w:t>
      </w:r>
    </w:p>
    <w:p w14:paraId="1C6CBE43" w14:textId="77777777" w:rsidR="00730D29" w:rsidRPr="009175DE" w:rsidRDefault="00C26638" w:rsidP="0092328D">
      <w:pPr>
        <w:pStyle w:val="AZHeading1"/>
      </w:pPr>
      <w:r>
        <w:t xml:space="preserve">AZ.061 </w:t>
      </w:r>
      <w:r w:rsidR="00730D29" w:rsidRPr="009175DE">
        <w:t>Pinworm Examination (</w:t>
      </w:r>
      <w:r w:rsidR="00730D29" w:rsidRPr="002B240D">
        <w:rPr>
          <w:i/>
          <w:iCs/>
        </w:rPr>
        <w:t>Enterobius vermicularis</w:t>
      </w:r>
      <w:r w:rsidR="00730D29" w:rsidRPr="009175DE">
        <w:t>)</w:t>
      </w:r>
    </w:p>
    <w:p w14:paraId="12CBD547" w14:textId="77777777" w:rsidR="009175DE" w:rsidRPr="009175DE" w:rsidRDefault="009175DE" w:rsidP="0092328D">
      <w:pPr>
        <w:pStyle w:val="AZNormalTitle"/>
      </w:pPr>
      <w:r w:rsidRPr="009175DE">
        <w:t>Rev 0</w:t>
      </w:r>
      <w:r>
        <w:t>2</w:t>
      </w:r>
      <w:r w:rsidRPr="009175DE">
        <w:t>/2</w:t>
      </w:r>
      <w:r>
        <w:t>8</w:t>
      </w:r>
      <w:r w:rsidRPr="009175DE">
        <w:t>/2025</w:t>
      </w:r>
    </w:p>
    <w:p w14:paraId="30C1BC77" w14:textId="77777777" w:rsidR="00730D29" w:rsidRPr="009175DE" w:rsidRDefault="00730D29" w:rsidP="0092328D">
      <w:pPr>
        <w:pStyle w:val="AZHeading2"/>
      </w:pPr>
      <w:r w:rsidRPr="009175DE">
        <w:t xml:space="preserve">ANALYTES TESTED: </w:t>
      </w:r>
    </w:p>
    <w:p w14:paraId="1367F980" w14:textId="77777777" w:rsidR="008A2939" w:rsidRPr="009175DE" w:rsidRDefault="00EF2530" w:rsidP="0092328D">
      <w:pPr>
        <w:pStyle w:val="AZNormalBody"/>
        <w:rPr>
          <w:shadow/>
        </w:rPr>
      </w:pPr>
      <w:r w:rsidRPr="0055569F">
        <w:rPr>
          <w:i/>
          <w:iCs/>
        </w:rPr>
        <w:t>Enterobius vermicularis</w:t>
      </w:r>
      <w:r w:rsidR="002B240D">
        <w:t>.</w:t>
      </w:r>
    </w:p>
    <w:p w14:paraId="16DB55EE" w14:textId="77777777" w:rsidR="00730D29" w:rsidRPr="009175DE" w:rsidRDefault="00730D29" w:rsidP="0092328D">
      <w:pPr>
        <w:pStyle w:val="AZHeading2"/>
      </w:pPr>
      <w:r w:rsidRPr="009175DE">
        <w:t xml:space="preserve">USE OF TEST:  </w:t>
      </w:r>
    </w:p>
    <w:p w14:paraId="777C484D" w14:textId="77777777" w:rsidR="00461151" w:rsidRPr="009175DE" w:rsidRDefault="000924A9" w:rsidP="0092328D">
      <w:pPr>
        <w:pStyle w:val="AZNormalBody"/>
        <w:rPr>
          <w:shadow/>
        </w:rPr>
      </w:pPr>
      <w:r w:rsidRPr="009175DE">
        <w:t>The clear</w:t>
      </w:r>
      <w:r w:rsidR="002B240D">
        <w:t>-</w:t>
      </w:r>
      <w:r w:rsidRPr="009175DE">
        <w:t xml:space="preserve">cellulose-tape preparation is the most widely used procedure for the detection of human pinworm infections. Adult </w:t>
      </w:r>
      <w:r w:rsidRPr="009175DE">
        <w:rPr>
          <w:i/>
          <w:iCs/>
        </w:rPr>
        <w:t>Enterobius vermicularis</w:t>
      </w:r>
      <w:r w:rsidRPr="009175DE">
        <w:t xml:space="preserve"> worms inhabit the large intestine and rectum; however, the eggs are not normally found in fecal material. The adult female migrates out the anal opening and deposits the eggs on the perianal skin, usually during the night. The eggs, and occasionally the adult female worms, stick to the sticky surface of the cellulose tape.</w:t>
      </w:r>
    </w:p>
    <w:p w14:paraId="75EE9EB1" w14:textId="77777777" w:rsidR="00730D29" w:rsidRPr="009175DE" w:rsidRDefault="00730D29" w:rsidP="0092328D">
      <w:pPr>
        <w:pStyle w:val="AZHeading2"/>
      </w:pPr>
      <w:r w:rsidRPr="009175DE">
        <w:t>SPECIMEN COLLECTION AND SUBMISSION GUIDELINES:</w:t>
      </w:r>
    </w:p>
    <w:p w14:paraId="5E4ADBB8" w14:textId="77777777" w:rsidR="00461151" w:rsidRPr="009175DE" w:rsidRDefault="00461151" w:rsidP="0092328D">
      <w:pPr>
        <w:pStyle w:val="AZListParagraph"/>
      </w:pPr>
      <w:r w:rsidRPr="009175DE">
        <w:t xml:space="preserve">Test Request Form </w:t>
      </w:r>
      <w:hyperlink r:id="rId7" w:tgtFrame="_blank" w:history="1">
        <w:r w:rsidRPr="009175DE">
          <w:rPr>
            <w:rStyle w:val="Hyperlink"/>
            <w:color w:val="auto"/>
          </w:rPr>
          <w:t>DCH-0583</w:t>
        </w:r>
      </w:hyperlink>
      <w:r w:rsidR="002B240D">
        <w:t>.</w:t>
      </w:r>
    </w:p>
    <w:p w14:paraId="78DBFF93" w14:textId="77777777" w:rsidR="00222AAA" w:rsidRPr="009175DE" w:rsidRDefault="00222AAA" w:rsidP="0092328D">
      <w:pPr>
        <w:pStyle w:val="AZListParagraph"/>
      </w:pPr>
      <w:r w:rsidRPr="009175DE">
        <w:t xml:space="preserve">Specimen </w:t>
      </w:r>
      <w:r w:rsidR="00EC614A">
        <w:t>C</w:t>
      </w:r>
      <w:r w:rsidRPr="009175DE">
        <w:t>ollection</w:t>
      </w:r>
      <w:r w:rsidR="00EC614A">
        <w:t>:</w:t>
      </w:r>
      <w:r w:rsidRPr="009175DE">
        <w:t xml:space="preserve"> </w:t>
      </w:r>
      <w:r w:rsidRPr="009175DE">
        <w:rPr>
          <w:b/>
        </w:rPr>
        <w:t>(SEE NOTES)</w:t>
      </w:r>
      <w:r w:rsidR="002B240D">
        <w:rPr>
          <w:b/>
        </w:rPr>
        <w:t>.</w:t>
      </w:r>
    </w:p>
    <w:p w14:paraId="2AE8B386" w14:textId="77777777" w:rsidR="00461151" w:rsidRPr="009175DE" w:rsidRDefault="00E04886" w:rsidP="0092328D">
      <w:pPr>
        <w:pStyle w:val="AZListParagraph"/>
        <w:rPr>
          <w:rStyle w:val="Hyperlink"/>
          <w:color w:val="000000"/>
        </w:rPr>
      </w:pPr>
      <w:r w:rsidRPr="009175DE">
        <w:rPr>
          <w:color w:val="000000"/>
        </w:rPr>
        <w:fldChar w:fldCharType="begin"/>
      </w:r>
      <w:r w:rsidRPr="009175DE">
        <w:rPr>
          <w:color w:val="000000"/>
        </w:rPr>
        <w:instrText>HYPERLINK "https://www.michigan.gov/mdhhs/doing-business/providers/labservices/labquality/specimen-submission-guidelines"</w:instrText>
      </w:r>
      <w:r w:rsidRPr="009175DE">
        <w:rPr>
          <w:color w:val="000000"/>
        </w:rPr>
      </w:r>
      <w:r w:rsidRPr="009175DE">
        <w:rPr>
          <w:color w:val="000000"/>
        </w:rPr>
        <w:fldChar w:fldCharType="separate"/>
      </w:r>
      <w:r w:rsidR="00461151" w:rsidRPr="009175DE">
        <w:rPr>
          <w:rStyle w:val="Hyperlink"/>
          <w:color w:val="000000"/>
        </w:rPr>
        <w:t>Specimen Submission Guidelines</w:t>
      </w:r>
      <w:r w:rsidR="002B240D">
        <w:rPr>
          <w:rStyle w:val="Hyperlink"/>
          <w:color w:val="000000"/>
        </w:rPr>
        <w:t>.</w:t>
      </w:r>
    </w:p>
    <w:p w14:paraId="3C3BDEBE" w14:textId="77777777" w:rsidR="004C46E5" w:rsidRPr="009175DE" w:rsidRDefault="00E04886" w:rsidP="0092328D">
      <w:pPr>
        <w:pStyle w:val="AZListParagraph"/>
      </w:pPr>
      <w:r w:rsidRPr="009175DE">
        <w:rPr>
          <w:color w:val="000000"/>
        </w:rPr>
        <w:fldChar w:fldCharType="end"/>
      </w:r>
      <w:r w:rsidR="004C46E5" w:rsidRPr="009175DE">
        <w:t xml:space="preserve">Transport Temperature: </w:t>
      </w:r>
      <w:r w:rsidR="001703FD" w:rsidRPr="009175DE">
        <w:t>Refrigerated to a</w:t>
      </w:r>
      <w:r w:rsidR="00EF2530" w:rsidRPr="009175DE">
        <w:t>mbient</w:t>
      </w:r>
      <w:r w:rsidR="001703FD" w:rsidRPr="009175DE">
        <w:t xml:space="preserve"> (2ºC to 30ºC)</w:t>
      </w:r>
      <w:r w:rsidR="002B240D">
        <w:t>.</w:t>
      </w:r>
    </w:p>
    <w:p w14:paraId="5FDCE84D" w14:textId="77777777" w:rsidR="00730D29" w:rsidRPr="002B240D" w:rsidRDefault="00730D29" w:rsidP="0092328D">
      <w:pPr>
        <w:pStyle w:val="AZListParagraph"/>
      </w:pPr>
      <w:r w:rsidRPr="009175DE">
        <w:t>Patient Preparation</w:t>
      </w:r>
      <w:r w:rsidR="002B240D" w:rsidRPr="009175DE">
        <w:t>: None</w:t>
      </w:r>
      <w:r w:rsidR="002B240D">
        <w:t>.</w:t>
      </w:r>
    </w:p>
    <w:p w14:paraId="38C8C48A" w14:textId="77777777" w:rsidR="00730D29" w:rsidRPr="009175DE" w:rsidRDefault="00730D29" w:rsidP="0092328D">
      <w:pPr>
        <w:pStyle w:val="AZHeading2"/>
      </w:pPr>
      <w:r w:rsidRPr="009175DE">
        <w:t>SPECIMEN TYPE:</w:t>
      </w:r>
    </w:p>
    <w:p w14:paraId="0928B18F" w14:textId="77777777" w:rsidR="004C46E5" w:rsidRPr="009175DE" w:rsidRDefault="00C0500D" w:rsidP="0092328D">
      <w:pPr>
        <w:pStyle w:val="AZListParagraph"/>
      </w:pPr>
      <w:r w:rsidRPr="009175DE">
        <w:t>Specimen</w:t>
      </w:r>
      <w:r w:rsidR="00D944AA" w:rsidRPr="009175DE">
        <w:t xml:space="preserve"> Required</w:t>
      </w:r>
      <w:r w:rsidR="002B240D" w:rsidRPr="009175DE">
        <w:t>: Cellulose</w:t>
      </w:r>
      <w:r w:rsidR="00222AAA" w:rsidRPr="009175DE">
        <w:t xml:space="preserve"> (Scotch)</w:t>
      </w:r>
      <w:r w:rsidR="003E5C63" w:rsidRPr="009175DE">
        <w:t xml:space="preserve"> tape slide preparation</w:t>
      </w:r>
      <w:r w:rsidR="00D61BF5" w:rsidRPr="009175DE">
        <w:t xml:space="preserve"> (see notes section for further instructions)</w:t>
      </w:r>
      <w:r w:rsidR="003E5C63" w:rsidRPr="009175DE">
        <w:t>.</w:t>
      </w:r>
    </w:p>
    <w:p w14:paraId="7930831A" w14:textId="77777777" w:rsidR="004C46E5" w:rsidRPr="009175DE" w:rsidRDefault="004C46E5" w:rsidP="0092328D">
      <w:pPr>
        <w:pStyle w:val="AZListParagraph"/>
      </w:pPr>
      <w:r w:rsidRPr="009175DE">
        <w:t>Minimum Acceptable Volume</w:t>
      </w:r>
      <w:r w:rsidR="002B240D" w:rsidRPr="009175DE">
        <w:t>: N</w:t>
      </w:r>
      <w:r w:rsidR="002B240D">
        <w:t>ot applicable.</w:t>
      </w:r>
    </w:p>
    <w:p w14:paraId="55227993" w14:textId="77777777" w:rsidR="00711218" w:rsidRPr="009175DE" w:rsidRDefault="00711218" w:rsidP="0092328D">
      <w:pPr>
        <w:pStyle w:val="AZListParagraph"/>
      </w:pPr>
      <w:r w:rsidRPr="009175DE">
        <w:t>Container:</w:t>
      </w:r>
      <w:r w:rsidR="003E5C63" w:rsidRPr="009175DE">
        <w:t xml:space="preserve"> </w:t>
      </w:r>
      <w:r w:rsidR="00222AAA" w:rsidRPr="009175DE">
        <w:t xml:space="preserve">The slides must be shipped </w:t>
      </w:r>
      <w:r w:rsidR="003E5C63" w:rsidRPr="009175DE">
        <w:t xml:space="preserve">in </w:t>
      </w:r>
      <w:r w:rsidR="00222AAA" w:rsidRPr="009175DE">
        <w:t xml:space="preserve">appropriate </w:t>
      </w:r>
      <w:r w:rsidR="003E5C63" w:rsidRPr="009175DE">
        <w:t>slid</w:t>
      </w:r>
      <w:r w:rsidR="00222AAA" w:rsidRPr="009175DE">
        <w:t>e container</w:t>
      </w:r>
      <w:r w:rsidR="003E5C63" w:rsidRPr="009175DE">
        <w:t>.</w:t>
      </w:r>
    </w:p>
    <w:p w14:paraId="269EE36E" w14:textId="77777777" w:rsidR="00D944AA" w:rsidRPr="002B240D" w:rsidRDefault="00711218" w:rsidP="0092328D">
      <w:pPr>
        <w:pStyle w:val="AZListParagraph"/>
      </w:pPr>
      <w:r w:rsidRPr="009175DE">
        <w:t>Shipping Unit:</w:t>
      </w:r>
      <w:r w:rsidR="003E5C63" w:rsidRPr="009175DE">
        <w:t xml:space="preserve"> N</w:t>
      </w:r>
      <w:r w:rsidR="002B240D">
        <w:t>ot applicable.</w:t>
      </w:r>
    </w:p>
    <w:p w14:paraId="3887C36F" w14:textId="77777777" w:rsidR="00730D29" w:rsidRPr="009175DE" w:rsidRDefault="00730D29" w:rsidP="0092328D">
      <w:pPr>
        <w:pStyle w:val="AZHeading2"/>
        <w:rPr>
          <w:b/>
          <w:color w:val="000000"/>
        </w:rPr>
      </w:pPr>
      <w:r w:rsidRPr="009175DE">
        <w:t>SPECIMEN REJECTION CRITERIA:</w:t>
      </w:r>
    </w:p>
    <w:p w14:paraId="4B61564F" w14:textId="77777777" w:rsidR="00BD603B" w:rsidRPr="002B240D" w:rsidRDefault="00BD603B" w:rsidP="0092328D">
      <w:pPr>
        <w:pStyle w:val="AZNormalBody"/>
      </w:pPr>
      <w:bookmarkStart w:id="0" w:name="_Hlk533768729"/>
      <w:r w:rsidRPr="002B240D">
        <w:t xml:space="preserve">Critical Data Needed for Testing: </w:t>
      </w:r>
    </w:p>
    <w:p w14:paraId="7038FE7F" w14:textId="77777777" w:rsidR="00BD603B" w:rsidRPr="009175DE" w:rsidRDefault="00BD603B" w:rsidP="0092328D">
      <w:pPr>
        <w:pStyle w:val="AZListParagraph"/>
      </w:pPr>
      <w:r w:rsidRPr="009175DE">
        <w:t xml:space="preserve">Patient </w:t>
      </w:r>
      <w:r w:rsidR="002B240D">
        <w:t>N</w:t>
      </w:r>
      <w:r w:rsidRPr="009175DE">
        <w:t>ame</w:t>
      </w:r>
      <w:r w:rsidR="002B240D">
        <w:t>.</w:t>
      </w:r>
    </w:p>
    <w:p w14:paraId="55883A42" w14:textId="77777777" w:rsidR="00BD603B" w:rsidRPr="009175DE" w:rsidRDefault="00BD603B" w:rsidP="0092328D">
      <w:pPr>
        <w:pStyle w:val="AZListParagraph"/>
      </w:pPr>
      <w:r w:rsidRPr="009175DE">
        <w:t xml:space="preserve">Patient </w:t>
      </w:r>
      <w:r w:rsidR="002B240D">
        <w:t>D</w:t>
      </w:r>
      <w:r w:rsidRPr="009175DE">
        <w:t xml:space="preserve">ate of </w:t>
      </w:r>
      <w:r w:rsidR="002B240D">
        <w:t>B</w:t>
      </w:r>
      <w:r w:rsidRPr="009175DE">
        <w:t>irth</w:t>
      </w:r>
      <w:r w:rsidR="002B240D">
        <w:t>.</w:t>
      </w:r>
    </w:p>
    <w:p w14:paraId="662FD402" w14:textId="77777777" w:rsidR="00BD603B" w:rsidRPr="009175DE" w:rsidRDefault="00BD603B" w:rsidP="0092328D">
      <w:pPr>
        <w:pStyle w:val="AZListParagraph"/>
      </w:pPr>
      <w:r w:rsidRPr="009175DE">
        <w:t xml:space="preserve">Specimen </w:t>
      </w:r>
      <w:r w:rsidR="002B240D">
        <w:t>S</w:t>
      </w:r>
      <w:r w:rsidRPr="009175DE">
        <w:t>ource</w:t>
      </w:r>
      <w:r w:rsidR="002B240D">
        <w:t>.</w:t>
      </w:r>
    </w:p>
    <w:p w14:paraId="53E54F5B" w14:textId="77777777" w:rsidR="00BD603B" w:rsidRPr="009175DE" w:rsidRDefault="00BD603B" w:rsidP="0092328D">
      <w:pPr>
        <w:pStyle w:val="AZListParagraph"/>
      </w:pPr>
      <w:r w:rsidRPr="009175DE">
        <w:t xml:space="preserve">Date </w:t>
      </w:r>
      <w:r w:rsidR="002B240D">
        <w:t>C</w:t>
      </w:r>
      <w:r w:rsidRPr="009175DE">
        <w:t>ollected</w:t>
      </w:r>
      <w:r w:rsidR="002B240D">
        <w:t>.</w:t>
      </w:r>
    </w:p>
    <w:p w14:paraId="1F222EDA" w14:textId="77777777" w:rsidR="00BD603B" w:rsidRPr="002B240D" w:rsidRDefault="00BD603B" w:rsidP="0092328D">
      <w:pPr>
        <w:pStyle w:val="AZListParagraph"/>
      </w:pPr>
      <w:r w:rsidRPr="009175DE">
        <w:t>Submitting Agency</w:t>
      </w:r>
      <w:r w:rsidR="002B240D">
        <w:t>.</w:t>
      </w:r>
    </w:p>
    <w:p w14:paraId="7D6C1E09" w14:textId="77777777" w:rsidR="00BD603B" w:rsidRPr="009175DE" w:rsidRDefault="00BD603B" w:rsidP="0092328D">
      <w:pPr>
        <w:pStyle w:val="AZNormalBody"/>
      </w:pPr>
      <w:bookmarkStart w:id="1" w:name="_Hlk170306970"/>
      <w:r w:rsidRPr="009175DE">
        <w:t>Incomplete test requisition information may lead to testing cancelation or a delay in testing and reporting up to seven business days.</w:t>
      </w:r>
    </w:p>
    <w:p w14:paraId="37C92BFE" w14:textId="77777777" w:rsidR="00BD603B" w:rsidRPr="0092328D" w:rsidRDefault="00BD603B" w:rsidP="0092328D">
      <w:pPr>
        <w:pStyle w:val="AZNormalBody"/>
      </w:pPr>
      <w:r w:rsidRPr="009175DE">
        <w:lastRenderedPageBreak/>
        <w:t>Specimen lacking two unique patient identifiers may not be tested (i.e., patient name, date of birth, patient submitter number)</w:t>
      </w:r>
      <w:bookmarkEnd w:id="0"/>
      <w:bookmarkEnd w:id="1"/>
      <w:r w:rsidR="00A7261B" w:rsidRPr="009175DE">
        <w:t>.</w:t>
      </w:r>
    </w:p>
    <w:p w14:paraId="3BA97854" w14:textId="77777777" w:rsidR="00BD603B" w:rsidRPr="002B240D" w:rsidRDefault="00BD603B" w:rsidP="0092328D">
      <w:pPr>
        <w:pStyle w:val="AZNormalBody"/>
      </w:pPr>
      <w:r w:rsidRPr="002B240D">
        <w:t>Specimens will also be rejected if they:</w:t>
      </w:r>
    </w:p>
    <w:p w14:paraId="6F7A0C2C" w14:textId="77777777" w:rsidR="00BD603B" w:rsidRPr="009175DE" w:rsidRDefault="00BD603B" w:rsidP="0092328D">
      <w:pPr>
        <w:pStyle w:val="AZListParagraph"/>
      </w:pPr>
      <w:r w:rsidRPr="009175DE">
        <w:t>Are received with either specimen unlabeled, incomplete test request form or label mismatch between specimen label and test request form.</w:t>
      </w:r>
    </w:p>
    <w:p w14:paraId="3831F623" w14:textId="77777777" w:rsidR="00BD603B" w:rsidRPr="009175DE" w:rsidRDefault="00BD603B" w:rsidP="0092328D">
      <w:pPr>
        <w:pStyle w:val="AZListParagraph"/>
      </w:pPr>
      <w:r w:rsidRPr="009175DE">
        <w:t>Are submitted in an inappropriate manner, i.e.</w:t>
      </w:r>
      <w:r w:rsidR="002B240D" w:rsidRPr="009175DE">
        <w:t>,</w:t>
      </w:r>
      <w:r w:rsidRPr="009175DE">
        <w:t xml:space="preserve"> not shipped according to either Federal Postal Regulations and/or United Parcel Service/Federal Express or other applicable, appropriate standards.</w:t>
      </w:r>
    </w:p>
    <w:p w14:paraId="6FBC63D2" w14:textId="77777777" w:rsidR="00BD603B" w:rsidRPr="009175DE" w:rsidRDefault="00BD603B" w:rsidP="0092328D">
      <w:pPr>
        <w:pStyle w:val="AZListParagraph"/>
      </w:pPr>
      <w:r w:rsidRPr="009175DE">
        <w:t>Are inappropriate specimen types (i.e. stool specimens)</w:t>
      </w:r>
    </w:p>
    <w:p w14:paraId="294E5797" w14:textId="77777777" w:rsidR="00711218" w:rsidRPr="002B240D" w:rsidRDefault="005E4526" w:rsidP="0092328D">
      <w:pPr>
        <w:pStyle w:val="AZListParagraph"/>
      </w:pPr>
      <w:r w:rsidRPr="009175DE">
        <w:t xml:space="preserve">Specimens received </w:t>
      </w:r>
      <w:r w:rsidR="00EC614A">
        <w:t>out of</w:t>
      </w:r>
      <w:r w:rsidRPr="009175DE">
        <w:t xml:space="preserve"> appropriate transport temperature may not be tested</w:t>
      </w:r>
      <w:r w:rsidR="00A7261B" w:rsidRPr="009175DE">
        <w:t>.</w:t>
      </w:r>
    </w:p>
    <w:p w14:paraId="3D830FB3" w14:textId="77777777" w:rsidR="00730D29" w:rsidRPr="009175DE" w:rsidRDefault="00730D29" w:rsidP="0092328D">
      <w:pPr>
        <w:pStyle w:val="AZHeading2"/>
      </w:pPr>
      <w:r w:rsidRPr="009175DE">
        <w:t>TEST PERFORMED:</w:t>
      </w:r>
    </w:p>
    <w:p w14:paraId="67FE29AE" w14:textId="77777777" w:rsidR="00D944AA" w:rsidRPr="009175DE" w:rsidRDefault="00D944AA" w:rsidP="0092328D">
      <w:pPr>
        <w:pStyle w:val="AZListParagraph"/>
      </w:pPr>
      <w:r w:rsidRPr="009175DE">
        <w:t>Methodology</w:t>
      </w:r>
      <w:r w:rsidR="002B240D" w:rsidRPr="009175DE">
        <w:t>: Microscopic</w:t>
      </w:r>
      <w:r w:rsidR="00EF2530" w:rsidRPr="009175DE">
        <w:t xml:space="preserve"> examination</w:t>
      </w:r>
      <w:r w:rsidR="002B240D">
        <w:t>.</w:t>
      </w:r>
    </w:p>
    <w:p w14:paraId="1C91E862" w14:textId="77777777" w:rsidR="002B240D" w:rsidRDefault="00C0500D" w:rsidP="0092328D">
      <w:pPr>
        <w:pStyle w:val="AZListParagraph"/>
      </w:pPr>
      <w:r w:rsidRPr="009175DE">
        <w:t>Turn</w:t>
      </w:r>
      <w:r w:rsidR="002B240D">
        <w:t>a</w:t>
      </w:r>
      <w:r w:rsidRPr="009175DE">
        <w:t>round</w:t>
      </w:r>
      <w:r w:rsidR="00D944AA" w:rsidRPr="009175DE">
        <w:t xml:space="preserve"> Time</w:t>
      </w:r>
      <w:r w:rsidR="002B240D" w:rsidRPr="009175DE">
        <w:t>: Two</w:t>
      </w:r>
      <w:r w:rsidR="003E5C63" w:rsidRPr="009175DE">
        <w:t xml:space="preserve"> day</w:t>
      </w:r>
      <w:r w:rsidR="00EF2530" w:rsidRPr="009175DE">
        <w:t>s</w:t>
      </w:r>
      <w:r w:rsidR="002B240D">
        <w:t>.</w:t>
      </w:r>
    </w:p>
    <w:p w14:paraId="248CA7DB" w14:textId="77777777" w:rsidR="00D944AA" w:rsidRPr="009175DE" w:rsidRDefault="00D944AA" w:rsidP="0092328D">
      <w:pPr>
        <w:pStyle w:val="AZListParagraph"/>
      </w:pPr>
      <w:r w:rsidRPr="009175DE">
        <w:t>When Performed</w:t>
      </w:r>
      <w:r w:rsidR="002B240D" w:rsidRPr="009175DE">
        <w:t xml:space="preserve">: </w:t>
      </w:r>
      <w:r w:rsidR="00EC614A">
        <w:t>During</w:t>
      </w:r>
      <w:r w:rsidR="00BD603B" w:rsidRPr="009175DE">
        <w:t xml:space="preserve"> normal business hours</w:t>
      </w:r>
      <w:r w:rsidR="002B240D">
        <w:t xml:space="preserve"> </w:t>
      </w:r>
      <w:r w:rsidR="00BD603B" w:rsidRPr="009175DE">
        <w:t>Monday-Friday.</w:t>
      </w:r>
    </w:p>
    <w:p w14:paraId="43105580" w14:textId="77777777" w:rsidR="00730D29" w:rsidRPr="009175DE" w:rsidRDefault="00730D29" w:rsidP="0092328D">
      <w:pPr>
        <w:pStyle w:val="AZHeading2"/>
      </w:pPr>
      <w:r w:rsidRPr="009175DE">
        <w:t>RESULT INTERPRETATION:</w:t>
      </w:r>
    </w:p>
    <w:p w14:paraId="64ACDA47" w14:textId="77777777" w:rsidR="00441220" w:rsidRPr="009175DE" w:rsidRDefault="00441220" w:rsidP="0092328D">
      <w:pPr>
        <w:pStyle w:val="AZListParagraph"/>
        <w:rPr>
          <w:shadow/>
        </w:rPr>
      </w:pPr>
      <w:r w:rsidRPr="009175DE">
        <w:t xml:space="preserve">No Parasites Found. </w:t>
      </w:r>
      <w:r w:rsidRPr="00EC48F4">
        <w:rPr>
          <w:i/>
          <w:iCs/>
        </w:rPr>
        <w:t>Enterobius vermicularis</w:t>
      </w:r>
      <w:r w:rsidRPr="009175DE">
        <w:t xml:space="preserve"> not found. </w:t>
      </w:r>
    </w:p>
    <w:p w14:paraId="563EBA45" w14:textId="77777777" w:rsidR="003E5C63" w:rsidRPr="009175DE" w:rsidRDefault="00441220" w:rsidP="0092328D">
      <w:pPr>
        <w:pStyle w:val="AZListParagraph"/>
        <w:rPr>
          <w:shadow/>
        </w:rPr>
      </w:pPr>
      <w:r w:rsidRPr="009175DE">
        <w:t xml:space="preserve">Parasites Found. </w:t>
      </w:r>
      <w:r w:rsidRPr="00EC48F4">
        <w:rPr>
          <w:i/>
          <w:iCs/>
        </w:rPr>
        <w:t>Enterobius vermicularis</w:t>
      </w:r>
      <w:r w:rsidRPr="009175DE">
        <w:t xml:space="preserve"> eggs found. </w:t>
      </w:r>
      <w:r w:rsidR="003E5C63" w:rsidRPr="009175DE">
        <w:t xml:space="preserve"> </w:t>
      </w:r>
    </w:p>
    <w:p w14:paraId="3F7CD929" w14:textId="77777777" w:rsidR="00730D29" w:rsidRPr="009175DE" w:rsidRDefault="00730D29" w:rsidP="0092328D">
      <w:pPr>
        <w:pStyle w:val="AZHeading2"/>
      </w:pPr>
      <w:r w:rsidRPr="009175DE">
        <w:t>REFERENCE RANGE:</w:t>
      </w:r>
    </w:p>
    <w:p w14:paraId="33A3C98B" w14:textId="77777777" w:rsidR="00D944AA" w:rsidRPr="002B240D" w:rsidRDefault="00441220" w:rsidP="0092328D">
      <w:pPr>
        <w:pStyle w:val="AZListParagraph"/>
      </w:pPr>
      <w:r w:rsidRPr="009175DE">
        <w:t xml:space="preserve">No Parasites Found. </w:t>
      </w:r>
      <w:r w:rsidRPr="00EC48F4">
        <w:rPr>
          <w:i/>
          <w:iCs/>
        </w:rPr>
        <w:t>Enterobius vermicularis</w:t>
      </w:r>
      <w:r w:rsidRPr="009175DE">
        <w:t xml:space="preserve"> not found.</w:t>
      </w:r>
    </w:p>
    <w:p w14:paraId="2D77B68F" w14:textId="77777777" w:rsidR="00730D29" w:rsidRPr="009175DE" w:rsidRDefault="00730D29" w:rsidP="0092328D">
      <w:pPr>
        <w:pStyle w:val="AZHeading2"/>
      </w:pPr>
      <w:r w:rsidRPr="009175DE">
        <w:t xml:space="preserve">FEES:  </w:t>
      </w:r>
    </w:p>
    <w:p w14:paraId="64A3565A" w14:textId="77777777" w:rsidR="00C0500D" w:rsidRPr="009175DE" w:rsidRDefault="002B240D" w:rsidP="0092328D">
      <w:pPr>
        <w:pStyle w:val="AZNormalBody"/>
      </w:pPr>
      <w:r>
        <w:t>Not applicable</w:t>
      </w:r>
      <w:r w:rsidR="00AE1401">
        <w:t>.</w:t>
      </w:r>
    </w:p>
    <w:p w14:paraId="6934A2B2" w14:textId="77777777" w:rsidR="00730D29" w:rsidRPr="009175DE" w:rsidRDefault="00730D29" w:rsidP="0092328D">
      <w:pPr>
        <w:pStyle w:val="AZHeading2"/>
      </w:pPr>
      <w:r w:rsidRPr="009175DE">
        <w:t>NOTES:</w:t>
      </w:r>
    </w:p>
    <w:p w14:paraId="23526500" w14:textId="77777777" w:rsidR="00EF2530" w:rsidRPr="002B240D" w:rsidRDefault="003E5C63" w:rsidP="0092328D">
      <w:pPr>
        <w:pStyle w:val="AZListParagraph"/>
      </w:pPr>
      <w:r w:rsidRPr="009175DE">
        <w:t>Feces</w:t>
      </w:r>
      <w:r w:rsidR="00BE4FAA" w:rsidRPr="009175DE">
        <w:t xml:space="preserve"> </w:t>
      </w:r>
      <w:r w:rsidRPr="009175DE">
        <w:t>is an inappropriate specimen for</w:t>
      </w:r>
      <w:r w:rsidR="00EF2530" w:rsidRPr="009175DE">
        <w:t xml:space="preserve"> the diagnosis of pinworms.</w:t>
      </w:r>
    </w:p>
    <w:p w14:paraId="2AF97EC7" w14:textId="77777777" w:rsidR="00B27CA6" w:rsidRPr="002B240D" w:rsidRDefault="000924A9" w:rsidP="0092328D">
      <w:pPr>
        <w:pStyle w:val="AZListParagraph"/>
      </w:pPr>
      <w:r w:rsidRPr="009175DE">
        <w:t>The specimen is collected from the skin of the perianal area first thing in the morning, before the patient has bathed or used the toilet. Preparations should be taken for at least 4-6 consecutive days with negative results before a patient is considered free of the infection.</w:t>
      </w:r>
      <w:r w:rsidR="00222AAA" w:rsidRPr="009175DE">
        <w:t xml:space="preserve"> </w:t>
      </w:r>
    </w:p>
    <w:p w14:paraId="40816099" w14:textId="77777777" w:rsidR="00222AAA" w:rsidRPr="009175DE" w:rsidRDefault="000924A9" w:rsidP="0092328D">
      <w:pPr>
        <w:pStyle w:val="AZNormalBody"/>
      </w:pPr>
      <w:r w:rsidRPr="009175DE">
        <w:t>Place a strip of clear cellulose tape (adhesive side down) on a microscope slide as follow</w:t>
      </w:r>
      <w:r w:rsidR="006449C1" w:rsidRPr="009175DE">
        <w:t>s:</w:t>
      </w:r>
    </w:p>
    <w:p w14:paraId="3E63B249" w14:textId="77777777" w:rsidR="000924A9" w:rsidRPr="009175DE" w:rsidRDefault="000924A9" w:rsidP="0092328D">
      <w:pPr>
        <w:pStyle w:val="AZListParagraph"/>
      </w:pPr>
      <w:r w:rsidRPr="009175DE">
        <w:t xml:space="preserve">Starting at 1.5 cm from one end of the slide, run tape toward the same end, and wrap the tape around the slide to the opposite end. Tear the tape even with the end of the slide. </w:t>
      </w:r>
    </w:p>
    <w:p w14:paraId="11BB7928" w14:textId="77777777" w:rsidR="000924A9" w:rsidRPr="009175DE" w:rsidRDefault="000924A9" w:rsidP="0092328D">
      <w:pPr>
        <w:pStyle w:val="AZListParagraph"/>
      </w:pPr>
      <w:r w:rsidRPr="009175DE">
        <w:t>Attach a label to the tape at the end torn flush with the slide.</w:t>
      </w:r>
    </w:p>
    <w:p w14:paraId="6023B6D1" w14:textId="1E5DFD6D" w:rsidR="000924A9" w:rsidRPr="009175DE" w:rsidRDefault="000924A9" w:rsidP="0092328D">
      <w:pPr>
        <w:pStyle w:val="AZListParagraph"/>
      </w:pPr>
      <w:r w:rsidRPr="009175DE">
        <w:t xml:space="preserve">Obtain a sample from the perianal area, peel back the tape by gripping the labeled end, and, with the tape looped (adhesive side outward) over a wooden </w:t>
      </w:r>
      <w:r w:rsidRPr="009175DE">
        <w:lastRenderedPageBreak/>
        <w:t xml:space="preserve">tongue depressor that is held firmly against the slide and extended </w:t>
      </w:r>
      <w:r w:rsidR="00C47D09" w:rsidRPr="009175DE">
        <w:t>about</w:t>
      </w:r>
      <w:r w:rsidRPr="009175DE">
        <w:t xml:space="preserve"> 2.5 cm beyond it, press the tape firmly several times against the right and left perianal folds.</w:t>
      </w:r>
    </w:p>
    <w:p w14:paraId="55294E1C" w14:textId="6D7FAA17" w:rsidR="00EF2530" w:rsidRPr="009175DE" w:rsidRDefault="000924A9" w:rsidP="0092328D">
      <w:pPr>
        <w:pStyle w:val="AZListParagraph"/>
      </w:pPr>
      <w:r w:rsidRPr="009175DE">
        <w:t>Smooth the tape back on the slide, adhesive side down. Label with patient first and last name, date of birth, hospital number (if applicable), your initials and date and time of collection</w:t>
      </w:r>
      <w:r w:rsidR="00485B66">
        <w:t>.</w:t>
      </w:r>
    </w:p>
    <w:p w14:paraId="2CA66E60" w14:textId="77777777" w:rsidR="00730D29" w:rsidRPr="009175DE" w:rsidRDefault="00730D29" w:rsidP="0092328D">
      <w:pPr>
        <w:pStyle w:val="AZHeading2"/>
      </w:pPr>
      <w:r w:rsidRPr="009175DE">
        <w:t xml:space="preserve">ALIASES:  </w:t>
      </w:r>
    </w:p>
    <w:p w14:paraId="07E5296D" w14:textId="77777777" w:rsidR="00C0500D" w:rsidRPr="009175DE" w:rsidRDefault="00EF2530" w:rsidP="0092328D">
      <w:pPr>
        <w:pStyle w:val="AZNormalBody"/>
      </w:pPr>
      <w:r w:rsidRPr="009175DE">
        <w:t>Pinworm</w:t>
      </w:r>
      <w:r w:rsidR="00C26638">
        <w:t>.</w:t>
      </w:r>
    </w:p>
    <w:sectPr w:rsidR="00C0500D" w:rsidRPr="009175DE" w:rsidSect="00F4158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E93E" w14:textId="77777777" w:rsidR="008B653A" w:rsidRDefault="008B653A">
      <w:r>
        <w:separator/>
      </w:r>
    </w:p>
  </w:endnote>
  <w:endnote w:type="continuationSeparator" w:id="0">
    <w:p w14:paraId="7C466F61" w14:textId="77777777" w:rsidR="008B653A" w:rsidRDefault="008B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346C" w14:textId="77777777" w:rsidR="00B12FC2" w:rsidRPr="00C26638" w:rsidRDefault="00730D29" w:rsidP="00730D29">
    <w:pPr>
      <w:pStyle w:val="Footer"/>
      <w:rPr>
        <w:rFonts w:ascii="Arial" w:hAnsi="Arial" w:cs="Arial"/>
      </w:rPr>
    </w:pPr>
    <w:r w:rsidRPr="00C26638">
      <w:rPr>
        <w:rFonts w:ascii="Arial" w:hAnsi="Arial" w:cs="Arial"/>
      </w:rPr>
      <w:t>AZ.0</w:t>
    </w:r>
    <w:r w:rsidR="006A61BB" w:rsidRPr="00C26638">
      <w:rPr>
        <w:rFonts w:ascii="Arial" w:hAnsi="Arial" w:cs="Arial"/>
      </w:rPr>
      <w:t>6</w:t>
    </w:r>
    <w:r w:rsidRPr="00C26638">
      <w:rPr>
        <w:rFonts w:ascii="Arial" w:hAnsi="Arial" w:cs="Arial"/>
      </w:rPr>
      <w:t>1</w:t>
    </w:r>
    <w:r w:rsidRPr="00C26638">
      <w:rPr>
        <w:rFonts w:ascii="Arial" w:hAnsi="Arial" w:cs="Arial"/>
      </w:rPr>
      <w:tab/>
      <w:t xml:space="preserve">Page </w:t>
    </w:r>
    <w:r w:rsidRPr="00C26638">
      <w:rPr>
        <w:rFonts w:ascii="Arial" w:hAnsi="Arial" w:cs="Arial"/>
        <w:b/>
        <w:bCs/>
      </w:rPr>
      <w:fldChar w:fldCharType="begin"/>
    </w:r>
    <w:r w:rsidRPr="00C26638">
      <w:rPr>
        <w:rFonts w:ascii="Arial" w:hAnsi="Arial" w:cs="Arial"/>
        <w:b/>
        <w:bCs/>
      </w:rPr>
      <w:instrText xml:space="preserve"> PAGE  \* Arabic  \* MERGEFORMAT </w:instrText>
    </w:r>
    <w:r w:rsidRPr="00C26638">
      <w:rPr>
        <w:rFonts w:ascii="Arial" w:hAnsi="Arial" w:cs="Arial"/>
        <w:b/>
        <w:bCs/>
      </w:rPr>
      <w:fldChar w:fldCharType="separate"/>
    </w:r>
    <w:r w:rsidRPr="00C26638">
      <w:rPr>
        <w:rFonts w:ascii="Arial" w:hAnsi="Arial" w:cs="Arial"/>
        <w:b/>
        <w:bCs/>
      </w:rPr>
      <w:t>2</w:t>
    </w:r>
    <w:r w:rsidRPr="00C26638">
      <w:rPr>
        <w:rFonts w:ascii="Arial" w:hAnsi="Arial" w:cs="Arial"/>
        <w:b/>
        <w:bCs/>
      </w:rPr>
      <w:fldChar w:fldCharType="end"/>
    </w:r>
    <w:r w:rsidRPr="00C26638">
      <w:rPr>
        <w:rFonts w:ascii="Arial" w:hAnsi="Arial" w:cs="Arial"/>
      </w:rPr>
      <w:t xml:space="preserve"> of </w:t>
    </w:r>
    <w:r w:rsidRPr="00C26638">
      <w:rPr>
        <w:rFonts w:ascii="Arial" w:hAnsi="Arial" w:cs="Arial"/>
        <w:b/>
        <w:bCs/>
      </w:rPr>
      <w:fldChar w:fldCharType="begin"/>
    </w:r>
    <w:r w:rsidRPr="00C26638">
      <w:rPr>
        <w:rFonts w:ascii="Arial" w:hAnsi="Arial" w:cs="Arial"/>
        <w:b/>
        <w:bCs/>
      </w:rPr>
      <w:instrText xml:space="preserve"> NUMPAGES  \* Arabic  \* MERGEFORMAT </w:instrText>
    </w:r>
    <w:r w:rsidRPr="00C26638">
      <w:rPr>
        <w:rFonts w:ascii="Arial" w:hAnsi="Arial" w:cs="Arial"/>
        <w:b/>
        <w:bCs/>
      </w:rPr>
      <w:fldChar w:fldCharType="separate"/>
    </w:r>
    <w:r w:rsidRPr="00C26638">
      <w:rPr>
        <w:rFonts w:ascii="Arial" w:hAnsi="Arial" w:cs="Arial"/>
        <w:b/>
        <w:bCs/>
      </w:rPr>
      <w:t>2</w:t>
    </w:r>
    <w:r w:rsidRPr="00C26638">
      <w:rPr>
        <w:rFonts w:ascii="Arial" w:hAnsi="Arial" w:cs="Arial"/>
        <w:b/>
        <w:bCs/>
      </w:rPr>
      <w:fldChar w:fldCharType="end"/>
    </w:r>
    <w:r w:rsidRPr="00C26638">
      <w:rPr>
        <w:rFonts w:ascii="Arial" w:hAnsi="Arial" w:cs="Arial"/>
      </w:rPr>
      <w:tab/>
      <w:t xml:space="preserve">Rev </w:t>
    </w:r>
    <w:r w:rsidR="00E84914" w:rsidRPr="00C26638">
      <w:rPr>
        <w:rFonts w:ascii="Arial" w:hAnsi="Arial" w:cs="Arial"/>
      </w:rPr>
      <w:t>02/28/2025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2F1E" w14:textId="77777777" w:rsidR="008B653A" w:rsidRDefault="008B653A">
      <w:r>
        <w:separator/>
      </w:r>
    </w:p>
  </w:footnote>
  <w:footnote w:type="continuationSeparator" w:id="0">
    <w:p w14:paraId="6E54E536" w14:textId="77777777" w:rsidR="008B653A" w:rsidRDefault="008B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E7C"/>
    <w:multiLevelType w:val="hybridMultilevel"/>
    <w:tmpl w:val="D42AD64A"/>
    <w:lvl w:ilvl="0" w:tplc="5FA81F7C">
      <w:start w:val="1"/>
      <w:numFmt w:val="bullet"/>
      <w:pStyle w:val="AZ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14EC4"/>
    <w:multiLevelType w:val="hybridMultilevel"/>
    <w:tmpl w:val="E4DC6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FC5D1C"/>
    <w:multiLevelType w:val="hybridMultilevel"/>
    <w:tmpl w:val="A25AE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3C11D4"/>
    <w:multiLevelType w:val="hybridMultilevel"/>
    <w:tmpl w:val="45D6915E"/>
    <w:lvl w:ilvl="0" w:tplc="3294DA5A">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6189"/>
    <w:multiLevelType w:val="hybridMultilevel"/>
    <w:tmpl w:val="8230F7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50D5C"/>
    <w:multiLevelType w:val="hybridMultilevel"/>
    <w:tmpl w:val="7E261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C446DA9"/>
    <w:multiLevelType w:val="hybridMultilevel"/>
    <w:tmpl w:val="96B4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E074B"/>
    <w:multiLevelType w:val="hybridMultilevel"/>
    <w:tmpl w:val="DB9C69A0"/>
    <w:lvl w:ilvl="0" w:tplc="CC6E24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713A5A"/>
    <w:multiLevelType w:val="hybridMultilevel"/>
    <w:tmpl w:val="A80E9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D021E"/>
    <w:multiLevelType w:val="hybridMultilevel"/>
    <w:tmpl w:val="EBB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93A1C"/>
    <w:multiLevelType w:val="hybridMultilevel"/>
    <w:tmpl w:val="15D6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6525F"/>
    <w:multiLevelType w:val="hybridMultilevel"/>
    <w:tmpl w:val="3C5C2A48"/>
    <w:lvl w:ilvl="0" w:tplc="CC6E2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04BA4"/>
    <w:multiLevelType w:val="hybridMultilevel"/>
    <w:tmpl w:val="9A4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D2AF0"/>
    <w:multiLevelType w:val="hybridMultilevel"/>
    <w:tmpl w:val="EA6A7252"/>
    <w:lvl w:ilvl="0" w:tplc="03C60C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D83425F"/>
    <w:multiLevelType w:val="hybridMultilevel"/>
    <w:tmpl w:val="F7528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130CA1"/>
    <w:multiLevelType w:val="hybridMultilevel"/>
    <w:tmpl w:val="8088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F3184"/>
    <w:multiLevelType w:val="hybridMultilevel"/>
    <w:tmpl w:val="4BEC0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BF3085"/>
    <w:multiLevelType w:val="hybridMultilevel"/>
    <w:tmpl w:val="72F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76E16"/>
    <w:multiLevelType w:val="hybridMultilevel"/>
    <w:tmpl w:val="1AEC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A01D41"/>
    <w:multiLevelType w:val="hybridMultilevel"/>
    <w:tmpl w:val="0EBEC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0001879">
    <w:abstractNumId w:val="14"/>
  </w:num>
  <w:num w:numId="2" w16cid:durableId="1025668196">
    <w:abstractNumId w:val="11"/>
  </w:num>
  <w:num w:numId="3" w16cid:durableId="2060090414">
    <w:abstractNumId w:val="3"/>
  </w:num>
  <w:num w:numId="4" w16cid:durableId="1058673401">
    <w:abstractNumId w:val="19"/>
  </w:num>
  <w:num w:numId="5" w16cid:durableId="2113431323">
    <w:abstractNumId w:val="9"/>
  </w:num>
  <w:num w:numId="6" w16cid:durableId="1052074655">
    <w:abstractNumId w:val="10"/>
  </w:num>
  <w:num w:numId="7" w16cid:durableId="913121691">
    <w:abstractNumId w:val="12"/>
  </w:num>
  <w:num w:numId="8" w16cid:durableId="1582911165">
    <w:abstractNumId w:val="8"/>
  </w:num>
  <w:num w:numId="9" w16cid:durableId="1646086315">
    <w:abstractNumId w:val="15"/>
  </w:num>
  <w:num w:numId="10" w16cid:durableId="181207066">
    <w:abstractNumId w:val="20"/>
  </w:num>
  <w:num w:numId="11" w16cid:durableId="114175972">
    <w:abstractNumId w:val="4"/>
  </w:num>
  <w:num w:numId="12" w16cid:durableId="1986813440">
    <w:abstractNumId w:val="18"/>
  </w:num>
  <w:num w:numId="13" w16cid:durableId="1660381255">
    <w:abstractNumId w:val="6"/>
  </w:num>
  <w:num w:numId="14" w16cid:durableId="1005857989">
    <w:abstractNumId w:val="2"/>
  </w:num>
  <w:num w:numId="15" w16cid:durableId="1070342986">
    <w:abstractNumId w:val="2"/>
  </w:num>
  <w:num w:numId="16" w16cid:durableId="216866410">
    <w:abstractNumId w:val="0"/>
  </w:num>
  <w:num w:numId="17" w16cid:durableId="137650987">
    <w:abstractNumId w:val="1"/>
  </w:num>
  <w:num w:numId="18" w16cid:durableId="766736511">
    <w:abstractNumId w:val="5"/>
  </w:num>
  <w:num w:numId="19" w16cid:durableId="1736780565">
    <w:abstractNumId w:val="17"/>
  </w:num>
  <w:num w:numId="20" w16cid:durableId="314065768">
    <w:abstractNumId w:val="13"/>
  </w:num>
  <w:num w:numId="21" w16cid:durableId="688138080">
    <w:abstractNumId w:val="16"/>
  </w:num>
  <w:num w:numId="22" w16cid:durableId="1351686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151"/>
    <w:rsid w:val="000705DE"/>
    <w:rsid w:val="000924A9"/>
    <w:rsid w:val="000B3C35"/>
    <w:rsid w:val="000E3E66"/>
    <w:rsid w:val="000E44BD"/>
    <w:rsid w:val="00110F00"/>
    <w:rsid w:val="0012074D"/>
    <w:rsid w:val="001703FD"/>
    <w:rsid w:val="00180593"/>
    <w:rsid w:val="001F374D"/>
    <w:rsid w:val="00217657"/>
    <w:rsid w:val="00222AAA"/>
    <w:rsid w:val="002A0921"/>
    <w:rsid w:val="002B240D"/>
    <w:rsid w:val="002E0EE8"/>
    <w:rsid w:val="00370548"/>
    <w:rsid w:val="0038576D"/>
    <w:rsid w:val="0039754C"/>
    <w:rsid w:val="003D6C0B"/>
    <w:rsid w:val="003E5C63"/>
    <w:rsid w:val="00441220"/>
    <w:rsid w:val="00461151"/>
    <w:rsid w:val="00485B66"/>
    <w:rsid w:val="004B67E1"/>
    <w:rsid w:val="004C1E0E"/>
    <w:rsid w:val="004C46E5"/>
    <w:rsid w:val="005349E4"/>
    <w:rsid w:val="00550605"/>
    <w:rsid w:val="0055569F"/>
    <w:rsid w:val="00556368"/>
    <w:rsid w:val="005B2C95"/>
    <w:rsid w:val="005C2A68"/>
    <w:rsid w:val="005C3C44"/>
    <w:rsid w:val="005E4526"/>
    <w:rsid w:val="00626E4D"/>
    <w:rsid w:val="006449C1"/>
    <w:rsid w:val="00656DAB"/>
    <w:rsid w:val="00665091"/>
    <w:rsid w:val="00686A24"/>
    <w:rsid w:val="006A61BB"/>
    <w:rsid w:val="006D33B9"/>
    <w:rsid w:val="006E520C"/>
    <w:rsid w:val="00711218"/>
    <w:rsid w:val="00730D29"/>
    <w:rsid w:val="00771579"/>
    <w:rsid w:val="00787B67"/>
    <w:rsid w:val="007C7CD4"/>
    <w:rsid w:val="00897FD1"/>
    <w:rsid w:val="008A09CA"/>
    <w:rsid w:val="008A2939"/>
    <w:rsid w:val="008B653A"/>
    <w:rsid w:val="008C210B"/>
    <w:rsid w:val="009175DE"/>
    <w:rsid w:val="0092328D"/>
    <w:rsid w:val="00985D7B"/>
    <w:rsid w:val="009F6888"/>
    <w:rsid w:val="00A34F17"/>
    <w:rsid w:val="00A7261B"/>
    <w:rsid w:val="00A749E5"/>
    <w:rsid w:val="00AC6655"/>
    <w:rsid w:val="00AE1401"/>
    <w:rsid w:val="00B12FC2"/>
    <w:rsid w:val="00B15C46"/>
    <w:rsid w:val="00B27CA6"/>
    <w:rsid w:val="00B27DEC"/>
    <w:rsid w:val="00B66069"/>
    <w:rsid w:val="00BD1012"/>
    <w:rsid w:val="00BD59C7"/>
    <w:rsid w:val="00BD603B"/>
    <w:rsid w:val="00BE4FAA"/>
    <w:rsid w:val="00C01F25"/>
    <w:rsid w:val="00C0500D"/>
    <w:rsid w:val="00C26638"/>
    <w:rsid w:val="00C47D09"/>
    <w:rsid w:val="00CE64BC"/>
    <w:rsid w:val="00D416E3"/>
    <w:rsid w:val="00D61BF5"/>
    <w:rsid w:val="00D944AA"/>
    <w:rsid w:val="00E04886"/>
    <w:rsid w:val="00E84914"/>
    <w:rsid w:val="00EC48F4"/>
    <w:rsid w:val="00EC614A"/>
    <w:rsid w:val="00EF2530"/>
    <w:rsid w:val="00F27EF9"/>
    <w:rsid w:val="00F4158B"/>
    <w:rsid w:val="00FB119F"/>
    <w:rsid w:val="00FC4545"/>
    <w:rsid w:val="00FF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29D1F"/>
  <w15:chartTrackingRefBased/>
  <w15:docId w15:val="{9FD0629E-569E-4930-BE83-3708209F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28D"/>
    <w:pPr>
      <w:spacing w:after="160" w:line="278" w:lineRule="auto"/>
    </w:pPr>
    <w:rPr>
      <w:rFonts w:ascii="Aptos" w:eastAsia="Aptos" w:hAnsi="Aptos"/>
      <w:kern w:val="2"/>
      <w:sz w:val="24"/>
      <w:szCs w:val="24"/>
    </w:rPr>
  </w:style>
  <w:style w:type="paragraph" w:styleId="Heading1">
    <w:name w:val="heading 1"/>
    <w:basedOn w:val="Normal"/>
    <w:next w:val="Normal"/>
    <w:link w:val="Heading1Char"/>
    <w:uiPriority w:val="9"/>
    <w:qFormat/>
    <w:rsid w:val="0092328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2328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2328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2328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2328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2328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2328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2328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2328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28D"/>
    <w:pPr>
      <w:tabs>
        <w:tab w:val="center" w:pos="4680"/>
        <w:tab w:val="right" w:pos="9360"/>
      </w:tabs>
      <w:spacing w:after="0" w:line="240" w:lineRule="auto"/>
    </w:pPr>
  </w:style>
  <w:style w:type="paragraph" w:styleId="Footer">
    <w:name w:val="footer"/>
    <w:basedOn w:val="Normal"/>
    <w:link w:val="FooterChar"/>
    <w:uiPriority w:val="99"/>
    <w:unhideWhenUsed/>
    <w:rsid w:val="0092328D"/>
    <w:pPr>
      <w:tabs>
        <w:tab w:val="center" w:pos="4680"/>
        <w:tab w:val="right" w:pos="9360"/>
      </w:tabs>
      <w:spacing w:after="0" w:line="240" w:lineRule="auto"/>
    </w:pPr>
  </w:style>
  <w:style w:type="character" w:styleId="PageNumber">
    <w:name w:val="page number"/>
    <w:basedOn w:val="DefaultParagraphFont"/>
    <w:rsid w:val="00461151"/>
  </w:style>
  <w:style w:type="character" w:styleId="Hyperlink">
    <w:name w:val="Hyperlink"/>
    <w:rsid w:val="00461151"/>
    <w:rPr>
      <w:color w:val="0000FF"/>
      <w:u w:val="single"/>
    </w:rPr>
  </w:style>
  <w:style w:type="paragraph" w:styleId="BalloonText">
    <w:name w:val="Balloon Text"/>
    <w:basedOn w:val="Normal"/>
    <w:semiHidden/>
    <w:rsid w:val="006E520C"/>
    <w:rPr>
      <w:rFonts w:ascii="Tahoma" w:hAnsi="Tahoma" w:cs="Tahoma"/>
      <w:sz w:val="16"/>
      <w:szCs w:val="16"/>
    </w:rPr>
  </w:style>
  <w:style w:type="paragraph" w:styleId="NormalWeb">
    <w:name w:val="Normal (Web)"/>
    <w:basedOn w:val="Normal"/>
    <w:rsid w:val="00F27EF9"/>
    <w:pPr>
      <w:spacing w:before="100" w:beforeAutospacing="1" w:after="100" w:afterAutospacing="1"/>
    </w:pPr>
  </w:style>
  <w:style w:type="character" w:styleId="FollowedHyperlink">
    <w:name w:val="FollowedHyperlink"/>
    <w:uiPriority w:val="99"/>
    <w:semiHidden/>
    <w:unhideWhenUsed/>
    <w:rsid w:val="00B12FC2"/>
    <w:rPr>
      <w:color w:val="954F72"/>
      <w:u w:val="single"/>
    </w:rPr>
  </w:style>
  <w:style w:type="character" w:customStyle="1" w:styleId="HeaderChar">
    <w:name w:val="Header Char"/>
    <w:link w:val="Header"/>
    <w:uiPriority w:val="99"/>
    <w:rsid w:val="0092328D"/>
    <w:rPr>
      <w:rFonts w:ascii="Aptos" w:eastAsia="Aptos" w:hAnsi="Aptos"/>
      <w:kern w:val="2"/>
      <w:sz w:val="24"/>
      <w:szCs w:val="24"/>
    </w:rPr>
  </w:style>
  <w:style w:type="paragraph" w:styleId="ListParagraph">
    <w:name w:val="List Paragraph"/>
    <w:basedOn w:val="Normal"/>
    <w:uiPriority w:val="34"/>
    <w:qFormat/>
    <w:rsid w:val="0092328D"/>
    <w:pPr>
      <w:ind w:left="720"/>
      <w:contextualSpacing/>
    </w:pPr>
  </w:style>
  <w:style w:type="paragraph" w:customStyle="1" w:styleId="TestFormTitle">
    <w:name w:val="Test Form Title"/>
    <w:basedOn w:val="Normal"/>
    <w:link w:val="TestFormTitleChar"/>
    <w:autoRedefine/>
    <w:qFormat/>
    <w:rsid w:val="009175DE"/>
    <w:pPr>
      <w:jc w:val="center"/>
    </w:pPr>
    <w:rPr>
      <w:rFonts w:ascii="Arial" w:hAnsi="Arial" w:cs="Arial"/>
      <w:b/>
      <w:color w:val="006666"/>
      <w:sz w:val="32"/>
      <w:szCs w:val="32"/>
    </w:rPr>
  </w:style>
  <w:style w:type="character" w:customStyle="1" w:styleId="TestFormTitleChar">
    <w:name w:val="Test Form Title Char"/>
    <w:link w:val="TestFormTitle"/>
    <w:rsid w:val="009175DE"/>
    <w:rPr>
      <w:rFonts w:ascii="Arial" w:hAnsi="Arial" w:cs="Arial"/>
      <w:b/>
      <w:color w:val="006666"/>
      <w:sz w:val="32"/>
      <w:szCs w:val="32"/>
    </w:rPr>
  </w:style>
  <w:style w:type="character" w:customStyle="1" w:styleId="Heading1Char">
    <w:name w:val="Heading 1 Char"/>
    <w:link w:val="Heading1"/>
    <w:uiPriority w:val="9"/>
    <w:rsid w:val="0092328D"/>
    <w:rPr>
      <w:rFonts w:ascii="Aptos Display" w:hAnsi="Aptos Display"/>
      <w:color w:val="0F4761"/>
      <w:kern w:val="2"/>
      <w:sz w:val="40"/>
      <w:szCs w:val="40"/>
    </w:rPr>
  </w:style>
  <w:style w:type="character" w:styleId="CommentReference">
    <w:name w:val="annotation reference"/>
    <w:uiPriority w:val="99"/>
    <w:semiHidden/>
    <w:unhideWhenUsed/>
    <w:rsid w:val="00BD603B"/>
    <w:rPr>
      <w:sz w:val="16"/>
      <w:szCs w:val="16"/>
    </w:rPr>
  </w:style>
  <w:style w:type="paragraph" w:styleId="CommentText">
    <w:name w:val="annotation text"/>
    <w:basedOn w:val="Normal"/>
    <w:link w:val="CommentTextChar"/>
    <w:uiPriority w:val="99"/>
    <w:unhideWhenUsed/>
    <w:rsid w:val="00BD603B"/>
    <w:rPr>
      <w:sz w:val="20"/>
      <w:szCs w:val="20"/>
    </w:rPr>
  </w:style>
  <w:style w:type="character" w:customStyle="1" w:styleId="CommentTextChar">
    <w:name w:val="Comment Text Char"/>
    <w:basedOn w:val="DefaultParagraphFont"/>
    <w:link w:val="CommentText"/>
    <w:uiPriority w:val="99"/>
    <w:rsid w:val="00BD603B"/>
  </w:style>
  <w:style w:type="paragraph" w:styleId="CommentSubject">
    <w:name w:val="annotation subject"/>
    <w:basedOn w:val="CommentText"/>
    <w:next w:val="CommentText"/>
    <w:link w:val="CommentSubjectChar"/>
    <w:uiPriority w:val="99"/>
    <w:semiHidden/>
    <w:unhideWhenUsed/>
    <w:rsid w:val="00BD603B"/>
    <w:rPr>
      <w:b/>
      <w:bCs/>
    </w:rPr>
  </w:style>
  <w:style w:type="character" w:customStyle="1" w:styleId="CommentSubjectChar">
    <w:name w:val="Comment Subject Char"/>
    <w:link w:val="CommentSubject"/>
    <w:uiPriority w:val="99"/>
    <w:semiHidden/>
    <w:rsid w:val="00BD603B"/>
    <w:rPr>
      <w:b/>
      <w:bCs/>
    </w:rPr>
  </w:style>
  <w:style w:type="character" w:styleId="UnresolvedMention">
    <w:name w:val="Unresolved Mention"/>
    <w:uiPriority w:val="99"/>
    <w:semiHidden/>
    <w:unhideWhenUsed/>
    <w:rsid w:val="00BD603B"/>
    <w:rPr>
      <w:color w:val="605E5C"/>
      <w:shd w:val="clear" w:color="auto" w:fill="E1DFDD"/>
    </w:rPr>
  </w:style>
  <w:style w:type="character" w:customStyle="1" w:styleId="TestFormBodyChar">
    <w:name w:val="Test Form Body Char"/>
    <w:link w:val="TestFormBody"/>
    <w:locked/>
    <w:rsid w:val="00BD603B"/>
    <w:rPr>
      <w:sz w:val="24"/>
      <w:szCs w:val="24"/>
    </w:rPr>
  </w:style>
  <w:style w:type="paragraph" w:customStyle="1" w:styleId="TestFormBody">
    <w:name w:val="Test Form Body"/>
    <w:basedOn w:val="Normal"/>
    <w:link w:val="TestFormBodyChar"/>
    <w:autoRedefine/>
    <w:qFormat/>
    <w:rsid w:val="00BD603B"/>
    <w:pPr>
      <w:spacing w:line="276" w:lineRule="auto"/>
      <w:ind w:left="360"/>
      <w:jc w:val="both"/>
    </w:pPr>
  </w:style>
  <w:style w:type="paragraph" w:styleId="Revision">
    <w:name w:val="Revision"/>
    <w:hidden/>
    <w:uiPriority w:val="99"/>
    <w:semiHidden/>
    <w:rsid w:val="001703FD"/>
    <w:rPr>
      <w:sz w:val="24"/>
      <w:szCs w:val="24"/>
    </w:rPr>
  </w:style>
  <w:style w:type="paragraph" w:styleId="Subtitle">
    <w:name w:val="Subtitle"/>
    <w:basedOn w:val="Normal"/>
    <w:next w:val="Normal"/>
    <w:link w:val="SubtitleChar"/>
    <w:uiPriority w:val="11"/>
    <w:qFormat/>
    <w:rsid w:val="0092328D"/>
    <w:pPr>
      <w:numPr>
        <w:ilvl w:val="1"/>
      </w:numPr>
    </w:pPr>
    <w:rPr>
      <w:rFonts w:eastAsia="Times New Roman"/>
      <w:color w:val="595959"/>
      <w:spacing w:val="15"/>
      <w:sz w:val="28"/>
      <w:szCs w:val="28"/>
    </w:rPr>
  </w:style>
  <w:style w:type="character" w:customStyle="1" w:styleId="SubtitleChar">
    <w:name w:val="Subtitle Char"/>
    <w:link w:val="Subtitle"/>
    <w:uiPriority w:val="11"/>
    <w:rsid w:val="0092328D"/>
    <w:rPr>
      <w:rFonts w:ascii="Aptos" w:hAnsi="Aptos"/>
      <w:color w:val="595959"/>
      <w:spacing w:val="15"/>
      <w:kern w:val="2"/>
      <w:sz w:val="28"/>
      <w:szCs w:val="28"/>
    </w:rPr>
  </w:style>
  <w:style w:type="character" w:customStyle="1" w:styleId="Heading2Char">
    <w:name w:val="Heading 2 Char"/>
    <w:link w:val="Heading2"/>
    <w:uiPriority w:val="9"/>
    <w:semiHidden/>
    <w:rsid w:val="0092328D"/>
    <w:rPr>
      <w:rFonts w:ascii="Aptos Display" w:hAnsi="Aptos Display"/>
      <w:color w:val="0F4761"/>
      <w:kern w:val="2"/>
      <w:sz w:val="32"/>
      <w:szCs w:val="32"/>
    </w:rPr>
  </w:style>
  <w:style w:type="character" w:customStyle="1" w:styleId="Heading3Char">
    <w:name w:val="Heading 3 Char"/>
    <w:link w:val="Heading3"/>
    <w:uiPriority w:val="9"/>
    <w:semiHidden/>
    <w:rsid w:val="0092328D"/>
    <w:rPr>
      <w:rFonts w:ascii="Aptos" w:hAnsi="Aptos"/>
      <w:color w:val="0F4761"/>
      <w:kern w:val="2"/>
      <w:sz w:val="28"/>
      <w:szCs w:val="28"/>
    </w:rPr>
  </w:style>
  <w:style w:type="character" w:customStyle="1" w:styleId="Heading4Char">
    <w:name w:val="Heading 4 Char"/>
    <w:link w:val="Heading4"/>
    <w:uiPriority w:val="9"/>
    <w:semiHidden/>
    <w:rsid w:val="0092328D"/>
    <w:rPr>
      <w:rFonts w:ascii="Aptos" w:hAnsi="Aptos"/>
      <w:i/>
      <w:iCs/>
      <w:color w:val="0F4761"/>
      <w:kern w:val="2"/>
      <w:sz w:val="24"/>
      <w:szCs w:val="24"/>
    </w:rPr>
  </w:style>
  <w:style w:type="character" w:customStyle="1" w:styleId="Heading5Char">
    <w:name w:val="Heading 5 Char"/>
    <w:link w:val="Heading5"/>
    <w:uiPriority w:val="9"/>
    <w:semiHidden/>
    <w:rsid w:val="0092328D"/>
    <w:rPr>
      <w:rFonts w:ascii="Aptos" w:hAnsi="Aptos"/>
      <w:color w:val="0F4761"/>
      <w:kern w:val="2"/>
      <w:sz w:val="24"/>
      <w:szCs w:val="24"/>
    </w:rPr>
  </w:style>
  <w:style w:type="character" w:customStyle="1" w:styleId="Heading6Char">
    <w:name w:val="Heading 6 Char"/>
    <w:link w:val="Heading6"/>
    <w:uiPriority w:val="9"/>
    <w:semiHidden/>
    <w:rsid w:val="0092328D"/>
    <w:rPr>
      <w:rFonts w:ascii="Aptos" w:hAnsi="Aptos"/>
      <w:i/>
      <w:iCs/>
      <w:color w:val="595959"/>
      <w:kern w:val="2"/>
      <w:sz w:val="24"/>
      <w:szCs w:val="24"/>
    </w:rPr>
  </w:style>
  <w:style w:type="character" w:customStyle="1" w:styleId="Heading7Char">
    <w:name w:val="Heading 7 Char"/>
    <w:link w:val="Heading7"/>
    <w:uiPriority w:val="9"/>
    <w:semiHidden/>
    <w:rsid w:val="0092328D"/>
    <w:rPr>
      <w:rFonts w:ascii="Aptos" w:hAnsi="Aptos"/>
      <w:color w:val="595959"/>
      <w:kern w:val="2"/>
      <w:sz w:val="24"/>
      <w:szCs w:val="24"/>
    </w:rPr>
  </w:style>
  <w:style w:type="character" w:customStyle="1" w:styleId="Heading8Char">
    <w:name w:val="Heading 8 Char"/>
    <w:link w:val="Heading8"/>
    <w:uiPriority w:val="9"/>
    <w:semiHidden/>
    <w:rsid w:val="0092328D"/>
    <w:rPr>
      <w:rFonts w:ascii="Aptos" w:hAnsi="Aptos"/>
      <w:i/>
      <w:iCs/>
      <w:color w:val="272727"/>
      <w:kern w:val="2"/>
      <w:sz w:val="24"/>
      <w:szCs w:val="24"/>
    </w:rPr>
  </w:style>
  <w:style w:type="character" w:customStyle="1" w:styleId="Heading9Char">
    <w:name w:val="Heading 9 Char"/>
    <w:link w:val="Heading9"/>
    <w:uiPriority w:val="9"/>
    <w:semiHidden/>
    <w:rsid w:val="0092328D"/>
    <w:rPr>
      <w:rFonts w:ascii="Aptos" w:hAnsi="Aptos"/>
      <w:color w:val="272727"/>
      <w:kern w:val="2"/>
      <w:sz w:val="24"/>
      <w:szCs w:val="24"/>
    </w:rPr>
  </w:style>
  <w:style w:type="paragraph" w:styleId="Title">
    <w:name w:val="Title"/>
    <w:basedOn w:val="Normal"/>
    <w:next w:val="Normal"/>
    <w:link w:val="TitleChar"/>
    <w:uiPriority w:val="10"/>
    <w:qFormat/>
    <w:rsid w:val="0092328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2328D"/>
    <w:rPr>
      <w:rFonts w:ascii="Aptos Display" w:hAnsi="Aptos Display"/>
      <w:spacing w:val="-10"/>
      <w:kern w:val="28"/>
      <w:sz w:val="56"/>
      <w:szCs w:val="56"/>
    </w:rPr>
  </w:style>
  <w:style w:type="paragraph" w:styleId="Quote">
    <w:name w:val="Quote"/>
    <w:basedOn w:val="Normal"/>
    <w:next w:val="Normal"/>
    <w:link w:val="QuoteChar"/>
    <w:uiPriority w:val="29"/>
    <w:qFormat/>
    <w:rsid w:val="0092328D"/>
    <w:pPr>
      <w:spacing w:before="160"/>
      <w:jc w:val="center"/>
    </w:pPr>
    <w:rPr>
      <w:i/>
      <w:iCs/>
      <w:color w:val="404040"/>
    </w:rPr>
  </w:style>
  <w:style w:type="character" w:customStyle="1" w:styleId="QuoteChar">
    <w:name w:val="Quote Char"/>
    <w:link w:val="Quote"/>
    <w:uiPriority w:val="29"/>
    <w:rsid w:val="0092328D"/>
    <w:rPr>
      <w:rFonts w:ascii="Aptos" w:eastAsia="Aptos" w:hAnsi="Aptos"/>
      <w:i/>
      <w:iCs/>
      <w:color w:val="404040"/>
      <w:kern w:val="2"/>
      <w:sz w:val="24"/>
      <w:szCs w:val="24"/>
    </w:rPr>
  </w:style>
  <w:style w:type="character" w:styleId="IntenseEmphasis">
    <w:name w:val="Intense Emphasis"/>
    <w:uiPriority w:val="21"/>
    <w:qFormat/>
    <w:rsid w:val="0092328D"/>
    <w:rPr>
      <w:i/>
      <w:iCs/>
      <w:color w:val="0F4761"/>
    </w:rPr>
  </w:style>
  <w:style w:type="paragraph" w:styleId="IntenseQuote">
    <w:name w:val="Intense Quote"/>
    <w:basedOn w:val="Normal"/>
    <w:next w:val="Normal"/>
    <w:link w:val="IntenseQuoteChar"/>
    <w:uiPriority w:val="30"/>
    <w:qFormat/>
    <w:rsid w:val="0092328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2328D"/>
    <w:rPr>
      <w:rFonts w:ascii="Aptos" w:eastAsia="Aptos" w:hAnsi="Aptos"/>
      <w:i/>
      <w:iCs/>
      <w:color w:val="0F4761"/>
      <w:kern w:val="2"/>
      <w:sz w:val="24"/>
      <w:szCs w:val="24"/>
    </w:rPr>
  </w:style>
  <w:style w:type="character" w:styleId="IntenseReference">
    <w:name w:val="Intense Reference"/>
    <w:uiPriority w:val="32"/>
    <w:qFormat/>
    <w:rsid w:val="0092328D"/>
    <w:rPr>
      <w:b/>
      <w:bCs/>
      <w:smallCaps/>
      <w:color w:val="0F4761"/>
      <w:spacing w:val="5"/>
    </w:rPr>
  </w:style>
  <w:style w:type="character" w:customStyle="1" w:styleId="FooterChar">
    <w:name w:val="Footer Char"/>
    <w:link w:val="Footer"/>
    <w:uiPriority w:val="99"/>
    <w:rsid w:val="0092328D"/>
    <w:rPr>
      <w:rFonts w:ascii="Aptos" w:eastAsia="Aptos" w:hAnsi="Aptos"/>
      <w:kern w:val="2"/>
      <w:sz w:val="24"/>
      <w:szCs w:val="24"/>
    </w:rPr>
  </w:style>
  <w:style w:type="paragraph" w:customStyle="1" w:styleId="AZHeading1">
    <w:name w:val="AZ Heading 1"/>
    <w:basedOn w:val="Heading1"/>
    <w:link w:val="AZHeading1Char"/>
    <w:qFormat/>
    <w:rsid w:val="0092328D"/>
    <w:pPr>
      <w:spacing w:after="0"/>
      <w:jc w:val="center"/>
    </w:pPr>
    <w:rPr>
      <w:rFonts w:ascii="Arial" w:hAnsi="Arial" w:cs="Arial"/>
      <w:b/>
      <w:bCs/>
      <w:color w:val="0F406B"/>
      <w:sz w:val="32"/>
      <w:szCs w:val="32"/>
    </w:rPr>
  </w:style>
  <w:style w:type="character" w:customStyle="1" w:styleId="AZHeading1Char">
    <w:name w:val="AZ Heading 1 Char"/>
    <w:link w:val="AZHeading1"/>
    <w:rsid w:val="0092328D"/>
    <w:rPr>
      <w:rFonts w:ascii="Arial" w:hAnsi="Arial" w:cs="Arial"/>
      <w:b/>
      <w:bCs/>
      <w:color w:val="0F406B"/>
      <w:kern w:val="2"/>
      <w:sz w:val="32"/>
      <w:szCs w:val="32"/>
    </w:rPr>
  </w:style>
  <w:style w:type="paragraph" w:customStyle="1" w:styleId="AZHeading2">
    <w:name w:val="AZ Heading 2"/>
    <w:basedOn w:val="Heading2"/>
    <w:link w:val="AZHeading2Char"/>
    <w:qFormat/>
    <w:rsid w:val="0092328D"/>
    <w:pPr>
      <w:spacing w:after="0"/>
    </w:pPr>
    <w:rPr>
      <w:rFonts w:ascii="Arial" w:hAnsi="Arial" w:cs="Arial"/>
      <w:color w:val="0F406B"/>
      <w:sz w:val="24"/>
    </w:rPr>
  </w:style>
  <w:style w:type="character" w:customStyle="1" w:styleId="AZHeading2Char">
    <w:name w:val="AZ Heading 2 Char"/>
    <w:link w:val="AZHeading2"/>
    <w:rsid w:val="0092328D"/>
    <w:rPr>
      <w:rFonts w:ascii="Arial" w:hAnsi="Arial" w:cs="Arial"/>
      <w:color w:val="0F406B"/>
      <w:kern w:val="2"/>
      <w:sz w:val="24"/>
      <w:szCs w:val="32"/>
    </w:rPr>
  </w:style>
  <w:style w:type="paragraph" w:customStyle="1" w:styleId="AZNormalTitle">
    <w:name w:val="AZ Normal Title"/>
    <w:basedOn w:val="Normal"/>
    <w:qFormat/>
    <w:rsid w:val="0092328D"/>
    <w:pPr>
      <w:spacing w:after="0"/>
      <w:jc w:val="center"/>
    </w:pPr>
    <w:rPr>
      <w:rFonts w:ascii="Arial" w:hAnsi="Arial" w:cs="Arial"/>
    </w:rPr>
  </w:style>
  <w:style w:type="paragraph" w:customStyle="1" w:styleId="AZNormalBody">
    <w:name w:val="AZ Normal Body"/>
    <w:basedOn w:val="Normal"/>
    <w:qFormat/>
    <w:rsid w:val="0092328D"/>
    <w:rPr>
      <w:rFonts w:ascii="Arial" w:hAnsi="Arial" w:cs="Arial"/>
    </w:rPr>
  </w:style>
  <w:style w:type="paragraph" w:customStyle="1" w:styleId="AZListParagraph">
    <w:name w:val="AZ List Paragraph"/>
    <w:basedOn w:val="ListParagraph"/>
    <w:qFormat/>
    <w:rsid w:val="0092328D"/>
    <w:pPr>
      <w:numPr>
        <w:numId w:val="16"/>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7852">
      <w:bodyDiv w:val="1"/>
      <w:marLeft w:val="0"/>
      <w:marRight w:val="0"/>
      <w:marTop w:val="0"/>
      <w:marBottom w:val="0"/>
      <w:divBdr>
        <w:top w:val="none" w:sz="0" w:space="0" w:color="auto"/>
        <w:left w:val="none" w:sz="0" w:space="0" w:color="auto"/>
        <w:bottom w:val="none" w:sz="0" w:space="0" w:color="auto"/>
        <w:right w:val="none" w:sz="0" w:space="0" w:color="auto"/>
      </w:divBdr>
    </w:div>
    <w:div w:id="126742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chigan.gov/documents/DCH-0583TEST_REQUEST_7587_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AZ_Test_Template_2026_0415</Template>
  <TotalTime>8</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AZ.061 Pinworm Examination</vt:lpstr>
    </vt:vector>
  </TitlesOfParts>
  <Company>State Of Michigan</Company>
  <LinksUpToDate>false</LinksUpToDate>
  <CharactersWithSpaces>3898</CharactersWithSpaces>
  <SharedDoc>false</SharedDoc>
  <HLinks>
    <vt:vector size="12" baseType="variant">
      <vt:variant>
        <vt:i4>5046342</vt:i4>
      </vt:variant>
      <vt:variant>
        <vt:i4>3</vt:i4>
      </vt:variant>
      <vt:variant>
        <vt:i4>0</vt:i4>
      </vt:variant>
      <vt:variant>
        <vt:i4>5</vt:i4>
      </vt:variant>
      <vt:variant>
        <vt:lpwstr>https://www.michigan.gov/mdhhs/doing-business/providers/labservices/labquality/specimen-submission-guidelines</vt:lpwstr>
      </vt:variant>
      <vt:variant>
        <vt:lpwstr/>
      </vt:variant>
      <vt:variant>
        <vt:i4>3538971</vt:i4>
      </vt:variant>
      <vt:variant>
        <vt:i4>0</vt:i4>
      </vt:variant>
      <vt:variant>
        <vt:i4>0</vt:i4>
      </vt:variant>
      <vt:variant>
        <vt:i4>5</vt:i4>
      </vt:variant>
      <vt:variant>
        <vt:lpwstr>http://www.michigan.gov/documents/DCH-0583TEST_REQUEST_7587_7.pdf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AZ.061 Pinworm Examination</dc:title>
  <dc:subject/>
  <dc:creator>Administrator</dc:creator>
  <cp:keywords/>
  <dc:description>AZ.061 Pinworm Examination (Enterobius vermicularis)</dc:description>
  <cp:lastModifiedBy>Seymour, Heather (DHHS)</cp:lastModifiedBy>
  <cp:revision>7</cp:revision>
  <cp:lastPrinted>2009-02-18T16:41:00Z</cp:lastPrinted>
  <dcterms:created xsi:type="dcterms:W3CDTF">2026-04-19T18:12:00Z</dcterms:created>
  <dcterms:modified xsi:type="dcterms:W3CDTF">2026-04-21T17:09:00Z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2026-04-19T18:12:28Z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68c29b46-38ea-4b53-b3c9-f96057e7d022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