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B56" w:rsidP="00B15079" w:rsidRDefault="004163FD" w14:paraId="787DACF9" w14:textId="77777777">
      <w:pPr>
        <w:pStyle w:val="AZNormalTitle"/>
      </w:pPr>
      <w:r w:rsidRPr="004163FD">
        <w:t>Michigan Department of Health and Human Services</w:t>
      </w:r>
    </w:p>
    <w:p w:rsidRPr="004163FD" w:rsidR="004163FD" w:rsidP="00B15079" w:rsidRDefault="004163FD" w14:paraId="7AE8E66C" w14:textId="197D56F5">
      <w:pPr>
        <w:pStyle w:val="AZNormalTitle"/>
      </w:pPr>
      <w:r w:rsidRPr="004163FD">
        <w:t>Bureau of Laboratories</w:t>
      </w:r>
    </w:p>
    <w:p w:rsidRPr="00BF11DC" w:rsidR="00DD6B6F" w:rsidP="00B15079" w:rsidRDefault="00DD6B6F" w14:paraId="7077E0DE" w14:textId="3D78062D">
      <w:pPr>
        <w:pStyle w:val="AZHeading1"/>
      </w:pPr>
      <w:bookmarkStart w:name="_Hlk220672860" w:id="0"/>
      <w:r w:rsidRPr="00BF11DC">
        <w:t>AZ.</w:t>
      </w:r>
      <w:r w:rsidR="009C7B56">
        <w:t>063</w:t>
      </w:r>
      <w:r w:rsidRPr="00BF11DC">
        <w:t xml:space="preserve"> </w:t>
      </w:r>
      <w:bookmarkEnd w:id="0"/>
      <w:r w:rsidR="009C7B56">
        <w:t>Rabies Virus Neutralizing Antibody Determination</w:t>
      </w:r>
    </w:p>
    <w:p w:rsidRPr="004163FD" w:rsidR="004163FD" w:rsidP="00B15079" w:rsidRDefault="004163FD" w14:paraId="319CCA4C" w14:textId="3B5306BE">
      <w:pPr>
        <w:pStyle w:val="AZNormalTitle"/>
      </w:pPr>
      <w:r w:rsidRPr="004163FD">
        <w:t>Rev</w:t>
      </w:r>
      <w:r w:rsidR="009C7B56">
        <w:t xml:space="preserve"> 01/29/2025</w:t>
      </w:r>
    </w:p>
    <w:p w:rsidRPr="00B15079" w:rsidR="009565C8" w:rsidP="00B15079" w:rsidRDefault="009565C8" w14:paraId="3FB52206" w14:textId="77777777">
      <w:pPr>
        <w:pStyle w:val="AZHeading2"/>
      </w:pPr>
      <w:r w:rsidRPr="00B15079">
        <w:t>ANALYTES TESTED:</w:t>
      </w:r>
    </w:p>
    <w:p w:rsidRPr="00F06031" w:rsidR="00F06031" w:rsidP="00B15079" w:rsidRDefault="009C7B56" w14:paraId="0AA26D8F" w14:textId="0AAEAB60">
      <w:pPr>
        <w:pStyle w:val="AZNormalBody"/>
      </w:pPr>
      <w:r>
        <w:t>Rabies virus neutralizing antibody.</w:t>
      </w:r>
    </w:p>
    <w:p w:rsidR="00F06031" w:rsidP="00B15079" w:rsidRDefault="004163FD" w14:paraId="40075D26" w14:textId="77777777">
      <w:pPr>
        <w:pStyle w:val="AZHeading2"/>
      </w:pPr>
      <w:r w:rsidRPr="00BF11DC">
        <w:t>USE OF TEST:</w:t>
      </w:r>
    </w:p>
    <w:p w:rsidR="009C7B56" w:rsidP="00B15079" w:rsidRDefault="009C7B56" w14:paraId="40E8F9C4" w14:textId="77777777">
      <w:pPr>
        <w:pStyle w:val="AZNormalBody"/>
      </w:pPr>
      <w:r w:rsidRPr="009C7B56">
        <w:t>For the determination of immune status for individuals previously vaccinated against rabies virus. The Rabies Fluorescent Focus Inhibition Test (RFFIT) is a virus neutralization assay performed in cell culture to determine the rabies virus neutralization antibody level in human serum. The RFFIT is the current gold standard assay and is recommended by the Advisory Committee on Immunization Practices (ACIP) and the World Health Organization (WHO).</w:t>
      </w:r>
    </w:p>
    <w:p w:rsidRPr="00BF11DC" w:rsidR="004163FD" w:rsidP="00B15079" w:rsidRDefault="004163FD" w14:paraId="7B74F0D5" w14:textId="7009BEC8">
      <w:pPr>
        <w:pStyle w:val="AZHeading2"/>
      </w:pPr>
      <w:r w:rsidRPr="00BF11DC">
        <w:t>SPECIMEN COLLECTION AND SUBMISSION GUIDELINES:</w:t>
      </w:r>
    </w:p>
    <w:p w:rsidRPr="00F254DA" w:rsidR="009C7B56" w:rsidP="00B15079" w:rsidRDefault="004163FD" w14:paraId="5FDD14DF" w14:textId="5AB6CB86">
      <w:pPr>
        <w:pStyle w:val="AZListParagraph"/>
        <w:rPr/>
      </w:pPr>
      <w:r w:rsidR="004163FD">
        <w:rPr/>
        <w:t xml:space="preserve">Test </w:t>
      </w:r>
      <w:r w:rsidR="004163FD">
        <w:rPr/>
        <w:t>Request</w:t>
      </w:r>
      <w:r w:rsidR="004163FD">
        <w:rPr/>
        <w:t xml:space="preserve"> </w:t>
      </w:r>
      <w:r w:rsidR="004163FD">
        <w:rPr/>
        <w:t>Form:</w:t>
      </w:r>
      <w:r w:rsidR="009C7B56">
        <w:rPr/>
        <w:t xml:space="preserve"> </w:t>
      </w:r>
      <w:hyperlink r:id="R0cb5804903b94103">
        <w:r w:rsidRPr="505EFB54" w:rsidR="009C7B56">
          <w:rPr>
            <w:rStyle w:val="Hyperlink"/>
            <w:color w:val="auto"/>
          </w:rPr>
          <w:t>MDHHS-6084</w:t>
        </w:r>
      </w:hyperlink>
      <w:r w:rsidR="00F254DA">
        <w:rPr/>
        <w:t>.</w:t>
      </w:r>
    </w:p>
    <w:p w:rsidR="004163FD" w:rsidP="00B15079" w:rsidRDefault="009C7B56" w14:paraId="0184EB19" w14:textId="4A76B030">
      <w:pPr>
        <w:pStyle w:val="AZListParagraph"/>
      </w:pPr>
      <w:hyperlink w:history="1" r:id="rId8">
        <w:r w:rsidRPr="009C7B56">
          <w:rPr>
            <w:rStyle w:val="Hyperlink"/>
            <w:color w:val="auto"/>
          </w:rPr>
          <w:t>Specimen Collection and submission</w:t>
        </w:r>
      </w:hyperlink>
      <w:r w:rsidR="00F254DA">
        <w:t>.</w:t>
      </w:r>
    </w:p>
    <w:p w:rsidR="004163FD" w:rsidP="00B15079" w:rsidRDefault="004163FD" w14:paraId="40B3AA08" w14:textId="03912F6F">
      <w:pPr>
        <w:pStyle w:val="AZListParagraph"/>
      </w:pPr>
      <w:r>
        <w:t>Transport Temperature:</w:t>
      </w:r>
      <w:r w:rsidR="009C7B56">
        <w:t xml:space="preserve"> </w:t>
      </w:r>
      <w:r w:rsidRPr="009C7B56" w:rsidR="009C7B56">
        <w:t>on frozen cold packs or dry ice, (&lt;8°C).</w:t>
      </w:r>
    </w:p>
    <w:p w:rsidRPr="004163FD" w:rsidR="004163FD" w:rsidP="00B15079" w:rsidRDefault="004163FD" w14:paraId="1C2E38D5" w14:textId="65A4849E">
      <w:pPr>
        <w:pStyle w:val="AZListParagraph"/>
      </w:pPr>
      <w:r>
        <w:t>Patient Preparation:</w:t>
      </w:r>
      <w:r w:rsidR="009C7B56">
        <w:t xml:space="preserve"> No special patient preparation is required.</w:t>
      </w:r>
    </w:p>
    <w:p w:rsidRPr="00BF11DC" w:rsidR="004163FD" w:rsidP="00B15079" w:rsidRDefault="004163FD" w14:paraId="4C503563" w14:textId="5DDDB57C">
      <w:pPr>
        <w:pStyle w:val="AZHeading2"/>
      </w:pPr>
      <w:r w:rsidRPr="00BF11DC">
        <w:t>SPECIMEN TYPE:</w:t>
      </w:r>
    </w:p>
    <w:p w:rsidRPr="004163FD" w:rsidR="004163FD" w:rsidP="00B15079" w:rsidRDefault="004163FD" w14:paraId="340A50B7" w14:textId="5622F341">
      <w:pPr>
        <w:pStyle w:val="AZListParagraph"/>
      </w:pPr>
      <w:r w:rsidRPr="004163FD">
        <w:t>Specimen Required:</w:t>
      </w:r>
      <w:r w:rsidR="009C7B56">
        <w:t xml:space="preserve"> Human serum.</w:t>
      </w:r>
    </w:p>
    <w:p w:rsidRPr="004163FD" w:rsidR="004163FD" w:rsidP="00B15079" w:rsidRDefault="004163FD" w14:paraId="791FF8BA" w14:textId="47B1BCBB">
      <w:pPr>
        <w:pStyle w:val="AZListParagraph"/>
      </w:pPr>
      <w:r w:rsidRPr="004163FD">
        <w:t>Minimum Acceptable Volume:</w:t>
      </w:r>
      <w:r w:rsidR="009C7B56">
        <w:t xml:space="preserve"> 1</w:t>
      </w:r>
      <w:r w:rsidR="00F254DA">
        <w:t xml:space="preserve"> </w:t>
      </w:r>
      <w:r w:rsidR="009C7B56">
        <w:t>m</w:t>
      </w:r>
      <w:r w:rsidR="00F254DA">
        <w:t>L.</w:t>
      </w:r>
    </w:p>
    <w:p w:rsidRPr="004163FD" w:rsidR="004163FD" w:rsidP="00B15079" w:rsidRDefault="004163FD" w14:paraId="4883EEAB" w14:textId="666EE771">
      <w:pPr>
        <w:pStyle w:val="AZListParagraph"/>
      </w:pPr>
      <w:r w:rsidRPr="004163FD">
        <w:t>Container:</w:t>
      </w:r>
      <w:r w:rsidR="009C7B56">
        <w:t xml:space="preserve"> 3</w:t>
      </w:r>
      <w:r w:rsidR="00F254DA">
        <w:t xml:space="preserve"> </w:t>
      </w:r>
      <w:r w:rsidR="009C7B56">
        <w:t>m</w:t>
      </w:r>
      <w:r w:rsidR="00F254DA">
        <w:t>L</w:t>
      </w:r>
      <w:r w:rsidR="009C7B56">
        <w:t xml:space="preserve"> polypropylene screw capped tube</w:t>
      </w:r>
      <w:r w:rsidR="00F254DA">
        <w:t>.</w:t>
      </w:r>
    </w:p>
    <w:p w:rsidRPr="004163FD" w:rsidR="004163FD" w:rsidP="00B15079" w:rsidRDefault="004163FD" w14:paraId="7982BFB7" w14:textId="4F1C5D4C">
      <w:pPr>
        <w:pStyle w:val="AZListParagraph"/>
      </w:pPr>
      <w:r w:rsidRPr="004163FD">
        <w:t>Shipping Unit</w:t>
      </w:r>
      <w:r w:rsidR="00D600C1">
        <w:t>(s):</w:t>
      </w:r>
      <w:r w:rsidR="00F254DA">
        <w:t xml:space="preserve"> </w:t>
      </w:r>
      <w:r w:rsidRPr="004163FD">
        <w:t>Unit</w:t>
      </w:r>
      <w:r w:rsidR="009C7B56">
        <w:t xml:space="preserve"> 8A</w:t>
      </w:r>
    </w:p>
    <w:p w:rsidRPr="00BF11DC" w:rsidR="004163FD" w:rsidP="00B15079" w:rsidRDefault="004163FD" w14:paraId="257FB57D" w14:textId="36514CAB">
      <w:pPr>
        <w:pStyle w:val="AZHeading2"/>
      </w:pPr>
      <w:r w:rsidRPr="00BF11DC">
        <w:t>SPECIMEN REJECTION CRITERIA:</w:t>
      </w:r>
    </w:p>
    <w:p w:rsidR="009C7B56" w:rsidP="00B15079" w:rsidRDefault="009C7B56" w14:paraId="21ADC9B8" w14:textId="77777777">
      <w:pPr>
        <w:pStyle w:val="AZListParagraph"/>
      </w:pPr>
      <w:r>
        <w:t>Specimens lacking two unique patient identifiers (i.e., full name, date of birth) will not be tested.</w:t>
      </w:r>
    </w:p>
    <w:p w:rsidR="009C7B56" w:rsidP="00B15079" w:rsidRDefault="009C7B56" w14:paraId="596344EE" w14:textId="77777777">
      <w:pPr>
        <w:pStyle w:val="AZListParagraph"/>
      </w:pPr>
      <w:r>
        <w:t>Specimens received outside of appropriate transport temperature may not be tested.</w:t>
      </w:r>
    </w:p>
    <w:p w:rsidR="009C7B56" w:rsidP="00B15079" w:rsidRDefault="009C7B56" w14:paraId="2AB1068C" w14:textId="5B6F56D6">
      <w:pPr>
        <w:pStyle w:val="AZListParagraph"/>
      </w:pPr>
      <w:r>
        <w:t>Specimens are leaking.</w:t>
      </w:r>
    </w:p>
    <w:p w:rsidR="009C7B56" w:rsidP="00B15079" w:rsidRDefault="009C7B56" w14:paraId="6454ED6B" w14:textId="77777777">
      <w:pPr>
        <w:pStyle w:val="AZListParagraph"/>
      </w:pPr>
      <w:r>
        <w:t>Plasma is unacceptable for testing by this method.</w:t>
      </w:r>
    </w:p>
    <w:p w:rsidRPr="00243845" w:rsidR="009C7B56" w:rsidP="00B15079" w:rsidRDefault="009C7B56" w14:paraId="63F32DF4" w14:textId="2C1FB8A1">
      <w:pPr>
        <w:pStyle w:val="AZListParagraph"/>
      </w:pPr>
      <w:r>
        <w:t>Avoid submitting grossly hemolyzed, lipemic, or contaminated samples.</w:t>
      </w:r>
    </w:p>
    <w:p w:rsidRPr="00BF11DC" w:rsidR="004163FD" w:rsidP="00B15079" w:rsidRDefault="004163FD" w14:paraId="2B0B311B" w14:textId="04061B61">
      <w:pPr>
        <w:pStyle w:val="AZHeading2"/>
      </w:pPr>
      <w:r w:rsidRPr="00BF11DC">
        <w:t>TEST PERFORMED:</w:t>
      </w:r>
    </w:p>
    <w:p w:rsidR="00243845" w:rsidP="00B15079" w:rsidRDefault="00243845" w14:paraId="45A9E215" w14:textId="5D2C32D2">
      <w:pPr>
        <w:pStyle w:val="AZListParagraph"/>
      </w:pPr>
      <w:r>
        <w:t>Methodology:</w:t>
      </w:r>
      <w:r w:rsidR="009C7B56">
        <w:t xml:space="preserve"> </w:t>
      </w:r>
      <w:r w:rsidRPr="009C7B56" w:rsidR="009C7B56">
        <w:t>Rabies Fluorescent Focus Inhibition Test (RFFIT).</w:t>
      </w:r>
    </w:p>
    <w:p w:rsidR="004163FD" w:rsidP="00B15079" w:rsidRDefault="00243845" w14:paraId="2FC6B653" w14:textId="203B41AE">
      <w:pPr>
        <w:pStyle w:val="AZListParagraph"/>
      </w:pPr>
      <w:r w:rsidRPr="00243845">
        <w:t>Turn</w:t>
      </w:r>
      <w:r w:rsidR="00F254DA">
        <w:t>a</w:t>
      </w:r>
      <w:r w:rsidRPr="00243845">
        <w:t>round Time:</w:t>
      </w:r>
      <w:r w:rsidR="009C7B56">
        <w:t xml:space="preserve"> 1-2 weeks.</w:t>
      </w:r>
    </w:p>
    <w:p w:rsidRPr="00243845" w:rsidR="00FB56F4" w:rsidP="00FB56F4" w:rsidRDefault="00FB56F4" w14:paraId="6C3D7CF4" w14:textId="05CA6B0C">
      <w:pPr>
        <w:pStyle w:val="AZListParagraph"/>
      </w:pPr>
      <w:r>
        <w:t xml:space="preserve">Testing is performed at the Bureau of Laboratories, </w:t>
      </w:r>
      <w:r>
        <w:t>weekly</w:t>
      </w:r>
      <w:r>
        <w:t>.</w:t>
      </w:r>
    </w:p>
    <w:p w:rsidR="00F06031" w:rsidP="00B15079" w:rsidRDefault="004163FD" w14:paraId="77933A5E" w14:textId="77777777">
      <w:pPr>
        <w:pStyle w:val="AZHeading2"/>
      </w:pPr>
      <w:r w:rsidRPr="00BF11DC">
        <w:lastRenderedPageBreak/>
        <w:t>RESULT INTERPRETATION:</w:t>
      </w:r>
    </w:p>
    <w:p w:rsidR="00F254DA" w:rsidP="00FB56F4" w:rsidRDefault="00F254DA" w14:paraId="0AB5ADD4" w14:textId="77777777">
      <w:pPr>
        <w:pStyle w:val="AZNormalBody"/>
        <w:spacing w:after="0"/>
      </w:pPr>
      <w:r>
        <w:t>Reference Range:</w:t>
      </w:r>
    </w:p>
    <w:p w:rsidR="00F254DA" w:rsidP="00FB56F4" w:rsidRDefault="00F254DA" w14:paraId="25BE47B0" w14:textId="77777777">
      <w:pPr>
        <w:pStyle w:val="AZNormalBody"/>
        <w:spacing w:after="0"/>
      </w:pPr>
      <w:r>
        <w:t>For unvaccinated individuals: Neutralizing Antibody ABSENT.</w:t>
      </w:r>
    </w:p>
    <w:p w:rsidR="00FB56F4" w:rsidP="00FB56F4" w:rsidRDefault="00F254DA" w14:paraId="2B9604AB" w14:textId="58583229">
      <w:pPr>
        <w:pStyle w:val="AZNormalBody"/>
      </w:pPr>
      <w:r>
        <w:t>For vaccinated individuals: Neutralizing Antibody PRESENT.</w:t>
      </w:r>
    </w:p>
    <w:p w:rsidR="00FB56F4" w:rsidP="00FB56F4" w:rsidRDefault="009C7B56" w14:paraId="3C87149E" w14:textId="77777777">
      <w:pPr>
        <w:pStyle w:val="AZNormalBody"/>
        <w:numPr>
          <w:ilvl w:val="0"/>
          <w:numId w:val="9"/>
        </w:numPr>
        <w:spacing w:after="0"/>
      </w:pPr>
      <w:r>
        <w:t>Rabies Antibody PRESENT</w:t>
      </w:r>
      <w:r w:rsidR="00FB56F4">
        <w:t>:</w:t>
      </w:r>
    </w:p>
    <w:p w:rsidR="00FB56F4" w:rsidP="00FB56F4" w:rsidRDefault="009C7B56" w14:paraId="51AAF790" w14:textId="77777777">
      <w:pPr>
        <w:pStyle w:val="AZNormalBody"/>
        <w:numPr>
          <w:ilvl w:val="1"/>
          <w:numId w:val="9"/>
        </w:numPr>
        <w:spacing w:after="0"/>
      </w:pPr>
      <w:r>
        <w:t>Results indicate the level of rabies virus neutralizing antibodies correlates to approximately &gt;=0.5 IU/m</w:t>
      </w:r>
      <w:r w:rsidR="00F254DA">
        <w:t>L.</w:t>
      </w:r>
    </w:p>
    <w:p w:rsidR="00FB56F4" w:rsidP="00FB56F4" w:rsidRDefault="009C7B56" w14:paraId="111EB825" w14:textId="77777777">
      <w:pPr>
        <w:pStyle w:val="AZNormalBody"/>
        <w:numPr>
          <w:ilvl w:val="0"/>
          <w:numId w:val="9"/>
        </w:numPr>
        <w:spacing w:after="0"/>
      </w:pPr>
      <w:r>
        <w:t>Rabies Antibody ABSENT</w:t>
      </w:r>
      <w:r w:rsidR="00F254DA">
        <w:t>:</w:t>
      </w:r>
    </w:p>
    <w:p w:rsidR="009C7B56" w:rsidP="00FB56F4" w:rsidRDefault="009C7B56" w14:paraId="1A6EA57D" w14:textId="03C75544">
      <w:pPr>
        <w:pStyle w:val="AZNormalBody"/>
        <w:numPr>
          <w:ilvl w:val="1"/>
          <w:numId w:val="9"/>
        </w:numPr>
      </w:pPr>
      <w:r>
        <w:t>Results indicate the level of rabies virus neutralizing antibodies correlates to approximately &lt;0.5 IU/m</w:t>
      </w:r>
      <w:r w:rsidR="00F254DA">
        <w:t>L.</w:t>
      </w:r>
    </w:p>
    <w:p w:rsidR="009C7B56" w:rsidP="00FB56F4" w:rsidRDefault="009C7B56" w14:paraId="4AE3AE76" w14:textId="79F52278">
      <w:pPr>
        <w:pStyle w:val="AZNormalBody"/>
        <w:spacing w:after="0"/>
      </w:pPr>
      <w:r>
        <w:t>Depending upon exposure risk, a booster dose of rabies vaccine may be indicated</w:t>
      </w:r>
      <w:r w:rsidR="00F254DA">
        <w:t>.</w:t>
      </w:r>
    </w:p>
    <w:p w:rsidR="00F06031" w:rsidP="00B15079" w:rsidRDefault="004163FD" w14:paraId="5C9ABF77" w14:textId="6A90E1FA">
      <w:pPr>
        <w:pStyle w:val="AZHeading2"/>
        <w:rPr>
          <w:color w:val="auto"/>
        </w:rPr>
      </w:pPr>
      <w:r w:rsidRPr="002614D5">
        <w:rPr>
          <w:rStyle w:val="AZH2Char"/>
          <w:sz w:val="24"/>
          <w:szCs w:val="24"/>
        </w:rPr>
        <w:t>FEES:</w:t>
      </w:r>
      <w:r w:rsidRPr="00F06031" w:rsidR="00F06031">
        <w:t xml:space="preserve"> </w:t>
      </w:r>
    </w:p>
    <w:p w:rsidRPr="00F254DA" w:rsidR="00F254DA" w:rsidP="00B15079" w:rsidRDefault="00F254DA" w14:paraId="7904D1B4" w14:textId="65AC7FF0">
      <w:pPr>
        <w:pStyle w:val="AZNormalBody"/>
      </w:pPr>
      <w:r>
        <w:t>Not Applicable.</w:t>
      </w:r>
    </w:p>
    <w:p w:rsidRPr="00BF11DC" w:rsidR="004163FD" w:rsidP="00B15079" w:rsidRDefault="004163FD" w14:paraId="1969235F" w14:textId="20B81E1B">
      <w:pPr>
        <w:pStyle w:val="AZHeading2"/>
      </w:pPr>
      <w:r w:rsidRPr="00BF11DC">
        <w:t>NOTES:</w:t>
      </w:r>
    </w:p>
    <w:p w:rsidR="002614D5" w:rsidP="00B15079" w:rsidRDefault="002614D5" w14:paraId="1AD68C46" w14:textId="2A708DDA">
      <w:pPr>
        <w:pStyle w:val="AZListParagraph"/>
      </w:pPr>
      <w:r>
        <w:t>In humans, a result of 0.5 IU/m</w:t>
      </w:r>
      <w:r w:rsidR="00FF2A52">
        <w:t>L</w:t>
      </w:r>
      <w:r>
        <w:t xml:space="preserve"> or higher is considered an acceptable response to rabies vaccination according to the World Health Organization (WHO) and the Advisory Committee on Immunization Practices (ACIP) guidelines.</w:t>
      </w:r>
    </w:p>
    <w:p w:rsidR="002614D5" w:rsidP="00B15079" w:rsidRDefault="002614D5" w14:paraId="52ADEDDF" w14:textId="071532B5">
      <w:pPr>
        <w:pStyle w:val="AZListParagraph"/>
      </w:pPr>
      <w:r>
        <w:t>This test is recommended for previously vaccinated individuals who are potentially occupationally exposed to rabies virus (i.e., veterinarians, animal control workers, etc.) to monitor when a booster dose of vaccine is needed. This test is not to be used for diagnosis of disease in humans or animals.</w:t>
      </w:r>
    </w:p>
    <w:p w:rsidR="002614D5" w:rsidP="00B15079" w:rsidRDefault="002614D5" w14:paraId="7EB624B3" w14:textId="5C601E70">
      <w:pPr>
        <w:pStyle w:val="AZListParagraph"/>
      </w:pPr>
      <w:r>
        <w:t>Although there is no established “protective” titer, a peak antibody titer of ≥ 0.5 IU/mL in response to vaccination is an indirect measure of protection.</w:t>
      </w:r>
    </w:p>
    <w:p w:rsidR="002614D5" w:rsidP="00B15079" w:rsidRDefault="002614D5" w14:paraId="339812A1" w14:textId="68E90A35">
      <w:pPr>
        <w:pStyle w:val="AZListParagraph"/>
      </w:pPr>
      <w:r>
        <w:t xml:space="preserve">Previous studies have </w:t>
      </w:r>
      <w:proofErr w:type="gramStart"/>
      <w:r>
        <w:t>shown</w:t>
      </w:r>
      <w:proofErr w:type="gramEnd"/>
      <w:r>
        <w:t xml:space="preserve"> most </w:t>
      </w:r>
      <w:proofErr w:type="gramStart"/>
      <w:r>
        <w:t>persons</w:t>
      </w:r>
      <w:proofErr w:type="gramEnd"/>
      <w:r>
        <w:t xml:space="preserve"> tested 2-4 weeks after completion of pre-exposure and post-exposure rabies virus prophylaxis demonstrate a significant antibody response to rabies virus utilizing the RFFIT method. However, some individuals may require an additional booster vaccine to raise their antibody response to levels in which complete neutralization is observed at a 1:5 serum dilution. </w:t>
      </w:r>
    </w:p>
    <w:p w:rsidRPr="00243845" w:rsidR="002614D5" w:rsidP="00B15079" w:rsidRDefault="002614D5" w14:paraId="292BB522" w14:textId="44B27DBB">
      <w:pPr>
        <w:pStyle w:val="AZListParagraph"/>
      </w:pPr>
      <w:r>
        <w:t>The RFFIT does not differentiate between IgM and IgG antibody response.</w:t>
      </w:r>
    </w:p>
    <w:p w:rsidR="002614D5" w:rsidP="00FB56F4" w:rsidRDefault="00F254DA" w14:paraId="6BC9D693" w14:textId="4DAD7062">
      <w:pPr>
        <w:pStyle w:val="AZNormalBody"/>
        <w:spacing w:before="240" w:after="0"/>
      </w:pPr>
      <w:r w:rsidRPr="00AB181F">
        <w:rPr>
          <w:rFonts w:eastAsiaTheme="majorEastAsia"/>
          <w:color w:val="0F406B"/>
        </w:rPr>
        <w:t>REFERENCES/LINKS</w:t>
      </w:r>
      <w:r>
        <w:t>:</w:t>
      </w:r>
    </w:p>
    <w:p w:rsidRPr="002614D5" w:rsidR="002614D5" w:rsidP="00150C4C" w:rsidRDefault="002614D5" w14:paraId="7846051E" w14:textId="6E2A3D94">
      <w:pPr>
        <w:pStyle w:val="AZNormalBody"/>
      </w:pPr>
      <w:hyperlink w:history="1" r:id="rId9">
        <w:r w:rsidRPr="002614D5">
          <w:rPr>
            <w:rStyle w:val="Hyperlink"/>
            <w:color w:val="auto"/>
          </w:rPr>
          <w:t>MMWR, Use of a Modified Preexposure Prophylaxis Vaccination Schedule to Prevent Human Rabies: Recommendations of the Advisory Committee on Immunization Practices — United States, 2022 (cdc.gov)</w:t>
        </w:r>
      </w:hyperlink>
      <w:r w:rsidRPr="002614D5">
        <w:t>.</w:t>
      </w:r>
    </w:p>
    <w:p w:rsidR="00F06031" w:rsidP="00150C4C" w:rsidRDefault="004163FD" w14:paraId="7C43EC12" w14:textId="628A396C">
      <w:pPr>
        <w:pStyle w:val="AZHeading2"/>
      </w:pPr>
      <w:r w:rsidRPr="00BF11DC">
        <w:t>ALIASES:</w:t>
      </w:r>
      <w:r w:rsidRPr="00F06031" w:rsidR="00F06031">
        <w:t xml:space="preserve"> </w:t>
      </w:r>
    </w:p>
    <w:p w:rsidRPr="004163FD" w:rsidR="004163FD" w:rsidP="00150C4C" w:rsidRDefault="002614D5" w14:paraId="2F339988" w14:textId="386185CA">
      <w:pPr>
        <w:pStyle w:val="AZNormalBody"/>
      </w:pPr>
      <w:r w:rsidRPr="002614D5">
        <w:t>Rabies serology, Rabies titer, RFFIT</w:t>
      </w:r>
      <w:r w:rsidR="00F254DA">
        <w:t>.</w:t>
      </w:r>
    </w:p>
    <w:sectPr w:rsidRPr="004163FD" w:rsidR="004163FD">
      <w:foot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37D1" w:rsidP="00F06031" w:rsidRDefault="004537D1" w14:paraId="645478C7" w14:textId="77777777">
      <w:r>
        <w:separator/>
      </w:r>
    </w:p>
  </w:endnote>
  <w:endnote w:type="continuationSeparator" w:id="0">
    <w:p w:rsidR="004537D1" w:rsidP="00F06031" w:rsidRDefault="004537D1" w14:paraId="7D8E15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0C4C" w:rsidR="004163FD" w:rsidP="00F06031" w:rsidRDefault="008517E2" w14:paraId="009A7ECF" w14:textId="3BDD1313">
    <w:pPr>
      <w:pStyle w:val="Footer"/>
      <w:rPr>
        <w:rFonts w:ascii="Arial" w:hAnsi="Arial" w:cs="Arial"/>
      </w:rPr>
    </w:pPr>
    <w:r w:rsidRPr="00150C4C">
      <w:rPr>
        <w:rFonts w:ascii="Arial" w:hAnsi="Arial" w:cs="Arial"/>
      </w:rPr>
      <w:t>AZ.063</w:t>
    </w:r>
    <w:r w:rsidRPr="00150C4C">
      <w:rPr>
        <w:rFonts w:ascii="Arial" w:hAnsi="Arial" w:cs="Arial"/>
      </w:rPr>
      <w:tab/>
    </w:r>
    <w:sdt>
      <w:sdtPr>
        <w:rPr>
          <w:rFonts w:ascii="Arial" w:hAnsi="Arial" w:cs="Arial"/>
        </w:rPr>
        <w:id w:val="1239053235"/>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r w:rsidRPr="00150C4C">
              <w:rPr>
                <w:rFonts w:ascii="Arial" w:hAnsi="Arial" w:cs="Arial"/>
              </w:rPr>
              <w:t xml:space="preserve">Page </w:t>
            </w:r>
            <w:r w:rsidRPr="00150C4C">
              <w:rPr>
                <w:rFonts w:ascii="Arial" w:hAnsi="Arial" w:cs="Arial"/>
                <w:b/>
                <w:bCs/>
              </w:rPr>
              <w:fldChar w:fldCharType="begin"/>
            </w:r>
            <w:r w:rsidRPr="00150C4C">
              <w:rPr>
                <w:rFonts w:ascii="Arial" w:hAnsi="Arial" w:cs="Arial"/>
                <w:b/>
                <w:bCs/>
              </w:rPr>
              <w:instrText xml:space="preserve"> PAGE </w:instrText>
            </w:r>
            <w:r w:rsidRPr="00150C4C">
              <w:rPr>
                <w:rFonts w:ascii="Arial" w:hAnsi="Arial" w:cs="Arial"/>
                <w:b/>
                <w:bCs/>
              </w:rPr>
              <w:fldChar w:fldCharType="separate"/>
            </w:r>
            <w:r w:rsidRPr="00150C4C">
              <w:rPr>
                <w:rFonts w:ascii="Arial" w:hAnsi="Arial" w:cs="Arial"/>
                <w:b/>
                <w:bCs/>
                <w:noProof/>
              </w:rPr>
              <w:t>2</w:t>
            </w:r>
            <w:r w:rsidRPr="00150C4C">
              <w:rPr>
                <w:rFonts w:ascii="Arial" w:hAnsi="Arial" w:cs="Arial"/>
                <w:b/>
                <w:bCs/>
              </w:rPr>
              <w:fldChar w:fldCharType="end"/>
            </w:r>
            <w:r w:rsidRPr="00150C4C">
              <w:rPr>
                <w:rFonts w:ascii="Arial" w:hAnsi="Arial" w:cs="Arial"/>
              </w:rPr>
              <w:t xml:space="preserve"> of </w:t>
            </w:r>
            <w:r w:rsidRPr="00150C4C">
              <w:rPr>
                <w:rFonts w:ascii="Arial" w:hAnsi="Arial" w:cs="Arial"/>
                <w:b/>
                <w:bCs/>
              </w:rPr>
              <w:fldChar w:fldCharType="begin"/>
            </w:r>
            <w:r w:rsidRPr="00150C4C">
              <w:rPr>
                <w:rFonts w:ascii="Arial" w:hAnsi="Arial" w:cs="Arial"/>
                <w:b/>
                <w:bCs/>
              </w:rPr>
              <w:instrText xml:space="preserve"> NUMPAGES  </w:instrText>
            </w:r>
            <w:r w:rsidRPr="00150C4C">
              <w:rPr>
                <w:rFonts w:ascii="Arial" w:hAnsi="Arial" w:cs="Arial"/>
                <w:b/>
                <w:bCs/>
              </w:rPr>
              <w:fldChar w:fldCharType="separate"/>
            </w:r>
            <w:r w:rsidRPr="00150C4C">
              <w:rPr>
                <w:rFonts w:ascii="Arial" w:hAnsi="Arial" w:cs="Arial"/>
                <w:b/>
                <w:bCs/>
                <w:noProof/>
              </w:rPr>
              <w:t>2</w:t>
            </w:r>
            <w:r w:rsidRPr="00150C4C">
              <w:rPr>
                <w:rFonts w:ascii="Arial" w:hAnsi="Arial" w:cs="Arial"/>
                <w:b/>
                <w:bCs/>
              </w:rPr>
              <w:fldChar w:fldCharType="end"/>
            </w:r>
            <w:r w:rsidRPr="00150C4C">
              <w:rPr>
                <w:rFonts w:ascii="Arial" w:hAnsi="Arial" w:cs="Arial"/>
                <w:b/>
                <w:bCs/>
              </w:rPr>
              <w:tab/>
            </w:r>
            <w:r w:rsidRPr="00150C4C">
              <w:rPr>
                <w:rFonts w:ascii="Arial" w:hAnsi="Arial" w:cs="Arial"/>
              </w:rPr>
              <w:t>Rev 01/29/2025</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37D1" w:rsidP="00F06031" w:rsidRDefault="004537D1" w14:paraId="10A37E3C" w14:textId="77777777">
      <w:r>
        <w:separator/>
      </w:r>
    </w:p>
  </w:footnote>
  <w:footnote w:type="continuationSeparator" w:id="0">
    <w:p w:rsidR="004537D1" w:rsidP="00F06031" w:rsidRDefault="004537D1" w14:paraId="72013A5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E7C"/>
    <w:multiLevelType w:val="hybridMultilevel"/>
    <w:tmpl w:val="D42AD64A"/>
    <w:lvl w:ilvl="0" w:tplc="5FA81F7C">
      <w:start w:val="1"/>
      <w:numFmt w:val="bullet"/>
      <w:pStyle w:val="AZ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723482A"/>
    <w:multiLevelType w:val="hybridMultilevel"/>
    <w:tmpl w:val="5D1EA3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A14EC4"/>
    <w:multiLevelType w:val="hybridMultilevel"/>
    <w:tmpl w:val="E4DC62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E6B24CA"/>
    <w:multiLevelType w:val="hybridMultilevel"/>
    <w:tmpl w:val="2B1A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46DA9"/>
    <w:multiLevelType w:val="hybridMultilevel"/>
    <w:tmpl w:val="96B4DD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AF976CC"/>
    <w:multiLevelType w:val="hybridMultilevel"/>
    <w:tmpl w:val="146E05A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8904BA4"/>
    <w:multiLevelType w:val="hybridMultilevel"/>
    <w:tmpl w:val="9A4858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B130CA1"/>
    <w:multiLevelType w:val="hybridMultilevel"/>
    <w:tmpl w:val="80887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B0F3184"/>
    <w:multiLevelType w:val="hybridMultilevel"/>
    <w:tmpl w:val="4BEC06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77251976">
    <w:abstractNumId w:val="0"/>
  </w:num>
  <w:num w:numId="2" w16cid:durableId="793408460">
    <w:abstractNumId w:val="2"/>
  </w:num>
  <w:num w:numId="3" w16cid:durableId="1037782208">
    <w:abstractNumId w:val="3"/>
  </w:num>
  <w:num w:numId="4" w16cid:durableId="368186625">
    <w:abstractNumId w:val="8"/>
  </w:num>
  <w:num w:numId="5" w16cid:durableId="1150243573">
    <w:abstractNumId w:val="6"/>
  </w:num>
  <w:num w:numId="6" w16cid:durableId="1876379661">
    <w:abstractNumId w:val="7"/>
  </w:num>
  <w:num w:numId="7" w16cid:durableId="1813987889">
    <w:abstractNumId w:val="1"/>
  </w:num>
  <w:num w:numId="8" w16cid:durableId="2115395084">
    <w:abstractNumId w:val="4"/>
  </w:num>
  <w:num w:numId="9" w16cid:durableId="1243418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FD"/>
    <w:rsid w:val="000B2837"/>
    <w:rsid w:val="00150C4C"/>
    <w:rsid w:val="00243845"/>
    <w:rsid w:val="002614D5"/>
    <w:rsid w:val="002A74FD"/>
    <w:rsid w:val="002E07B0"/>
    <w:rsid w:val="003D262F"/>
    <w:rsid w:val="004163FD"/>
    <w:rsid w:val="004537D1"/>
    <w:rsid w:val="00485037"/>
    <w:rsid w:val="004C1D8C"/>
    <w:rsid w:val="005B64C1"/>
    <w:rsid w:val="006F4A86"/>
    <w:rsid w:val="00743E2F"/>
    <w:rsid w:val="00776F26"/>
    <w:rsid w:val="008164BC"/>
    <w:rsid w:val="008517E2"/>
    <w:rsid w:val="008914D1"/>
    <w:rsid w:val="009565C8"/>
    <w:rsid w:val="009A53EF"/>
    <w:rsid w:val="009C5148"/>
    <w:rsid w:val="009C7B56"/>
    <w:rsid w:val="00A232BB"/>
    <w:rsid w:val="00A607AC"/>
    <w:rsid w:val="00AB181F"/>
    <w:rsid w:val="00AB61D9"/>
    <w:rsid w:val="00B13F24"/>
    <w:rsid w:val="00B15079"/>
    <w:rsid w:val="00BA67F4"/>
    <w:rsid w:val="00BF11DC"/>
    <w:rsid w:val="00D53D02"/>
    <w:rsid w:val="00D600C1"/>
    <w:rsid w:val="00DD6B6F"/>
    <w:rsid w:val="00DD7B3F"/>
    <w:rsid w:val="00F06031"/>
    <w:rsid w:val="00F254DA"/>
    <w:rsid w:val="00FB56F4"/>
    <w:rsid w:val="00FE07AD"/>
    <w:rsid w:val="00FF2A52"/>
    <w:rsid w:val="505EF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833A"/>
  <w15:chartTrackingRefBased/>
  <w15:docId w15:val="{A28A77FB-9204-4FF0-AFC8-FF18D6D6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74FD"/>
  </w:style>
  <w:style w:type="paragraph" w:styleId="Heading1">
    <w:name w:val="heading 1"/>
    <w:basedOn w:val="Normal"/>
    <w:next w:val="Normal"/>
    <w:link w:val="Heading1Char"/>
    <w:uiPriority w:val="9"/>
    <w:qFormat/>
    <w:rsid w:val="002A74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4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4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74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A74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A74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A74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A74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A74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74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74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74FD"/>
    <w:rPr>
      <w:rFonts w:eastAsiaTheme="majorEastAsia" w:cstheme="majorBidi"/>
      <w:color w:val="272727" w:themeColor="text1" w:themeTint="D8"/>
    </w:rPr>
  </w:style>
  <w:style w:type="paragraph" w:styleId="Title">
    <w:name w:val="Title"/>
    <w:basedOn w:val="Normal"/>
    <w:next w:val="Normal"/>
    <w:link w:val="TitleChar"/>
    <w:uiPriority w:val="10"/>
    <w:qFormat/>
    <w:rsid w:val="002A74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74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74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7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4FD"/>
    <w:pPr>
      <w:spacing w:before="160"/>
      <w:jc w:val="center"/>
    </w:pPr>
    <w:rPr>
      <w:i/>
      <w:iCs/>
      <w:color w:val="404040" w:themeColor="text1" w:themeTint="BF"/>
    </w:rPr>
  </w:style>
  <w:style w:type="character" w:styleId="QuoteChar" w:customStyle="1">
    <w:name w:val="Quote Char"/>
    <w:basedOn w:val="DefaultParagraphFont"/>
    <w:link w:val="Quote"/>
    <w:uiPriority w:val="29"/>
    <w:rsid w:val="002A74FD"/>
    <w:rPr>
      <w:i/>
      <w:iCs/>
      <w:color w:val="404040" w:themeColor="text1" w:themeTint="BF"/>
    </w:rPr>
  </w:style>
  <w:style w:type="paragraph" w:styleId="ListParagraph">
    <w:name w:val="List Paragraph"/>
    <w:basedOn w:val="Normal"/>
    <w:uiPriority w:val="34"/>
    <w:qFormat/>
    <w:rsid w:val="002A74FD"/>
    <w:pPr>
      <w:ind w:left="720"/>
      <w:contextualSpacing/>
    </w:pPr>
  </w:style>
  <w:style w:type="character" w:styleId="IntenseEmphasis">
    <w:name w:val="Intense Emphasis"/>
    <w:basedOn w:val="DefaultParagraphFont"/>
    <w:uiPriority w:val="21"/>
    <w:qFormat/>
    <w:rsid w:val="002A74FD"/>
    <w:rPr>
      <w:i/>
      <w:iCs/>
      <w:color w:val="0F4761" w:themeColor="accent1" w:themeShade="BF"/>
    </w:rPr>
  </w:style>
  <w:style w:type="paragraph" w:styleId="IntenseQuote">
    <w:name w:val="Intense Quote"/>
    <w:basedOn w:val="Normal"/>
    <w:next w:val="Normal"/>
    <w:link w:val="IntenseQuoteChar"/>
    <w:uiPriority w:val="30"/>
    <w:qFormat/>
    <w:rsid w:val="002A74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A74FD"/>
    <w:rPr>
      <w:i/>
      <w:iCs/>
      <w:color w:val="0F4761" w:themeColor="accent1" w:themeShade="BF"/>
    </w:rPr>
  </w:style>
  <w:style w:type="character" w:styleId="IntenseReference">
    <w:name w:val="Intense Reference"/>
    <w:basedOn w:val="DefaultParagraphFont"/>
    <w:uiPriority w:val="32"/>
    <w:qFormat/>
    <w:rsid w:val="002A74FD"/>
    <w:rPr>
      <w:b/>
      <w:bCs/>
      <w:smallCaps/>
      <w:color w:val="0F4761" w:themeColor="accent1" w:themeShade="BF"/>
      <w:spacing w:val="5"/>
    </w:rPr>
  </w:style>
  <w:style w:type="paragraph" w:styleId="Header">
    <w:name w:val="header"/>
    <w:basedOn w:val="Normal"/>
    <w:link w:val="HeaderChar"/>
    <w:uiPriority w:val="99"/>
    <w:unhideWhenUsed/>
    <w:rsid w:val="002A74F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A74FD"/>
  </w:style>
  <w:style w:type="paragraph" w:styleId="Footer">
    <w:name w:val="footer"/>
    <w:basedOn w:val="Normal"/>
    <w:link w:val="FooterChar"/>
    <w:uiPriority w:val="99"/>
    <w:unhideWhenUsed/>
    <w:rsid w:val="002A74F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A74FD"/>
  </w:style>
  <w:style w:type="character" w:styleId="Hyperlink">
    <w:name w:val="Hyperlink"/>
    <w:uiPriority w:val="99"/>
    <w:rsid w:val="009C7B56"/>
    <w:rPr>
      <w:color w:val="0000FF"/>
      <w:u w:val="single"/>
    </w:rPr>
  </w:style>
  <w:style w:type="paragraph" w:styleId="AZH1" w:customStyle="1">
    <w:name w:val="AZH1"/>
    <w:basedOn w:val="Heading1"/>
    <w:next w:val="Normal"/>
    <w:link w:val="AZH1Char"/>
    <w:qFormat/>
    <w:rsid w:val="002614D5"/>
    <w:pPr>
      <w:jc w:val="center"/>
    </w:pPr>
    <w:rPr>
      <w:b/>
      <w:sz w:val="32"/>
    </w:rPr>
  </w:style>
  <w:style w:type="character" w:styleId="AZH1Char" w:customStyle="1">
    <w:name w:val="AZH1 Char"/>
    <w:basedOn w:val="Heading1Char"/>
    <w:link w:val="AZH1"/>
    <w:rsid w:val="002614D5"/>
    <w:rPr>
      <w:rFonts w:ascii="Arial" w:hAnsi="Arial" w:cs="Arial" w:eastAsiaTheme="majorEastAsia"/>
      <w:b/>
      <w:color w:val="0F406B"/>
      <w:sz w:val="32"/>
      <w:szCs w:val="40"/>
    </w:rPr>
  </w:style>
  <w:style w:type="paragraph" w:styleId="AZH2" w:customStyle="1">
    <w:name w:val="AZH2"/>
    <w:basedOn w:val="Heading2"/>
    <w:next w:val="Normal"/>
    <w:link w:val="AZH2Char"/>
    <w:qFormat/>
    <w:rsid w:val="008517E2"/>
    <w:pPr>
      <w:spacing w:after="0"/>
    </w:pPr>
    <w:rPr>
      <w:rFonts w:ascii="Arial" w:hAnsi="Arial" w:cs="Arial"/>
      <w:color w:val="0F406B"/>
      <w:sz w:val="24"/>
    </w:rPr>
  </w:style>
  <w:style w:type="character" w:styleId="AZH2Char" w:customStyle="1">
    <w:name w:val="AZH2 Char"/>
    <w:basedOn w:val="Heading2Char"/>
    <w:link w:val="AZH2"/>
    <w:rsid w:val="008517E2"/>
    <w:rPr>
      <w:rFonts w:ascii="Arial" w:hAnsi="Arial" w:cs="Arial" w:eastAsiaTheme="majorEastAsia"/>
      <w:color w:val="0F406B"/>
      <w:sz w:val="32"/>
      <w:szCs w:val="32"/>
    </w:rPr>
  </w:style>
  <w:style w:type="character" w:styleId="UnresolvedMention">
    <w:name w:val="Unresolved Mention"/>
    <w:basedOn w:val="DefaultParagraphFont"/>
    <w:uiPriority w:val="99"/>
    <w:semiHidden/>
    <w:unhideWhenUsed/>
    <w:rsid w:val="00F254DA"/>
    <w:rPr>
      <w:color w:val="605E5C"/>
      <w:shd w:val="clear" w:color="auto" w:fill="E1DFDD"/>
    </w:rPr>
  </w:style>
  <w:style w:type="paragraph" w:styleId="AZHeading1" w:customStyle="1">
    <w:name w:val="AZ Heading 1"/>
    <w:basedOn w:val="Heading1"/>
    <w:link w:val="AZHeading1Char"/>
    <w:qFormat/>
    <w:rsid w:val="002A74FD"/>
    <w:pPr>
      <w:spacing w:after="0"/>
      <w:jc w:val="center"/>
    </w:pPr>
    <w:rPr>
      <w:rFonts w:ascii="Arial" w:hAnsi="Arial" w:cs="Arial"/>
      <w:b/>
      <w:bCs/>
      <w:color w:val="0F406B"/>
      <w:sz w:val="32"/>
      <w:szCs w:val="32"/>
    </w:rPr>
  </w:style>
  <w:style w:type="character" w:styleId="AZHeading1Char" w:customStyle="1">
    <w:name w:val="AZ Heading 1 Char"/>
    <w:basedOn w:val="DefaultParagraphFont"/>
    <w:link w:val="AZHeading1"/>
    <w:rsid w:val="002A74FD"/>
    <w:rPr>
      <w:rFonts w:ascii="Arial" w:hAnsi="Arial" w:cs="Arial" w:eastAsiaTheme="majorEastAsia"/>
      <w:b/>
      <w:bCs/>
      <w:color w:val="0F406B"/>
      <w:sz w:val="32"/>
      <w:szCs w:val="32"/>
    </w:rPr>
  </w:style>
  <w:style w:type="paragraph" w:styleId="AZHeading2" w:customStyle="1">
    <w:name w:val="AZ Heading 2"/>
    <w:basedOn w:val="Heading2"/>
    <w:link w:val="AZHeading2Char"/>
    <w:qFormat/>
    <w:rsid w:val="00B15079"/>
    <w:pPr>
      <w:spacing w:after="0"/>
    </w:pPr>
    <w:rPr>
      <w:rFonts w:ascii="Arial" w:hAnsi="Arial" w:cs="Arial"/>
      <w:color w:val="0F406B"/>
      <w:sz w:val="24"/>
      <w:szCs w:val="24"/>
    </w:rPr>
  </w:style>
  <w:style w:type="character" w:styleId="AZHeading2Char" w:customStyle="1">
    <w:name w:val="AZ Heading 2 Char"/>
    <w:basedOn w:val="Heading2Char"/>
    <w:link w:val="AZHeading2"/>
    <w:rsid w:val="00B15079"/>
    <w:rPr>
      <w:rFonts w:ascii="Arial" w:hAnsi="Arial" w:cs="Arial" w:eastAsiaTheme="majorEastAsia"/>
      <w:color w:val="0F406B"/>
      <w:sz w:val="32"/>
      <w:szCs w:val="32"/>
    </w:rPr>
  </w:style>
  <w:style w:type="paragraph" w:styleId="AZNormalTitle" w:customStyle="1">
    <w:name w:val="AZ Normal Title"/>
    <w:basedOn w:val="Normal"/>
    <w:qFormat/>
    <w:rsid w:val="002A74FD"/>
    <w:pPr>
      <w:spacing w:after="0"/>
      <w:jc w:val="center"/>
    </w:pPr>
    <w:rPr>
      <w:rFonts w:ascii="Arial" w:hAnsi="Arial" w:cs="Arial"/>
    </w:rPr>
  </w:style>
  <w:style w:type="paragraph" w:styleId="AZNormalBody" w:customStyle="1">
    <w:name w:val="AZ Normal Body"/>
    <w:basedOn w:val="Normal"/>
    <w:qFormat/>
    <w:rsid w:val="002A74FD"/>
    <w:rPr>
      <w:rFonts w:ascii="Arial" w:hAnsi="Arial" w:cs="Arial"/>
    </w:rPr>
  </w:style>
  <w:style w:type="paragraph" w:styleId="AZListParagraph" w:customStyle="1">
    <w:name w:val="AZ List Paragraph"/>
    <w:basedOn w:val="ListParagraph"/>
    <w:qFormat/>
    <w:rsid w:val="002A74FD"/>
    <w:pPr>
      <w:numPr>
        <w:numId w:val="1"/>
      </w:numPr>
      <w:spacing w:after="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chigan.gov/mdhhs/doing-business/providers/labservices/labservicesguide/specimen-collection-and-shipping-instructions" TargetMode="External" Id="rId8"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www.cdc.gov/mmwr/volumes/71/wr/pdfs/mm7118a2-H.pdf" TargetMode="External" Id="rId9" /><Relationship Type="http://schemas.openxmlformats.org/officeDocument/2006/relationships/hyperlink" Target="https://www.michigan.gov/mdhhs/-/media/Project/Websites/mdhhs/BOL/Forms/MDHHS-6084_ViroSeroTestReq.dotx?rev=7ee912fa2c074656b5e2bb5bd88a30f1&amp;hash=E96F68F11CADCA61F62E14A4868920FE" TargetMode="External" Id="R0cb5804903b9410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ifasm\OneDrive%20-%20State%20of%20Michigan%20DTMB\ADA%20Form%20Changes\AZ_Test_Template_2026_0415.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AZ_Test_Template_2026_0415</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AZ.063 Rabies Virus Neutralizing Antibody Determination</dc:title>
  <dc:subject/>
  <dc:creator>Seymour, Heather (DHHS)</dc:creator>
  <keywords>Document</keywords>
  <dc:description>AZ.063 Rabies Virus Neutralizing Antibody Determination</dc:description>
  <lastModifiedBy>Ribeiro, Bruno (DHHS-Contractor)</lastModifiedBy>
  <revision>3</revision>
  <dcterms:created xsi:type="dcterms:W3CDTF">2026-05-07T21:03:00.0000000Z</dcterms:created>
  <dcterms:modified xsi:type="dcterms:W3CDTF">2026-05-18T16:31:29.9264108Z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2026-01-23T20:58:46Z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122b2eb1-fa7a-4ea8-a760-31f5e9722eba</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