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A734F" w14:textId="77777777" w:rsidR="00745A55" w:rsidRDefault="00B137EB" w:rsidP="009E1B37">
      <w:pPr>
        <w:pStyle w:val="BodyText"/>
        <w:spacing w:before="120"/>
        <w:jc w:val="center"/>
        <w:rPr>
          <w:sz w:val="28"/>
          <w:szCs w:val="28"/>
        </w:rPr>
      </w:pPr>
      <w:r w:rsidRPr="00AA4A74">
        <w:rPr>
          <w:noProof/>
          <w:sz w:val="24"/>
          <w:szCs w:val="24"/>
        </w:rPr>
        <w:drawing>
          <wp:inline distT="0" distB="0" distL="0" distR="0" wp14:anchorId="55308470" wp14:editId="581BCB70">
            <wp:extent cx="1152144" cy="347472"/>
            <wp:effectExtent l="0" t="0" r="0" b="0"/>
            <wp:docPr id="28" name="image1.png" descr="EGL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descr="EGLE Logo">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2144" cy="347472"/>
                    </a:xfrm>
                    <a:prstGeom prst="rect">
                      <a:avLst/>
                    </a:prstGeom>
                  </pic:spPr>
                </pic:pic>
              </a:graphicData>
            </a:graphic>
          </wp:inline>
        </w:drawing>
      </w:r>
    </w:p>
    <w:p w14:paraId="22CDA6AF" w14:textId="61229D1D" w:rsidR="00181519" w:rsidRPr="00120375" w:rsidRDefault="00181519" w:rsidP="009E1B37">
      <w:pPr>
        <w:pStyle w:val="BodyText"/>
        <w:spacing w:before="120"/>
        <w:jc w:val="center"/>
        <w:rPr>
          <w:sz w:val="28"/>
          <w:szCs w:val="28"/>
        </w:rPr>
      </w:pPr>
      <w:r w:rsidRPr="00120375">
        <w:rPr>
          <w:sz w:val="28"/>
          <w:szCs w:val="28"/>
        </w:rPr>
        <w:t>MICHIGAN DEPARTMENT OF ENVIRONMENT, GREAT LAKES, AND ENERGY</w:t>
      </w:r>
    </w:p>
    <w:p w14:paraId="46805054" w14:textId="71F43F18" w:rsidR="00181519" w:rsidRPr="00AA4A74" w:rsidRDefault="00214C8F" w:rsidP="009E1B37">
      <w:pPr>
        <w:pStyle w:val="BodyText"/>
        <w:jc w:val="center"/>
        <w:rPr>
          <w:sz w:val="24"/>
          <w:szCs w:val="24"/>
        </w:rPr>
      </w:pPr>
      <w:r>
        <w:rPr>
          <w:sz w:val="24"/>
          <w:szCs w:val="24"/>
        </w:rPr>
        <w:t>Materials Management Division</w:t>
      </w:r>
    </w:p>
    <w:p w14:paraId="43968EAB" w14:textId="33402624" w:rsidR="00181519" w:rsidRDefault="003C1DB8" w:rsidP="009E1B37">
      <w:pPr>
        <w:pStyle w:val="Heading1"/>
        <w:jc w:val="center"/>
      </w:pPr>
      <w:r>
        <w:t xml:space="preserve">Form </w:t>
      </w:r>
      <w:r w:rsidR="00214C8F">
        <w:t>EQP5111 Attachment Template C11 – Subpart AA</w:t>
      </w:r>
      <w:r w:rsidR="00214C8F">
        <w:br/>
        <w:t>Air Emissions from Process Vents</w:t>
      </w:r>
    </w:p>
    <w:p w14:paraId="417CBB22" w14:textId="77777777" w:rsidR="00214C8F" w:rsidRDefault="00214C8F" w:rsidP="009E1B37"/>
    <w:p w14:paraId="15AB2933" w14:textId="77777777" w:rsidR="00214C8F" w:rsidRDefault="00214C8F" w:rsidP="009E1B37">
      <w:pPr>
        <w:rPr>
          <w:sz w:val="22"/>
          <w:szCs w:val="22"/>
        </w:rPr>
      </w:pPr>
    </w:p>
    <w:p w14:paraId="79BFB600" w14:textId="07794543" w:rsidR="002D688F" w:rsidRPr="002D688F" w:rsidRDefault="002D688F" w:rsidP="002D688F">
      <w:pPr>
        <w:widowControl w:val="0"/>
        <w:rPr>
          <w:rFonts w:eastAsia="Times New Roman"/>
        </w:rPr>
      </w:pPr>
      <w:r w:rsidRPr="002D688F">
        <w:rPr>
          <w:rFonts w:eastAsia="Times New Roman"/>
        </w:rPr>
        <w:t>T</w:t>
      </w:r>
      <w:bookmarkStart w:id="0" w:name="OLE_LINK1"/>
      <w:r w:rsidRPr="002D688F">
        <w:rPr>
          <w:rFonts w:eastAsia="Times New Roman"/>
        </w:rPr>
        <w:t>his document is an attachment to the Michigan Department of Environment, Great Lakes, and Energy’s (EGLE)</w:t>
      </w:r>
      <w:r w:rsidRPr="002D688F">
        <w:rPr>
          <w:rFonts w:eastAsia="Times New Roman"/>
          <w:i/>
        </w:rPr>
        <w:t xml:space="preserve"> for Completing Form EQP5111, Operating License Application Form for Hazardous Waste Treatment, Storage, and Disposal Facilities</w:t>
      </w:r>
      <w:r w:rsidRPr="002D688F">
        <w:rPr>
          <w:rFonts w:eastAsia="Times New Roman"/>
        </w:rPr>
        <w:t>.  See Form EQP5111 for details on how to use this attachment</w:t>
      </w:r>
      <w:bookmarkEnd w:id="0"/>
      <w:r w:rsidRPr="002D688F">
        <w:rPr>
          <w:rFonts w:eastAsia="Times New Roman"/>
        </w:rPr>
        <w:t>.</w:t>
      </w:r>
    </w:p>
    <w:p w14:paraId="4AB61FA0" w14:textId="77777777" w:rsidR="002D688F" w:rsidRPr="002D688F" w:rsidRDefault="002D688F" w:rsidP="002D688F">
      <w:pPr>
        <w:rPr>
          <w:rFonts w:eastAsia="Times New Roman"/>
        </w:rPr>
      </w:pPr>
    </w:p>
    <w:p w14:paraId="47E82041" w14:textId="77777777" w:rsidR="002D688F" w:rsidRPr="002D688F" w:rsidRDefault="002D688F" w:rsidP="002D688F">
      <w:pPr>
        <w:widowControl w:val="0"/>
        <w:rPr>
          <w:rFonts w:eastAsia="Times New Roman"/>
        </w:rPr>
      </w:pPr>
      <w:r w:rsidRPr="002D688F">
        <w:rPr>
          <w:rFonts w:eastAsia="Times New Roman"/>
        </w:rPr>
        <w:t>The administrative rules promulgated pursuant to Part 111, Hazardous Waste Management, of Michigan’s Natural Resources and Environmental Protection Act, 1994 PA 451, as amended (Act 451), R 299.9504, R 299.9508, R 299.9605, and R 299.9630; and Title 40 of the Code of Federal Regulations (CFR), Part 264, Subpart AA, and 40 CFR §270.24 establish requirements for controlling organic air emissions from process vents.  All references to 40 CFR citations specified herein are adopted by reference in R 299.11003.</w:t>
      </w:r>
    </w:p>
    <w:p w14:paraId="2F2A435E" w14:textId="77777777" w:rsidR="002D688F" w:rsidRPr="002D688F" w:rsidRDefault="002D688F" w:rsidP="002D688F">
      <w:pPr>
        <w:widowControl w:val="0"/>
        <w:rPr>
          <w:rFonts w:eastAsia="Times New Roman"/>
        </w:rPr>
      </w:pPr>
    </w:p>
    <w:p w14:paraId="03673A41" w14:textId="77777777" w:rsidR="002D688F" w:rsidRPr="002D688F" w:rsidRDefault="002D688F" w:rsidP="002D688F">
      <w:pPr>
        <w:rPr>
          <w:rFonts w:eastAsia="Times New Roman"/>
        </w:rPr>
      </w:pPr>
      <w:r w:rsidRPr="002D688F">
        <w:rPr>
          <w:rFonts w:eastAsia="Times New Roman"/>
        </w:rPr>
        <w:t xml:space="preserve">This license application template includes the information required by 40 CFR §270.24 to address air emission control requirements for process vents at hazardous waste management facilities for the </w:t>
      </w:r>
      <w:r w:rsidRPr="002D688F">
        <w:rPr>
          <w:rFonts w:eastAsia="Times New Roman"/>
          <w:i/>
          <w:shd w:val="clear" w:color="auto" w:fill="B3B3B3"/>
        </w:rPr>
        <w:t>[Facility Name]</w:t>
      </w:r>
      <w:r w:rsidRPr="002D688F">
        <w:rPr>
          <w:rFonts w:eastAsia="Times New Roman"/>
        </w:rPr>
        <w:t xml:space="preserve"> facility in</w:t>
      </w:r>
      <w:r w:rsidRPr="002D688F">
        <w:rPr>
          <w:rFonts w:eastAsia="Times New Roman"/>
          <w:i/>
        </w:rPr>
        <w:t xml:space="preserve"> </w:t>
      </w:r>
      <w:r w:rsidRPr="002D688F">
        <w:rPr>
          <w:rFonts w:eastAsia="Times New Roman"/>
          <w:i/>
          <w:shd w:val="clear" w:color="auto" w:fill="B3B3B3"/>
        </w:rPr>
        <w:t>[City]</w:t>
      </w:r>
      <w:r w:rsidRPr="002D688F">
        <w:rPr>
          <w:rFonts w:eastAsia="Times New Roman"/>
        </w:rPr>
        <w:t>, Michigan.</w:t>
      </w:r>
    </w:p>
    <w:p w14:paraId="2A327F92" w14:textId="77777777" w:rsidR="002D688F" w:rsidRPr="002D688F" w:rsidRDefault="002D688F" w:rsidP="002D688F">
      <w:pPr>
        <w:rPr>
          <w:rFonts w:eastAsia="Times New Roman"/>
          <w:i/>
        </w:rPr>
      </w:pPr>
    </w:p>
    <w:p w14:paraId="6E54C11A" w14:textId="77777777" w:rsidR="002D688F" w:rsidRPr="002D688F" w:rsidRDefault="2F91BD63" w:rsidP="3660F77B">
      <w:pPr>
        <w:rPr>
          <w:rFonts w:eastAsia="Times New Roman"/>
          <w:i/>
          <w:iCs/>
        </w:rPr>
      </w:pPr>
      <w:r w:rsidRPr="3660F77B">
        <w:rPr>
          <w:rFonts w:eastAsia="Times New Roman"/>
          <w:i/>
          <w:iCs/>
        </w:rPr>
        <w:t>(Check as Appropriate)</w:t>
      </w:r>
    </w:p>
    <w:p w14:paraId="44810412" w14:textId="77777777" w:rsidR="002D688F" w:rsidRPr="002D688F" w:rsidRDefault="002D688F" w:rsidP="002D688F">
      <w:pPr>
        <w:rPr>
          <w:rFonts w:eastAsia="Times New Roman"/>
          <w:i/>
        </w:rPr>
      </w:pPr>
    </w:p>
    <w:p w14:paraId="248609AC" w14:textId="77777777" w:rsidR="002D688F" w:rsidRPr="002D688F" w:rsidRDefault="002D688F" w:rsidP="002D688F">
      <w:pPr>
        <w:tabs>
          <w:tab w:val="left" w:pos="360"/>
        </w:tabs>
        <w:rPr>
          <w:rFonts w:eastAsia="Times New Roman"/>
        </w:rPr>
      </w:pPr>
      <w:r w:rsidRPr="002D688F">
        <w:rPr>
          <w:rFonts w:eastAsia="Times New Roman"/>
          <w:i/>
        </w:rPr>
        <w:fldChar w:fldCharType="begin">
          <w:ffData>
            <w:name w:val="Check10"/>
            <w:enabled/>
            <w:calcOnExit w:val="0"/>
            <w:checkBox>
              <w:sizeAuto/>
              <w:default w:val="0"/>
            </w:checkBox>
          </w:ffData>
        </w:fldChar>
      </w:r>
      <w:bookmarkStart w:id="1" w:name="Check10"/>
      <w:r w:rsidRPr="002D688F">
        <w:rPr>
          <w:rFonts w:eastAsia="Times New Roman"/>
          <w:i/>
        </w:rPr>
        <w:instrText xml:space="preserve"> FORMCHECKBOX </w:instrText>
      </w:r>
      <w:r w:rsidRPr="002D688F">
        <w:rPr>
          <w:rFonts w:eastAsia="Times New Roman"/>
          <w:i/>
        </w:rPr>
      </w:r>
      <w:r w:rsidRPr="002D688F">
        <w:rPr>
          <w:rFonts w:eastAsia="Times New Roman"/>
          <w:i/>
        </w:rPr>
        <w:fldChar w:fldCharType="separate"/>
      </w:r>
      <w:r w:rsidRPr="002D688F">
        <w:rPr>
          <w:rFonts w:eastAsia="Times New Roman"/>
          <w:i/>
        </w:rPr>
        <w:fldChar w:fldCharType="end"/>
      </w:r>
      <w:bookmarkEnd w:id="1"/>
      <w:r w:rsidRPr="002D688F">
        <w:rPr>
          <w:rFonts w:eastAsia="Times New Roman"/>
          <w:i/>
        </w:rPr>
        <w:tab/>
      </w:r>
      <w:r w:rsidRPr="002D688F">
        <w:rPr>
          <w:rFonts w:eastAsia="Times New Roman"/>
        </w:rPr>
        <w:t xml:space="preserve">Applicant for Operating License for Existing Facility </w:t>
      </w:r>
    </w:p>
    <w:p w14:paraId="452DCAE0" w14:textId="77777777" w:rsidR="002D688F" w:rsidRPr="002D688F" w:rsidRDefault="002D688F" w:rsidP="002D688F">
      <w:pPr>
        <w:tabs>
          <w:tab w:val="left" w:pos="360"/>
        </w:tabs>
        <w:rPr>
          <w:rFonts w:eastAsia="Times New Roman"/>
        </w:rPr>
      </w:pPr>
      <w:r w:rsidRPr="002D688F">
        <w:rPr>
          <w:rFonts w:eastAsia="Times New Roman"/>
        </w:rPr>
        <w:t xml:space="preserve"> </w:t>
      </w:r>
    </w:p>
    <w:p w14:paraId="08CCC07B" w14:textId="77777777" w:rsidR="002D688F" w:rsidRPr="002D688F" w:rsidRDefault="002D688F" w:rsidP="002D688F">
      <w:pPr>
        <w:tabs>
          <w:tab w:val="left" w:pos="360"/>
          <w:tab w:val="left" w:pos="450"/>
          <w:tab w:val="left" w:pos="810"/>
        </w:tabs>
        <w:ind w:left="360" w:hanging="360"/>
        <w:rPr>
          <w:rFonts w:eastAsia="Times New Roman"/>
        </w:rPr>
      </w:pPr>
      <w:r w:rsidRPr="002D688F">
        <w:rPr>
          <w:rFonts w:eastAsia="Times New Roman"/>
          <w:i/>
        </w:rPr>
        <w:fldChar w:fldCharType="begin">
          <w:ffData>
            <w:name w:val="Check11"/>
            <w:enabled/>
            <w:calcOnExit w:val="0"/>
            <w:checkBox>
              <w:sizeAuto/>
              <w:default w:val="0"/>
            </w:checkBox>
          </w:ffData>
        </w:fldChar>
      </w:r>
      <w:bookmarkStart w:id="2" w:name="Check11"/>
      <w:r w:rsidRPr="002D688F">
        <w:rPr>
          <w:rFonts w:eastAsia="Times New Roman"/>
          <w:i/>
        </w:rPr>
        <w:instrText xml:space="preserve"> FORMCHECKBOX </w:instrText>
      </w:r>
      <w:r w:rsidRPr="002D688F">
        <w:rPr>
          <w:rFonts w:eastAsia="Times New Roman"/>
          <w:i/>
        </w:rPr>
      </w:r>
      <w:r w:rsidRPr="002D688F">
        <w:rPr>
          <w:rFonts w:eastAsia="Times New Roman"/>
          <w:i/>
        </w:rPr>
        <w:fldChar w:fldCharType="separate"/>
      </w:r>
      <w:r w:rsidRPr="002D688F">
        <w:rPr>
          <w:rFonts w:eastAsia="Times New Roman"/>
          <w:i/>
        </w:rPr>
        <w:fldChar w:fldCharType="end"/>
      </w:r>
      <w:bookmarkEnd w:id="2"/>
      <w:r w:rsidRPr="002D688F">
        <w:rPr>
          <w:rFonts w:eastAsia="Times New Roman"/>
        </w:rPr>
        <w:tab/>
        <w:t xml:space="preserve">Applicant for Operating License for New, Altered, Enlarged, or Expanded Facility  </w:t>
      </w:r>
    </w:p>
    <w:p w14:paraId="3200DEA4" w14:textId="77777777" w:rsidR="002D688F" w:rsidRPr="002D688F" w:rsidRDefault="002D688F" w:rsidP="002D688F">
      <w:pPr>
        <w:keepNext/>
        <w:keepLines/>
        <w:tabs>
          <w:tab w:val="left" w:pos="360"/>
        </w:tabs>
        <w:rPr>
          <w:rFonts w:eastAsia="Times New Roman"/>
          <w:b/>
        </w:rPr>
      </w:pPr>
    </w:p>
    <w:p w14:paraId="6669F6A5" w14:textId="77777777" w:rsidR="002D688F" w:rsidRPr="002D688F" w:rsidRDefault="002D688F" w:rsidP="002D688F">
      <w:pPr>
        <w:tabs>
          <w:tab w:val="left" w:pos="360"/>
        </w:tabs>
        <w:rPr>
          <w:rFonts w:eastAsia="Times New Roman"/>
        </w:rPr>
      </w:pPr>
      <w:r w:rsidRPr="002D688F">
        <w:rPr>
          <w:rFonts w:eastAsia="Times New Roman"/>
          <w:i/>
        </w:rPr>
        <w:fldChar w:fldCharType="begin">
          <w:ffData>
            <w:name w:val="Check10"/>
            <w:enabled/>
            <w:calcOnExit w:val="0"/>
            <w:checkBox>
              <w:sizeAuto/>
              <w:default w:val="0"/>
            </w:checkBox>
          </w:ffData>
        </w:fldChar>
      </w:r>
      <w:r w:rsidRPr="002D688F">
        <w:rPr>
          <w:rFonts w:eastAsia="Times New Roman"/>
          <w:i/>
        </w:rPr>
        <w:instrText xml:space="preserve"> FORMCHECKBOX </w:instrText>
      </w:r>
      <w:r w:rsidRPr="002D688F">
        <w:rPr>
          <w:rFonts w:eastAsia="Times New Roman"/>
          <w:i/>
        </w:rPr>
      </w:r>
      <w:r w:rsidRPr="002D688F">
        <w:rPr>
          <w:rFonts w:eastAsia="Times New Roman"/>
          <w:i/>
        </w:rPr>
        <w:fldChar w:fldCharType="separate"/>
      </w:r>
      <w:r w:rsidRPr="002D688F">
        <w:rPr>
          <w:rFonts w:eastAsia="Times New Roman"/>
          <w:i/>
        </w:rPr>
        <w:fldChar w:fldCharType="end"/>
      </w:r>
      <w:r w:rsidRPr="002D688F">
        <w:rPr>
          <w:rFonts w:eastAsia="Times New Roman"/>
          <w:i/>
        </w:rPr>
        <w:tab/>
      </w:r>
      <w:r w:rsidRPr="002D688F">
        <w:rPr>
          <w:rFonts w:eastAsia="Times New Roman"/>
        </w:rPr>
        <w:t xml:space="preserve">Process Vents Subject to 40 CFR Part 264, Subpart AA (R 299.9630) </w:t>
      </w:r>
    </w:p>
    <w:p w14:paraId="0A27F335" w14:textId="77777777" w:rsidR="002D688F" w:rsidRPr="002D688F" w:rsidRDefault="002D688F" w:rsidP="002D688F">
      <w:pPr>
        <w:keepNext/>
        <w:keepLines/>
        <w:tabs>
          <w:tab w:val="left" w:pos="360"/>
        </w:tabs>
        <w:rPr>
          <w:rFonts w:eastAsia="Times New Roman"/>
          <w:b/>
        </w:rPr>
      </w:pPr>
    </w:p>
    <w:p w14:paraId="39A9F4DF" w14:textId="77777777" w:rsidR="002D688F" w:rsidRPr="002D688F" w:rsidRDefault="002D688F" w:rsidP="002D688F">
      <w:pPr>
        <w:tabs>
          <w:tab w:val="left" w:pos="360"/>
        </w:tabs>
        <w:rPr>
          <w:rFonts w:eastAsia="Times New Roman"/>
        </w:rPr>
      </w:pPr>
      <w:r w:rsidRPr="002D688F">
        <w:rPr>
          <w:rFonts w:eastAsia="Times New Roman"/>
          <w:i/>
        </w:rPr>
        <w:fldChar w:fldCharType="begin">
          <w:ffData>
            <w:name w:val="Check10"/>
            <w:enabled/>
            <w:calcOnExit w:val="0"/>
            <w:checkBox>
              <w:sizeAuto/>
              <w:default w:val="0"/>
            </w:checkBox>
          </w:ffData>
        </w:fldChar>
      </w:r>
      <w:r w:rsidRPr="002D688F">
        <w:rPr>
          <w:rFonts w:eastAsia="Times New Roman"/>
          <w:i/>
        </w:rPr>
        <w:instrText xml:space="preserve"> FORMCHECKBOX </w:instrText>
      </w:r>
      <w:r w:rsidRPr="002D688F">
        <w:rPr>
          <w:rFonts w:eastAsia="Times New Roman"/>
          <w:i/>
        </w:rPr>
      </w:r>
      <w:r w:rsidRPr="002D688F">
        <w:rPr>
          <w:rFonts w:eastAsia="Times New Roman"/>
          <w:i/>
        </w:rPr>
        <w:fldChar w:fldCharType="separate"/>
      </w:r>
      <w:r w:rsidRPr="002D688F">
        <w:rPr>
          <w:rFonts w:eastAsia="Times New Roman"/>
          <w:i/>
        </w:rPr>
        <w:fldChar w:fldCharType="end"/>
      </w:r>
      <w:r w:rsidRPr="002D688F">
        <w:rPr>
          <w:rFonts w:eastAsia="Times New Roman"/>
          <w:i/>
        </w:rPr>
        <w:tab/>
      </w:r>
      <w:r w:rsidRPr="002D688F">
        <w:rPr>
          <w:rFonts w:eastAsia="Times New Roman"/>
          <w:iCs/>
        </w:rPr>
        <w:t xml:space="preserve">No </w:t>
      </w:r>
      <w:r w:rsidRPr="002D688F">
        <w:rPr>
          <w:rFonts w:eastAsia="Times New Roman"/>
        </w:rPr>
        <w:t xml:space="preserve">Process Vents Exist That Are Subject to 40 CFR Part 264, Subpart AA (R 299.9630) </w:t>
      </w:r>
    </w:p>
    <w:p w14:paraId="4823E6D4" w14:textId="77777777" w:rsidR="002D688F" w:rsidRPr="002D688F" w:rsidRDefault="002D688F" w:rsidP="002D688F">
      <w:pPr>
        <w:keepNext/>
        <w:keepLines/>
        <w:tabs>
          <w:tab w:val="left" w:pos="360"/>
        </w:tabs>
        <w:rPr>
          <w:rFonts w:eastAsia="Times New Roman"/>
        </w:rPr>
      </w:pPr>
    </w:p>
    <w:p w14:paraId="245B285C" w14:textId="1701E0F8" w:rsidR="002D688F" w:rsidRPr="002D688F" w:rsidRDefault="2F91BD63" w:rsidP="3660F77B">
      <w:pPr>
        <w:keepNext/>
        <w:keepLines/>
        <w:widowControl w:val="0"/>
        <w:numPr>
          <w:ilvl w:val="0"/>
          <w:numId w:val="14"/>
        </w:numPr>
        <w:tabs>
          <w:tab w:val="left" w:pos="90"/>
        </w:tabs>
        <w:ind w:left="0"/>
        <w:rPr>
          <w:rFonts w:eastAsia="Times New Roman"/>
          <w:b/>
          <w:bCs/>
        </w:rPr>
      </w:pPr>
      <w:r w:rsidRPr="3660F77B">
        <w:rPr>
          <w:rFonts w:eastAsia="Times New Roman"/>
        </w:rPr>
        <w:t>More than one box may be checked.  If process vents exist that are associated with distillation, fractionation, thin-film evaporation, solvent extraction, or air or steam stripping operations managing hazardous waste with organic concentrations of at least 10 parts per million by weight (</w:t>
      </w:r>
      <w:proofErr w:type="spellStart"/>
      <w:r w:rsidRPr="3660F77B">
        <w:rPr>
          <w:rFonts w:eastAsia="Times New Roman"/>
        </w:rPr>
        <w:t>ppmw</w:t>
      </w:r>
      <w:proofErr w:type="spellEnd"/>
      <w:r w:rsidRPr="3660F77B">
        <w:rPr>
          <w:rFonts w:eastAsia="Times New Roman"/>
        </w:rPr>
        <w:t>)</w:t>
      </w:r>
      <w:r w:rsidR="657CB713" w:rsidRPr="3660F77B">
        <w:rPr>
          <w:rFonts w:eastAsia="Times New Roman"/>
        </w:rPr>
        <w:t>,</w:t>
      </w:r>
      <w:r w:rsidRPr="3660F77B">
        <w:rPr>
          <w:rFonts w:eastAsia="Times New Roman"/>
        </w:rPr>
        <w:t xml:space="preserve"> Subpart AA portion of Template C11 must be completed.  If the last box is checked, skip the remainder of this template and include only this page of the template with the license application.</w:t>
      </w:r>
    </w:p>
    <w:p w14:paraId="582826FD" w14:textId="77777777" w:rsidR="002D688F" w:rsidRPr="002D688F" w:rsidRDefault="002D688F" w:rsidP="002D688F">
      <w:pPr>
        <w:widowControl w:val="0"/>
        <w:rPr>
          <w:rFonts w:eastAsia="Times New Roman"/>
        </w:rPr>
      </w:pPr>
    </w:p>
    <w:p w14:paraId="176CA263" w14:textId="77777777" w:rsidR="002D688F" w:rsidRPr="002D688F" w:rsidRDefault="2F91BD63" w:rsidP="3660F77B">
      <w:pPr>
        <w:keepNext/>
        <w:keepLines/>
        <w:widowControl w:val="0"/>
        <w:numPr>
          <w:ilvl w:val="1"/>
          <w:numId w:val="14"/>
        </w:numPr>
        <w:tabs>
          <w:tab w:val="left" w:pos="90"/>
          <w:tab w:val="left" w:pos="180"/>
          <w:tab w:val="left" w:pos="810"/>
        </w:tabs>
        <w:ind w:left="0"/>
        <w:rPr>
          <w:rFonts w:eastAsia="Times New Roman"/>
        </w:rPr>
      </w:pPr>
      <w:r w:rsidRPr="002D688F">
        <w:rPr>
          <w:rFonts w:eastAsia="Times New Roman"/>
        </w:rPr>
        <w:t xml:space="preserve">EPA 1990.  </w:t>
      </w:r>
      <w:r w:rsidRPr="3660F77B">
        <w:rPr>
          <w:rFonts w:eastAsia="Times New Roman"/>
          <w:i/>
          <w:iCs/>
        </w:rPr>
        <w:t>Hazardous Waste TSDF – Technical Guidance Document for RCRA Air Emission Standards for Process Vents and Equipment Leaks.</w:t>
      </w:r>
      <w:r w:rsidRPr="002D688F">
        <w:rPr>
          <w:rFonts w:eastAsia="Times New Roman"/>
        </w:rPr>
        <w:t xml:space="preserve">  Document No. EPA</w:t>
      </w:r>
      <w:r w:rsidRPr="002D688F">
        <w:rPr>
          <w:rFonts w:eastAsia="Times New Roman"/>
        </w:rPr>
        <w:noBreakHyphen/>
        <w:t>450/3</w:t>
      </w:r>
      <w:r w:rsidRPr="002D688F">
        <w:rPr>
          <w:rFonts w:eastAsia="Times New Roman"/>
        </w:rPr>
        <w:noBreakHyphen/>
        <w:t xml:space="preserve">89021.  </w:t>
      </w:r>
      <w:r w:rsidRPr="002D688F">
        <w:rPr>
          <w:rFonts w:eastAsia="Times New Roman"/>
        </w:rPr>
        <w:noBreakHyphen/>
        <w:t>July.</w:t>
      </w:r>
    </w:p>
    <w:p w14:paraId="3D9E67B6" w14:textId="77777777" w:rsidR="002D688F" w:rsidRPr="002D688F" w:rsidRDefault="002D688F" w:rsidP="002D688F">
      <w:pPr>
        <w:rPr>
          <w:rFonts w:eastAsia="Times New Roman"/>
        </w:rPr>
      </w:pPr>
    </w:p>
    <w:p w14:paraId="00FD905B" w14:textId="77777777" w:rsidR="002D688F" w:rsidRPr="002D688F" w:rsidRDefault="002D688F" w:rsidP="002D688F">
      <w:pPr>
        <w:keepNext/>
        <w:rPr>
          <w:rFonts w:eastAsia="Times New Roman"/>
        </w:rPr>
      </w:pPr>
      <w:r w:rsidRPr="002D688F">
        <w:rPr>
          <w:rFonts w:eastAsia="Times New Roman"/>
        </w:rPr>
        <w:t>This template is organized as follows:</w:t>
      </w:r>
    </w:p>
    <w:p w14:paraId="1A97A15E" w14:textId="77777777" w:rsidR="002D688F" w:rsidRPr="002D688F" w:rsidRDefault="002D688F" w:rsidP="00405A6E">
      <w:pPr>
        <w:keepNext/>
        <w:tabs>
          <w:tab w:val="left" w:pos="5850"/>
        </w:tabs>
        <w:rPr>
          <w:rFonts w:eastAsia="Times New Roman"/>
        </w:rPr>
      </w:pPr>
    </w:p>
    <w:p w14:paraId="4616505E" w14:textId="372A720E" w:rsidR="002D688F" w:rsidRPr="002D688F" w:rsidRDefault="002D688F" w:rsidP="00787254">
      <w:r w:rsidRPr="002D688F">
        <w:t>C11.</w:t>
      </w:r>
      <w:r w:rsidR="00A443B0" w:rsidRPr="00787254">
        <w:t xml:space="preserve"> </w:t>
      </w:r>
      <w:proofErr w:type="gramStart"/>
      <w:r w:rsidRPr="002D688F">
        <w:t>A</w:t>
      </w:r>
      <w:proofErr w:type="gramEnd"/>
      <w:r w:rsidR="00787254">
        <w:t xml:space="preserve">   </w:t>
      </w:r>
      <w:r w:rsidRPr="002D688F">
        <w:t>AIR EMISSIONS FROM PROCESS VENTS</w:t>
      </w:r>
    </w:p>
    <w:p w14:paraId="6115F47C" w14:textId="3DEBABAE" w:rsidR="002D688F" w:rsidRPr="002D688F" w:rsidRDefault="2F91BD63" w:rsidP="00405A6E">
      <w:pPr>
        <w:widowControl w:val="0"/>
        <w:tabs>
          <w:tab w:val="left" w:pos="1620"/>
        </w:tabs>
        <w:rPr>
          <w:rFonts w:eastAsia="Times New Roman"/>
        </w:rPr>
      </w:pPr>
      <w:r w:rsidRPr="002D688F">
        <w:rPr>
          <w:rFonts w:eastAsia="Times New Roman"/>
        </w:rPr>
        <w:t>C</w:t>
      </w:r>
      <w:r w:rsidR="77D8FE96" w:rsidRPr="002D688F">
        <w:rPr>
          <w:rFonts w:eastAsia="Times New Roman"/>
        </w:rPr>
        <w:t>11. A.</w:t>
      </w:r>
      <w:r w:rsidRPr="002D688F">
        <w:rPr>
          <w:rFonts w:eastAsia="Times New Roman"/>
        </w:rPr>
        <w:t>1</w:t>
      </w:r>
      <w:r w:rsidR="002D688F" w:rsidRPr="002D688F">
        <w:rPr>
          <w:rFonts w:eastAsia="Times New Roman"/>
        </w:rPr>
        <w:tab/>
      </w:r>
      <w:r w:rsidRPr="002D688F">
        <w:rPr>
          <w:rFonts w:eastAsia="Times New Roman"/>
        </w:rPr>
        <w:t>Implementation Schedule</w:t>
      </w:r>
    </w:p>
    <w:p w14:paraId="22512266" w14:textId="5E572823" w:rsidR="002D688F" w:rsidRPr="002D688F" w:rsidRDefault="2F91BD63" w:rsidP="00405A6E">
      <w:pPr>
        <w:widowControl w:val="0"/>
        <w:tabs>
          <w:tab w:val="left" w:pos="180"/>
          <w:tab w:val="left" w:pos="1980"/>
        </w:tabs>
        <w:rPr>
          <w:rFonts w:eastAsia="Times New Roman"/>
        </w:rPr>
      </w:pPr>
      <w:r w:rsidRPr="002D688F">
        <w:rPr>
          <w:rFonts w:eastAsia="Times New Roman"/>
        </w:rPr>
        <w:lastRenderedPageBreak/>
        <w:t>C</w:t>
      </w:r>
      <w:r w:rsidR="77D8FE96" w:rsidRPr="002D688F">
        <w:rPr>
          <w:rFonts w:eastAsia="Times New Roman"/>
        </w:rPr>
        <w:t>11. A.</w:t>
      </w:r>
      <w:r w:rsidRPr="002D688F">
        <w:rPr>
          <w:rFonts w:eastAsia="Times New Roman"/>
        </w:rPr>
        <w:t>2</w:t>
      </w:r>
      <w:r w:rsidR="44EA295C" w:rsidRPr="002D688F">
        <w:rPr>
          <w:rFonts w:eastAsia="Times New Roman"/>
        </w:rPr>
        <w:t xml:space="preserve">      </w:t>
      </w:r>
      <w:r w:rsidR="0306665D" w:rsidRPr="002D688F">
        <w:rPr>
          <w:rFonts w:eastAsia="Times New Roman"/>
        </w:rPr>
        <w:t xml:space="preserve">   </w:t>
      </w:r>
      <w:r w:rsidR="44EA295C" w:rsidRPr="002D688F">
        <w:rPr>
          <w:rFonts w:eastAsia="Times New Roman"/>
        </w:rPr>
        <w:t xml:space="preserve"> </w:t>
      </w:r>
      <w:r w:rsidRPr="3660F77B">
        <w:rPr>
          <w:rFonts w:eastAsia="Times New Roman"/>
        </w:rPr>
        <w:t xml:space="preserve">Waste Streams </w:t>
      </w:r>
    </w:p>
    <w:p w14:paraId="1DA1655E" w14:textId="181158B5" w:rsidR="002D688F" w:rsidRPr="002D688F" w:rsidRDefault="2F91BD63" w:rsidP="3660F77B">
      <w:pPr>
        <w:tabs>
          <w:tab w:val="left" w:pos="900"/>
          <w:tab w:val="left" w:pos="1980"/>
          <w:tab w:val="left" w:pos="3510"/>
          <w:tab w:val="left" w:pos="4860"/>
        </w:tabs>
        <w:ind w:left="3510" w:hanging="1890"/>
        <w:rPr>
          <w:rFonts w:eastAsia="Times New Roman"/>
        </w:rPr>
      </w:pPr>
      <w:r w:rsidRPr="002D688F">
        <w:rPr>
          <w:rFonts w:eastAsia="Times New Roman"/>
        </w:rPr>
        <w:t>C11.</w:t>
      </w:r>
      <w:r w:rsidR="608053AA" w:rsidRPr="002D688F">
        <w:rPr>
          <w:rFonts w:eastAsia="Times New Roman"/>
        </w:rPr>
        <w:t xml:space="preserve"> </w:t>
      </w:r>
      <w:r w:rsidRPr="002D688F">
        <w:rPr>
          <w:rFonts w:eastAsia="Times New Roman"/>
        </w:rPr>
        <w:t>A.2(a)</w:t>
      </w:r>
      <w:r w:rsidR="002D688F" w:rsidRPr="002D688F">
        <w:rPr>
          <w:rFonts w:eastAsia="Times New Roman"/>
        </w:rPr>
        <w:tab/>
      </w:r>
      <w:r w:rsidRPr="002D688F">
        <w:rPr>
          <w:rFonts w:eastAsia="Times New Roman"/>
        </w:rPr>
        <w:t>Organic Concentration Determination Via Direct Measurement</w:t>
      </w:r>
    </w:p>
    <w:p w14:paraId="53BA9778" w14:textId="1517C29D" w:rsidR="002D688F" w:rsidRPr="002D688F" w:rsidRDefault="002D688F" w:rsidP="3660F77B">
      <w:pPr>
        <w:tabs>
          <w:tab w:val="left" w:pos="900"/>
          <w:tab w:val="left" w:pos="1980"/>
          <w:tab w:val="left" w:pos="3510"/>
          <w:tab w:val="left" w:pos="5850"/>
        </w:tabs>
        <w:rPr>
          <w:rFonts w:eastAsia="Times New Roman"/>
        </w:rPr>
      </w:pPr>
      <w:r w:rsidRPr="002D688F">
        <w:rPr>
          <w:rFonts w:eastAsia="Times New Roman"/>
        </w:rPr>
        <w:tab/>
      </w:r>
      <w:r w:rsidRPr="002D688F">
        <w:rPr>
          <w:rFonts w:eastAsia="Times New Roman"/>
        </w:rPr>
        <w:tab/>
      </w:r>
      <w:r w:rsidRPr="002D688F">
        <w:rPr>
          <w:rFonts w:eastAsia="Times New Roman"/>
        </w:rPr>
        <w:tab/>
      </w:r>
      <w:r w:rsidR="2F91BD63" w:rsidRPr="002D688F">
        <w:rPr>
          <w:rFonts w:eastAsia="Times New Roman"/>
        </w:rPr>
        <w:t>C11.</w:t>
      </w:r>
      <w:r w:rsidR="4A5BE10E" w:rsidRPr="002D688F">
        <w:rPr>
          <w:rFonts w:eastAsia="Times New Roman"/>
        </w:rPr>
        <w:t xml:space="preserve"> </w:t>
      </w:r>
      <w:r w:rsidR="2F91BD63" w:rsidRPr="002D688F">
        <w:rPr>
          <w:rFonts w:eastAsia="Times New Roman"/>
        </w:rPr>
        <w:t>A.1(a)(1)</w:t>
      </w:r>
      <w:r w:rsidRPr="002D688F">
        <w:rPr>
          <w:rFonts w:eastAsia="Times New Roman"/>
        </w:rPr>
        <w:tab/>
      </w:r>
      <w:r w:rsidR="5E40A0CE" w:rsidRPr="002D688F">
        <w:rPr>
          <w:rFonts w:eastAsia="Times New Roman"/>
        </w:rPr>
        <w:t xml:space="preserve">     </w:t>
      </w:r>
      <w:r w:rsidR="2F91BD63" w:rsidRPr="3660F77B">
        <w:rPr>
          <w:rFonts w:eastAsia="Times New Roman"/>
        </w:rPr>
        <w:t>Sampling Parameters</w:t>
      </w:r>
    </w:p>
    <w:p w14:paraId="3851CC02" w14:textId="4B3EBD0B" w:rsidR="002D688F" w:rsidRPr="002D688F" w:rsidRDefault="002D688F" w:rsidP="3660F77B">
      <w:pPr>
        <w:tabs>
          <w:tab w:val="left" w:pos="900"/>
          <w:tab w:val="left" w:pos="1980"/>
          <w:tab w:val="left" w:pos="3510"/>
          <w:tab w:val="left" w:pos="4860"/>
          <w:tab w:val="left" w:pos="5850"/>
        </w:tabs>
        <w:rPr>
          <w:rFonts w:eastAsia="Times New Roman"/>
        </w:rPr>
      </w:pPr>
      <w:r w:rsidRPr="002D688F">
        <w:rPr>
          <w:rFonts w:eastAsia="Times New Roman"/>
        </w:rPr>
        <w:tab/>
      </w:r>
      <w:r w:rsidRPr="002D688F">
        <w:rPr>
          <w:rFonts w:eastAsia="Times New Roman"/>
        </w:rPr>
        <w:tab/>
      </w:r>
      <w:r w:rsidRPr="002D688F">
        <w:rPr>
          <w:rFonts w:eastAsia="Times New Roman"/>
        </w:rPr>
        <w:tab/>
      </w:r>
      <w:r w:rsidR="2F91BD63" w:rsidRPr="002D688F">
        <w:rPr>
          <w:rFonts w:eastAsia="Times New Roman"/>
        </w:rPr>
        <w:t>C11.</w:t>
      </w:r>
      <w:r w:rsidR="1F1FEEE1" w:rsidRPr="002D688F">
        <w:rPr>
          <w:rFonts w:eastAsia="Times New Roman"/>
        </w:rPr>
        <w:t xml:space="preserve"> </w:t>
      </w:r>
      <w:r w:rsidR="2F91BD63" w:rsidRPr="002D688F">
        <w:rPr>
          <w:rFonts w:eastAsia="Times New Roman"/>
        </w:rPr>
        <w:t>A.1(a)(2)</w:t>
      </w:r>
      <w:r w:rsidRPr="002D688F">
        <w:rPr>
          <w:rFonts w:eastAsia="Times New Roman"/>
        </w:rPr>
        <w:tab/>
      </w:r>
      <w:r w:rsidR="40099EC9" w:rsidRPr="002D688F">
        <w:rPr>
          <w:rFonts w:eastAsia="Times New Roman"/>
        </w:rPr>
        <w:t xml:space="preserve">     </w:t>
      </w:r>
      <w:r w:rsidR="2F91BD63" w:rsidRPr="3660F77B">
        <w:rPr>
          <w:rFonts w:eastAsia="Times New Roman"/>
        </w:rPr>
        <w:t>Analytical Results</w:t>
      </w:r>
    </w:p>
    <w:p w14:paraId="350C3468" w14:textId="5D2C7ADF" w:rsidR="002D688F" w:rsidRPr="002D688F" w:rsidRDefault="002D688F" w:rsidP="00405A6E">
      <w:pPr>
        <w:tabs>
          <w:tab w:val="left" w:pos="900"/>
          <w:tab w:val="left" w:pos="1980"/>
          <w:tab w:val="left" w:pos="3510"/>
          <w:tab w:val="left" w:pos="4860"/>
        </w:tabs>
        <w:rPr>
          <w:rFonts w:eastAsia="Times New Roman"/>
        </w:rPr>
      </w:pPr>
      <w:r w:rsidRPr="002D688F">
        <w:rPr>
          <w:rFonts w:eastAsia="Times New Roman"/>
        </w:rPr>
        <w:tab/>
      </w:r>
      <w:r w:rsidRPr="002D688F">
        <w:rPr>
          <w:rFonts w:eastAsia="Times New Roman"/>
        </w:rPr>
        <w:tab/>
      </w:r>
      <w:r w:rsidRPr="002D688F">
        <w:rPr>
          <w:rFonts w:eastAsia="Times New Roman"/>
        </w:rPr>
        <w:tab/>
      </w:r>
      <w:r w:rsidR="2F91BD63" w:rsidRPr="002D688F">
        <w:rPr>
          <w:rFonts w:eastAsia="Times New Roman"/>
        </w:rPr>
        <w:t>C11.</w:t>
      </w:r>
      <w:r w:rsidR="2A96F766" w:rsidRPr="002D688F">
        <w:rPr>
          <w:rFonts w:eastAsia="Times New Roman"/>
        </w:rPr>
        <w:t xml:space="preserve"> </w:t>
      </w:r>
      <w:r w:rsidR="2F91BD63" w:rsidRPr="002D688F">
        <w:rPr>
          <w:rFonts w:eastAsia="Times New Roman"/>
        </w:rPr>
        <w:t>A.1(a)(3)</w:t>
      </w:r>
      <w:r w:rsidRPr="002D688F">
        <w:rPr>
          <w:rFonts w:eastAsia="Times New Roman"/>
        </w:rPr>
        <w:tab/>
      </w:r>
      <w:r w:rsidR="084FDA1A" w:rsidRPr="002D688F">
        <w:rPr>
          <w:rFonts w:eastAsia="Times New Roman"/>
        </w:rPr>
        <w:t xml:space="preserve">     </w:t>
      </w:r>
      <w:r w:rsidR="2F91BD63" w:rsidRPr="3660F77B">
        <w:rPr>
          <w:rFonts w:eastAsia="Times New Roman"/>
        </w:rPr>
        <w:t>Calculation of Total Organic Concentration</w:t>
      </w:r>
    </w:p>
    <w:p w14:paraId="30433ECB" w14:textId="1323FCD8" w:rsidR="002D688F" w:rsidRPr="002D688F" w:rsidRDefault="2F91BD63" w:rsidP="00405A6E">
      <w:pPr>
        <w:tabs>
          <w:tab w:val="left" w:pos="900"/>
          <w:tab w:val="left" w:pos="1980"/>
          <w:tab w:val="left" w:pos="3510"/>
          <w:tab w:val="left" w:pos="4860"/>
        </w:tabs>
        <w:ind w:left="3510" w:hanging="1890"/>
        <w:rPr>
          <w:rFonts w:eastAsia="Times New Roman"/>
        </w:rPr>
      </w:pPr>
      <w:r w:rsidRPr="002D688F">
        <w:rPr>
          <w:rFonts w:eastAsia="Times New Roman"/>
        </w:rPr>
        <w:t>C11.</w:t>
      </w:r>
      <w:r w:rsidR="3A22A78A" w:rsidRPr="002D688F">
        <w:rPr>
          <w:rFonts w:eastAsia="Times New Roman"/>
        </w:rPr>
        <w:t xml:space="preserve"> </w:t>
      </w:r>
      <w:r w:rsidRPr="002D688F">
        <w:rPr>
          <w:rFonts w:eastAsia="Times New Roman"/>
        </w:rPr>
        <w:t>A.2(b)</w:t>
      </w:r>
      <w:r w:rsidR="002D688F" w:rsidRPr="002D688F">
        <w:rPr>
          <w:rFonts w:eastAsia="Times New Roman"/>
        </w:rPr>
        <w:tab/>
      </w:r>
      <w:r w:rsidRPr="002D688F">
        <w:rPr>
          <w:rFonts w:eastAsia="Times New Roman"/>
        </w:rPr>
        <w:t>Organic Compound Concentration Determination Via Process Knowledge</w:t>
      </w:r>
    </w:p>
    <w:p w14:paraId="1ECCB063" w14:textId="743E9B4D" w:rsidR="002D688F" w:rsidRPr="002D688F" w:rsidRDefault="2F91BD63" w:rsidP="00405A6E">
      <w:pPr>
        <w:tabs>
          <w:tab w:val="left" w:pos="900"/>
          <w:tab w:val="left" w:pos="1980"/>
          <w:tab w:val="left" w:pos="3510"/>
          <w:tab w:val="left" w:pos="4860"/>
        </w:tabs>
        <w:ind w:left="3510" w:hanging="1890"/>
        <w:rPr>
          <w:rFonts w:eastAsia="Times New Roman"/>
        </w:rPr>
      </w:pPr>
      <w:r w:rsidRPr="002D688F">
        <w:rPr>
          <w:rFonts w:eastAsia="Times New Roman"/>
        </w:rPr>
        <w:t>C11.</w:t>
      </w:r>
      <w:r w:rsidR="17D2E73F" w:rsidRPr="002D688F">
        <w:rPr>
          <w:rFonts w:eastAsia="Times New Roman"/>
        </w:rPr>
        <w:t xml:space="preserve"> </w:t>
      </w:r>
      <w:r w:rsidRPr="002D688F">
        <w:rPr>
          <w:rFonts w:eastAsia="Times New Roman"/>
        </w:rPr>
        <w:t>A.2(c)</w:t>
      </w:r>
      <w:r w:rsidR="002D688F" w:rsidRPr="002D688F">
        <w:rPr>
          <w:rFonts w:eastAsia="Times New Roman"/>
        </w:rPr>
        <w:tab/>
      </w:r>
      <w:r w:rsidRPr="002D688F">
        <w:rPr>
          <w:rFonts w:eastAsia="Times New Roman"/>
        </w:rPr>
        <w:t xml:space="preserve">Date and Frequency of Determination </w:t>
      </w:r>
    </w:p>
    <w:p w14:paraId="2D979A1C" w14:textId="3C557EC7" w:rsidR="002D688F" w:rsidRPr="002D688F" w:rsidRDefault="2F91BD63" w:rsidP="00405A6E">
      <w:pPr>
        <w:tabs>
          <w:tab w:val="left" w:pos="360"/>
          <w:tab w:val="left" w:pos="900"/>
          <w:tab w:val="left" w:pos="1620"/>
          <w:tab w:val="left" w:pos="4860"/>
        </w:tabs>
        <w:rPr>
          <w:rFonts w:eastAsia="Times New Roman"/>
        </w:rPr>
      </w:pPr>
      <w:r w:rsidRPr="002D688F">
        <w:rPr>
          <w:rFonts w:eastAsia="Times New Roman"/>
        </w:rPr>
        <w:t>C</w:t>
      </w:r>
      <w:r w:rsidR="77D8FE96" w:rsidRPr="002D688F">
        <w:rPr>
          <w:rFonts w:eastAsia="Times New Roman"/>
        </w:rPr>
        <w:t>11. A.</w:t>
      </w:r>
      <w:r w:rsidRPr="002D688F">
        <w:rPr>
          <w:rFonts w:eastAsia="Times New Roman"/>
        </w:rPr>
        <w:t>3</w:t>
      </w:r>
      <w:r w:rsidR="002D688F" w:rsidRPr="002D688F">
        <w:rPr>
          <w:rFonts w:eastAsia="Times New Roman"/>
          <w:i/>
        </w:rPr>
        <w:tab/>
      </w:r>
      <w:r w:rsidRPr="002D688F">
        <w:rPr>
          <w:rFonts w:eastAsia="Times New Roman"/>
        </w:rPr>
        <w:t>Unit Description</w:t>
      </w:r>
    </w:p>
    <w:p w14:paraId="2BFFFD57" w14:textId="63F3FBB3" w:rsidR="002D688F" w:rsidRPr="002D688F" w:rsidRDefault="2F91BD63" w:rsidP="00405A6E">
      <w:pPr>
        <w:tabs>
          <w:tab w:val="left" w:pos="360"/>
          <w:tab w:val="left" w:pos="900"/>
          <w:tab w:val="left" w:pos="1620"/>
          <w:tab w:val="left" w:pos="2610"/>
        </w:tabs>
        <w:rPr>
          <w:rFonts w:eastAsia="Times New Roman"/>
        </w:rPr>
      </w:pPr>
      <w:r w:rsidRPr="002D688F">
        <w:rPr>
          <w:rFonts w:eastAsia="Times New Roman"/>
        </w:rPr>
        <w:t>C</w:t>
      </w:r>
      <w:r w:rsidR="77D8FE96" w:rsidRPr="002D688F">
        <w:rPr>
          <w:rFonts w:eastAsia="Times New Roman"/>
        </w:rPr>
        <w:t>11. A.</w:t>
      </w:r>
      <w:r w:rsidRPr="002D688F">
        <w:rPr>
          <w:rFonts w:eastAsia="Times New Roman"/>
        </w:rPr>
        <w:t>4</w:t>
      </w:r>
      <w:r w:rsidR="002D688F" w:rsidRPr="002D688F">
        <w:rPr>
          <w:rFonts w:eastAsia="Times New Roman"/>
        </w:rPr>
        <w:tab/>
      </w:r>
      <w:r w:rsidRPr="002D688F">
        <w:rPr>
          <w:rFonts w:eastAsia="Times New Roman"/>
        </w:rPr>
        <w:t>Emission Estimates</w:t>
      </w:r>
    </w:p>
    <w:p w14:paraId="16A6ABEE" w14:textId="164E2239" w:rsidR="002D688F" w:rsidRPr="002D688F" w:rsidRDefault="2F91BD63" w:rsidP="00405A6E">
      <w:pPr>
        <w:tabs>
          <w:tab w:val="left" w:pos="900"/>
          <w:tab w:val="left" w:pos="1620"/>
          <w:tab w:val="left" w:pos="1980"/>
          <w:tab w:val="left" w:pos="2850"/>
          <w:tab w:val="left" w:pos="3510"/>
          <w:tab w:val="left" w:pos="4860"/>
        </w:tabs>
        <w:ind w:left="1440" w:firstLine="180"/>
        <w:rPr>
          <w:rFonts w:eastAsia="Times New Roman"/>
        </w:rPr>
      </w:pPr>
      <w:r w:rsidRPr="002D688F">
        <w:rPr>
          <w:rFonts w:eastAsia="Times New Roman"/>
        </w:rPr>
        <w:t>C11.</w:t>
      </w:r>
      <w:r w:rsidR="413CA516" w:rsidRPr="002D688F">
        <w:rPr>
          <w:rFonts w:eastAsia="Times New Roman"/>
        </w:rPr>
        <w:t xml:space="preserve"> </w:t>
      </w:r>
      <w:r w:rsidRPr="002D688F">
        <w:rPr>
          <w:rFonts w:eastAsia="Times New Roman"/>
        </w:rPr>
        <w:t>A.4(a</w:t>
      </w:r>
      <w:proofErr w:type="gramStart"/>
      <w:r w:rsidRPr="002D688F">
        <w:rPr>
          <w:rFonts w:eastAsia="Times New Roman"/>
        </w:rPr>
        <w:t>)</w:t>
      </w:r>
      <w:r w:rsidR="002D688F" w:rsidRPr="002D688F">
        <w:rPr>
          <w:rFonts w:eastAsia="Times New Roman"/>
        </w:rPr>
        <w:tab/>
      </w:r>
      <w:r w:rsidR="002D688F">
        <w:tab/>
      </w:r>
      <w:r w:rsidRPr="3660F77B">
        <w:rPr>
          <w:rFonts w:eastAsia="Times New Roman"/>
        </w:rPr>
        <w:t>Emission</w:t>
      </w:r>
      <w:proofErr w:type="gramEnd"/>
      <w:r w:rsidRPr="3660F77B">
        <w:rPr>
          <w:rFonts w:eastAsia="Times New Roman"/>
        </w:rPr>
        <w:t xml:space="preserve"> Rates</w:t>
      </w:r>
    </w:p>
    <w:p w14:paraId="131E7B37" w14:textId="0BB2C7A3" w:rsidR="002D688F" w:rsidRPr="002D688F" w:rsidRDefault="002D688F" w:rsidP="3660F77B">
      <w:pPr>
        <w:tabs>
          <w:tab w:val="left" w:pos="900"/>
          <w:tab w:val="left" w:pos="1620"/>
          <w:tab w:val="left" w:pos="3600"/>
          <w:tab w:val="left" w:pos="4860"/>
          <w:tab w:val="left" w:pos="5850"/>
        </w:tabs>
        <w:rPr>
          <w:rFonts w:eastAsia="Times New Roman"/>
        </w:rPr>
      </w:pPr>
      <w:r w:rsidRPr="002D688F">
        <w:rPr>
          <w:rFonts w:eastAsia="Times New Roman"/>
        </w:rPr>
        <w:tab/>
      </w:r>
      <w:r w:rsidRPr="002D688F">
        <w:rPr>
          <w:rFonts w:eastAsia="Times New Roman"/>
        </w:rPr>
        <w:tab/>
      </w:r>
      <w:r w:rsidR="2F91BD63" w:rsidRPr="002D688F">
        <w:rPr>
          <w:rFonts w:eastAsia="Times New Roman"/>
        </w:rPr>
        <w:t>C11.</w:t>
      </w:r>
      <w:r w:rsidR="2A7DE889" w:rsidRPr="002D688F">
        <w:rPr>
          <w:rFonts w:eastAsia="Times New Roman"/>
        </w:rPr>
        <w:t xml:space="preserve"> </w:t>
      </w:r>
      <w:r w:rsidR="2F91BD63" w:rsidRPr="002D688F">
        <w:rPr>
          <w:rFonts w:eastAsia="Times New Roman"/>
        </w:rPr>
        <w:t>A.4(b)</w:t>
      </w:r>
      <w:r w:rsidRPr="002D688F">
        <w:rPr>
          <w:rFonts w:eastAsia="Times New Roman"/>
        </w:rPr>
        <w:tab/>
      </w:r>
      <w:r w:rsidR="5B6E122F" w:rsidRPr="3660F77B">
        <w:rPr>
          <w:rFonts w:eastAsia="Times New Roman"/>
        </w:rPr>
        <w:t xml:space="preserve">    </w:t>
      </w:r>
      <w:r w:rsidR="2F91BD63" w:rsidRPr="3660F77B">
        <w:rPr>
          <w:rFonts w:eastAsia="Times New Roman"/>
        </w:rPr>
        <w:t>Emission Reductions</w:t>
      </w:r>
    </w:p>
    <w:p w14:paraId="1369B7D6" w14:textId="3806CCF5" w:rsidR="002D688F" w:rsidRPr="002D688F" w:rsidRDefault="002D688F" w:rsidP="3660F77B">
      <w:pPr>
        <w:tabs>
          <w:tab w:val="left" w:pos="900"/>
          <w:tab w:val="left" w:pos="1620"/>
          <w:tab w:val="left" w:pos="4860"/>
        </w:tabs>
        <w:rPr>
          <w:rFonts w:eastAsia="Times New Roman"/>
        </w:rPr>
      </w:pPr>
      <w:r w:rsidRPr="002D688F">
        <w:rPr>
          <w:rFonts w:eastAsia="Times New Roman"/>
        </w:rPr>
        <w:tab/>
      </w:r>
      <w:r w:rsidRPr="002D688F">
        <w:rPr>
          <w:rFonts w:eastAsia="Times New Roman"/>
        </w:rPr>
        <w:tab/>
      </w:r>
      <w:r w:rsidR="2F91BD63" w:rsidRPr="002D688F">
        <w:rPr>
          <w:rFonts w:eastAsia="Times New Roman"/>
        </w:rPr>
        <w:t>C11.</w:t>
      </w:r>
      <w:r w:rsidR="1031AC57" w:rsidRPr="002D688F">
        <w:rPr>
          <w:rFonts w:eastAsia="Times New Roman"/>
        </w:rPr>
        <w:t xml:space="preserve"> </w:t>
      </w:r>
      <w:r w:rsidR="2F91BD63" w:rsidRPr="002D688F">
        <w:rPr>
          <w:rFonts w:eastAsia="Times New Roman"/>
        </w:rPr>
        <w:t>A.4(c)</w:t>
      </w:r>
      <w:r w:rsidRPr="002D688F">
        <w:rPr>
          <w:rFonts w:eastAsia="Times New Roman"/>
        </w:rPr>
        <w:tab/>
      </w:r>
      <w:r w:rsidR="2146FDF3" w:rsidRPr="3660F77B">
        <w:rPr>
          <w:rFonts w:eastAsia="Times New Roman"/>
        </w:rPr>
        <w:t xml:space="preserve">    </w:t>
      </w:r>
      <w:r w:rsidR="2F91BD63" w:rsidRPr="3660F77B">
        <w:rPr>
          <w:rFonts w:eastAsia="Times New Roman"/>
        </w:rPr>
        <w:t>Engineering Calculations</w:t>
      </w:r>
    </w:p>
    <w:p w14:paraId="59BE51D3" w14:textId="66F74F3C" w:rsidR="002D688F" w:rsidRPr="002D688F" w:rsidRDefault="002D688F" w:rsidP="3660F77B">
      <w:pPr>
        <w:tabs>
          <w:tab w:val="left" w:pos="900"/>
          <w:tab w:val="left" w:pos="1620"/>
          <w:tab w:val="left" w:pos="3240"/>
          <w:tab w:val="left" w:pos="4860"/>
        </w:tabs>
        <w:rPr>
          <w:rFonts w:eastAsia="Times New Roman"/>
        </w:rPr>
      </w:pPr>
      <w:r w:rsidRPr="002D688F">
        <w:rPr>
          <w:rFonts w:eastAsia="Times New Roman"/>
        </w:rPr>
        <w:tab/>
      </w:r>
      <w:r w:rsidRPr="002D688F">
        <w:rPr>
          <w:rFonts w:eastAsia="Times New Roman"/>
        </w:rPr>
        <w:tab/>
      </w:r>
      <w:r w:rsidR="2F91BD63" w:rsidRPr="002D688F">
        <w:rPr>
          <w:rFonts w:eastAsia="Times New Roman"/>
        </w:rPr>
        <w:t>C11.</w:t>
      </w:r>
      <w:r w:rsidR="7DB4B4F7" w:rsidRPr="002D688F">
        <w:rPr>
          <w:rFonts w:eastAsia="Times New Roman"/>
        </w:rPr>
        <w:t xml:space="preserve"> </w:t>
      </w:r>
      <w:r w:rsidR="2F91BD63" w:rsidRPr="002D688F">
        <w:rPr>
          <w:rFonts w:eastAsia="Times New Roman"/>
        </w:rPr>
        <w:t>A.4(d)</w:t>
      </w:r>
      <w:r w:rsidRPr="002D688F">
        <w:rPr>
          <w:rFonts w:eastAsia="Times New Roman"/>
        </w:rPr>
        <w:tab/>
      </w:r>
      <w:r w:rsidR="3260AE90" w:rsidRPr="002D688F">
        <w:rPr>
          <w:rFonts w:eastAsia="Times New Roman"/>
        </w:rPr>
        <w:t xml:space="preserve">    </w:t>
      </w:r>
      <w:r w:rsidR="2F91BD63" w:rsidRPr="3660F77B">
        <w:rPr>
          <w:rFonts w:eastAsia="Times New Roman"/>
        </w:rPr>
        <w:t>Performance Test Plan</w:t>
      </w:r>
    </w:p>
    <w:p w14:paraId="7555F79F" w14:textId="3B0500D8" w:rsidR="002D688F" w:rsidRPr="002D688F" w:rsidRDefault="2F91BD63" w:rsidP="00405A6E">
      <w:pPr>
        <w:tabs>
          <w:tab w:val="left" w:pos="900"/>
          <w:tab w:val="left" w:pos="1980"/>
          <w:tab w:val="left" w:pos="3240"/>
          <w:tab w:val="left" w:pos="5850"/>
        </w:tabs>
        <w:ind w:left="5850" w:hanging="2340"/>
        <w:rPr>
          <w:rFonts w:eastAsia="Times New Roman"/>
        </w:rPr>
      </w:pPr>
      <w:r w:rsidRPr="002D688F">
        <w:rPr>
          <w:rFonts w:eastAsia="Times New Roman"/>
        </w:rPr>
        <w:t>C11.</w:t>
      </w:r>
      <w:r w:rsidR="55A5EC38" w:rsidRPr="002D688F">
        <w:rPr>
          <w:rFonts w:eastAsia="Times New Roman"/>
        </w:rPr>
        <w:t xml:space="preserve"> </w:t>
      </w:r>
      <w:r w:rsidRPr="002D688F">
        <w:rPr>
          <w:rFonts w:eastAsia="Times New Roman"/>
        </w:rPr>
        <w:t>A.4(d)(1)</w:t>
      </w:r>
      <w:r w:rsidR="002D688F" w:rsidRPr="002D688F">
        <w:rPr>
          <w:rFonts w:eastAsia="Times New Roman"/>
        </w:rPr>
        <w:tab/>
      </w:r>
      <w:r w:rsidRPr="002D688F">
        <w:rPr>
          <w:rFonts w:eastAsia="Times New Roman"/>
        </w:rPr>
        <w:t>Engineering Description of Control Device and Closed</w:t>
      </w:r>
      <w:r w:rsidR="44AE17CF" w:rsidRPr="002D688F">
        <w:rPr>
          <w:rFonts w:eastAsia="Times New Roman"/>
        </w:rPr>
        <w:t xml:space="preserve"> </w:t>
      </w:r>
      <w:r w:rsidRPr="002D688F">
        <w:rPr>
          <w:rFonts w:eastAsia="Times New Roman"/>
        </w:rPr>
        <w:noBreakHyphen/>
        <w:t xml:space="preserve">Vent System </w:t>
      </w:r>
    </w:p>
    <w:p w14:paraId="7E098525" w14:textId="4AD56585" w:rsidR="002D688F" w:rsidRPr="002D688F" w:rsidRDefault="002D688F" w:rsidP="3660F77B">
      <w:pPr>
        <w:tabs>
          <w:tab w:val="left" w:pos="900"/>
          <w:tab w:val="left" w:pos="1980"/>
          <w:tab w:val="left" w:pos="3510"/>
          <w:tab w:val="left" w:pos="4680"/>
          <w:tab w:val="left" w:pos="5490"/>
        </w:tabs>
        <w:rPr>
          <w:rFonts w:eastAsia="Times New Roman"/>
          <w:i/>
          <w:iCs/>
        </w:rPr>
      </w:pPr>
      <w:r w:rsidRPr="002D688F">
        <w:rPr>
          <w:rFonts w:eastAsia="Times New Roman"/>
        </w:rPr>
        <w:tab/>
      </w:r>
      <w:r w:rsidRPr="002D688F">
        <w:rPr>
          <w:rFonts w:eastAsia="Times New Roman"/>
        </w:rPr>
        <w:tab/>
      </w:r>
      <w:r w:rsidRPr="002D688F">
        <w:rPr>
          <w:rFonts w:eastAsia="Times New Roman"/>
        </w:rPr>
        <w:tab/>
      </w:r>
      <w:r w:rsidR="2F91BD63" w:rsidRPr="002D688F">
        <w:rPr>
          <w:rFonts w:eastAsia="Times New Roman"/>
        </w:rPr>
        <w:t>C11.</w:t>
      </w:r>
      <w:r w:rsidR="7D2B1309" w:rsidRPr="002D688F">
        <w:rPr>
          <w:rFonts w:eastAsia="Times New Roman"/>
        </w:rPr>
        <w:t xml:space="preserve"> </w:t>
      </w:r>
      <w:r w:rsidR="2F91BD63" w:rsidRPr="002D688F">
        <w:rPr>
          <w:rFonts w:eastAsia="Times New Roman"/>
        </w:rPr>
        <w:t>A.4(d)(2)</w:t>
      </w:r>
      <w:r w:rsidRPr="002D688F">
        <w:rPr>
          <w:rFonts w:eastAsia="Times New Roman"/>
        </w:rPr>
        <w:tab/>
      </w:r>
      <w:r w:rsidR="7F1011A5" w:rsidRPr="002D688F">
        <w:rPr>
          <w:rFonts w:eastAsia="Times New Roman"/>
        </w:rPr>
        <w:t xml:space="preserve"> </w:t>
      </w:r>
      <w:r w:rsidR="1C90EF0F" w:rsidRPr="002D688F">
        <w:rPr>
          <w:rFonts w:eastAsia="Times New Roman"/>
        </w:rPr>
        <w:t xml:space="preserve"> </w:t>
      </w:r>
      <w:r w:rsidR="7F1011A5" w:rsidRPr="002D688F">
        <w:rPr>
          <w:rFonts w:eastAsia="Times New Roman"/>
        </w:rPr>
        <w:t xml:space="preserve">   </w:t>
      </w:r>
      <w:r w:rsidR="2F91BD63" w:rsidRPr="3660F77B">
        <w:rPr>
          <w:rFonts w:eastAsia="Times New Roman"/>
        </w:rPr>
        <w:t>Planned Timing</w:t>
      </w:r>
    </w:p>
    <w:p w14:paraId="7D98D3BB" w14:textId="0893A98A" w:rsidR="002D688F" w:rsidRPr="002D688F" w:rsidRDefault="002D688F" w:rsidP="086375A5">
      <w:pPr>
        <w:tabs>
          <w:tab w:val="left" w:pos="900"/>
          <w:tab w:val="left" w:pos="1980"/>
          <w:tab w:val="left" w:pos="3510"/>
          <w:tab w:val="left" w:pos="4230"/>
        </w:tabs>
        <w:rPr>
          <w:rFonts w:eastAsia="Times New Roman"/>
          <w:i/>
          <w:iCs/>
        </w:rPr>
      </w:pPr>
      <w:r w:rsidRPr="002D688F">
        <w:rPr>
          <w:rFonts w:eastAsia="Times New Roman"/>
        </w:rPr>
        <w:tab/>
      </w:r>
      <w:r w:rsidRPr="002D688F">
        <w:rPr>
          <w:rFonts w:eastAsia="Times New Roman"/>
        </w:rPr>
        <w:tab/>
      </w:r>
      <w:r w:rsidRPr="002D688F">
        <w:rPr>
          <w:rFonts w:eastAsia="Times New Roman"/>
        </w:rPr>
        <w:tab/>
      </w:r>
      <w:r w:rsidR="2F91BD63" w:rsidRPr="002D688F">
        <w:rPr>
          <w:rFonts w:eastAsia="Times New Roman"/>
        </w:rPr>
        <w:t>C11.</w:t>
      </w:r>
      <w:r w:rsidR="18EAC846" w:rsidRPr="002D688F">
        <w:rPr>
          <w:rFonts w:eastAsia="Times New Roman"/>
        </w:rPr>
        <w:t xml:space="preserve"> A</w:t>
      </w:r>
      <w:r w:rsidR="2F91BD63" w:rsidRPr="002D688F">
        <w:rPr>
          <w:rFonts w:eastAsia="Times New Roman"/>
        </w:rPr>
        <w:t>.4(e)(1)</w:t>
      </w:r>
      <w:r w:rsidRPr="002D688F">
        <w:rPr>
          <w:rFonts w:eastAsia="Times New Roman"/>
        </w:rPr>
        <w:tab/>
      </w:r>
      <w:r w:rsidR="7B9C13F0" w:rsidRPr="002D688F">
        <w:rPr>
          <w:rFonts w:eastAsia="Times New Roman"/>
        </w:rPr>
        <w:t xml:space="preserve">     </w:t>
      </w:r>
      <w:r w:rsidR="2F91BD63" w:rsidRPr="3660F77B">
        <w:rPr>
          <w:rFonts w:eastAsia="Times New Roman"/>
        </w:rPr>
        <w:t>Description of Test Runs</w:t>
      </w:r>
    </w:p>
    <w:p w14:paraId="6AFF9BE6" w14:textId="357A6DDA" w:rsidR="002D688F" w:rsidRPr="002D688F" w:rsidRDefault="002D688F" w:rsidP="3660F77B">
      <w:pPr>
        <w:tabs>
          <w:tab w:val="left" w:pos="900"/>
          <w:tab w:val="left" w:pos="1980"/>
          <w:tab w:val="left" w:pos="3510"/>
          <w:tab w:val="left" w:pos="4860"/>
        </w:tabs>
        <w:rPr>
          <w:rFonts w:eastAsia="Times New Roman"/>
        </w:rPr>
      </w:pPr>
      <w:r w:rsidRPr="002D688F">
        <w:rPr>
          <w:rFonts w:eastAsia="Times New Roman"/>
        </w:rPr>
        <w:tab/>
      </w:r>
      <w:r w:rsidRPr="002D688F">
        <w:rPr>
          <w:rFonts w:eastAsia="Times New Roman"/>
        </w:rPr>
        <w:tab/>
      </w:r>
      <w:r w:rsidRPr="002D688F">
        <w:rPr>
          <w:rFonts w:eastAsia="Times New Roman"/>
        </w:rPr>
        <w:tab/>
      </w:r>
      <w:r w:rsidR="2F91BD63" w:rsidRPr="002D688F">
        <w:rPr>
          <w:rFonts w:eastAsia="Times New Roman"/>
        </w:rPr>
        <w:t>C11.</w:t>
      </w:r>
      <w:r w:rsidR="37CB9AB2" w:rsidRPr="002D688F">
        <w:rPr>
          <w:rFonts w:eastAsia="Times New Roman"/>
        </w:rPr>
        <w:t xml:space="preserve"> </w:t>
      </w:r>
      <w:r w:rsidR="2F91BD63" w:rsidRPr="002D688F">
        <w:rPr>
          <w:rFonts w:eastAsia="Times New Roman"/>
        </w:rPr>
        <w:t>A.4(e)(2)</w:t>
      </w:r>
      <w:r w:rsidRPr="002D688F">
        <w:rPr>
          <w:rFonts w:eastAsia="Times New Roman"/>
        </w:rPr>
        <w:tab/>
      </w:r>
      <w:r w:rsidR="3025E28A" w:rsidRPr="002D688F">
        <w:rPr>
          <w:rFonts w:eastAsia="Times New Roman"/>
        </w:rPr>
        <w:t xml:space="preserve">     </w:t>
      </w:r>
      <w:r w:rsidR="2F91BD63" w:rsidRPr="3660F77B">
        <w:rPr>
          <w:rFonts w:eastAsia="Times New Roman"/>
        </w:rPr>
        <w:t>Velocity and Volumetric Flow Rate</w:t>
      </w:r>
    </w:p>
    <w:p w14:paraId="6B0CC734" w14:textId="560584B0" w:rsidR="002D688F" w:rsidRPr="002D688F" w:rsidRDefault="002D688F" w:rsidP="3660F77B">
      <w:pPr>
        <w:tabs>
          <w:tab w:val="left" w:pos="900"/>
          <w:tab w:val="left" w:pos="1980"/>
          <w:tab w:val="left" w:pos="3510"/>
          <w:tab w:val="left" w:pos="4860"/>
        </w:tabs>
        <w:rPr>
          <w:rFonts w:eastAsia="Times New Roman"/>
        </w:rPr>
      </w:pPr>
      <w:r w:rsidRPr="002D688F">
        <w:rPr>
          <w:rFonts w:eastAsia="Times New Roman"/>
        </w:rPr>
        <w:tab/>
      </w:r>
      <w:r w:rsidRPr="002D688F">
        <w:rPr>
          <w:rFonts w:eastAsia="Times New Roman"/>
        </w:rPr>
        <w:tab/>
      </w:r>
      <w:r w:rsidRPr="002D688F">
        <w:rPr>
          <w:rFonts w:eastAsia="Times New Roman"/>
        </w:rPr>
        <w:tab/>
      </w:r>
      <w:r w:rsidR="2F91BD63" w:rsidRPr="002D688F">
        <w:rPr>
          <w:rFonts w:eastAsia="Times New Roman"/>
        </w:rPr>
        <w:t>C11.</w:t>
      </w:r>
      <w:r w:rsidR="4703AF88" w:rsidRPr="002D688F">
        <w:rPr>
          <w:rFonts w:eastAsia="Times New Roman"/>
        </w:rPr>
        <w:t xml:space="preserve"> </w:t>
      </w:r>
      <w:r w:rsidR="2F91BD63" w:rsidRPr="002D688F">
        <w:rPr>
          <w:rFonts w:eastAsia="Times New Roman"/>
        </w:rPr>
        <w:t>A.4(e)(3)</w:t>
      </w:r>
      <w:r w:rsidRPr="002D688F">
        <w:rPr>
          <w:rFonts w:eastAsia="Times New Roman"/>
        </w:rPr>
        <w:tab/>
      </w:r>
      <w:r w:rsidR="56783720" w:rsidRPr="002D688F">
        <w:rPr>
          <w:rFonts w:eastAsia="Times New Roman"/>
        </w:rPr>
        <w:t xml:space="preserve">     </w:t>
      </w:r>
      <w:r w:rsidR="2F91BD63" w:rsidRPr="3660F77B">
        <w:rPr>
          <w:rFonts w:eastAsia="Times New Roman"/>
        </w:rPr>
        <w:t>Organic Compound Content</w:t>
      </w:r>
    </w:p>
    <w:p w14:paraId="64431172" w14:textId="16EFC62C" w:rsidR="002D688F" w:rsidRPr="002D688F" w:rsidRDefault="002D688F" w:rsidP="3660F77B">
      <w:pPr>
        <w:tabs>
          <w:tab w:val="left" w:pos="900"/>
          <w:tab w:val="left" w:pos="1980"/>
          <w:tab w:val="left" w:pos="3510"/>
          <w:tab w:val="left" w:pos="4860"/>
        </w:tabs>
        <w:rPr>
          <w:rFonts w:eastAsia="Times New Roman"/>
        </w:rPr>
      </w:pPr>
      <w:r w:rsidRPr="002D688F">
        <w:rPr>
          <w:rFonts w:eastAsia="Times New Roman"/>
        </w:rPr>
        <w:tab/>
      </w:r>
      <w:r w:rsidRPr="002D688F">
        <w:rPr>
          <w:rFonts w:eastAsia="Times New Roman"/>
        </w:rPr>
        <w:tab/>
      </w:r>
      <w:r w:rsidRPr="002D688F">
        <w:rPr>
          <w:rFonts w:eastAsia="Times New Roman"/>
        </w:rPr>
        <w:tab/>
      </w:r>
      <w:r w:rsidR="2F91BD63" w:rsidRPr="002D688F">
        <w:rPr>
          <w:rFonts w:eastAsia="Times New Roman"/>
        </w:rPr>
        <w:t>C11.</w:t>
      </w:r>
      <w:r w:rsidR="5076EDD5" w:rsidRPr="002D688F">
        <w:rPr>
          <w:rFonts w:eastAsia="Times New Roman"/>
        </w:rPr>
        <w:t xml:space="preserve"> </w:t>
      </w:r>
      <w:r w:rsidR="2F91BD63" w:rsidRPr="002D688F">
        <w:rPr>
          <w:rFonts w:eastAsia="Times New Roman"/>
        </w:rPr>
        <w:t>A.4(e)(4)</w:t>
      </w:r>
      <w:r w:rsidRPr="002D688F">
        <w:rPr>
          <w:rFonts w:eastAsia="Times New Roman"/>
        </w:rPr>
        <w:tab/>
      </w:r>
      <w:r w:rsidR="0BF1A501" w:rsidRPr="002D688F">
        <w:rPr>
          <w:rFonts w:eastAsia="Times New Roman"/>
        </w:rPr>
        <w:t xml:space="preserve">     </w:t>
      </w:r>
      <w:r w:rsidR="2F91BD63" w:rsidRPr="3660F77B">
        <w:rPr>
          <w:rFonts w:eastAsia="Times New Roman"/>
        </w:rPr>
        <w:t>Total Organic Mass Flow Rate</w:t>
      </w:r>
    </w:p>
    <w:p w14:paraId="7C01307B" w14:textId="1B285403" w:rsidR="002D688F" w:rsidRPr="002D688F" w:rsidRDefault="002D688F" w:rsidP="3660F77B">
      <w:pPr>
        <w:tabs>
          <w:tab w:val="left" w:pos="900"/>
          <w:tab w:val="left" w:pos="1980"/>
          <w:tab w:val="left" w:pos="3510"/>
          <w:tab w:val="left" w:pos="4860"/>
          <w:tab w:val="left" w:pos="5490"/>
        </w:tabs>
        <w:rPr>
          <w:rFonts w:eastAsia="Times New Roman"/>
        </w:rPr>
      </w:pPr>
      <w:r w:rsidRPr="002D688F">
        <w:rPr>
          <w:rFonts w:eastAsia="Times New Roman"/>
        </w:rPr>
        <w:tab/>
      </w:r>
      <w:r w:rsidRPr="002D688F">
        <w:rPr>
          <w:rFonts w:eastAsia="Times New Roman"/>
        </w:rPr>
        <w:tab/>
      </w:r>
      <w:r w:rsidRPr="002D688F">
        <w:rPr>
          <w:rFonts w:eastAsia="Times New Roman"/>
        </w:rPr>
        <w:tab/>
      </w:r>
      <w:r w:rsidR="2F91BD63" w:rsidRPr="002D688F">
        <w:rPr>
          <w:rFonts w:eastAsia="Times New Roman"/>
        </w:rPr>
        <w:t>C11.</w:t>
      </w:r>
      <w:r w:rsidR="1704A2BB" w:rsidRPr="002D688F">
        <w:rPr>
          <w:rFonts w:eastAsia="Times New Roman"/>
        </w:rPr>
        <w:t xml:space="preserve"> </w:t>
      </w:r>
      <w:r w:rsidR="2F91BD63" w:rsidRPr="002D688F">
        <w:rPr>
          <w:rFonts w:eastAsia="Times New Roman"/>
        </w:rPr>
        <w:t>A.4(e)(5)</w:t>
      </w:r>
      <w:r w:rsidRPr="002D688F">
        <w:rPr>
          <w:rFonts w:eastAsia="Times New Roman"/>
        </w:rPr>
        <w:tab/>
      </w:r>
      <w:r w:rsidR="01F69894" w:rsidRPr="002D688F">
        <w:rPr>
          <w:rFonts w:eastAsia="Times New Roman"/>
        </w:rPr>
        <w:t xml:space="preserve">     </w:t>
      </w:r>
      <w:r w:rsidR="2F91BD63" w:rsidRPr="3660F77B">
        <w:rPr>
          <w:rFonts w:eastAsia="Times New Roman"/>
        </w:rPr>
        <w:t>Total Organic Compound Emissions</w:t>
      </w:r>
    </w:p>
    <w:p w14:paraId="54ADD85E" w14:textId="1C2689C4" w:rsidR="002D688F" w:rsidRPr="002D688F" w:rsidRDefault="2F91BD63" w:rsidP="00405A6E">
      <w:pPr>
        <w:tabs>
          <w:tab w:val="left" w:pos="810"/>
          <w:tab w:val="left" w:pos="1620"/>
          <w:tab w:val="left" w:pos="3240"/>
          <w:tab w:val="left" w:pos="4860"/>
        </w:tabs>
        <w:rPr>
          <w:rFonts w:eastAsia="Times New Roman"/>
        </w:rPr>
      </w:pPr>
      <w:r w:rsidRPr="002D688F">
        <w:rPr>
          <w:rFonts w:eastAsia="Times New Roman"/>
        </w:rPr>
        <w:t>C</w:t>
      </w:r>
      <w:r w:rsidR="77D8FE96" w:rsidRPr="002D688F">
        <w:rPr>
          <w:rFonts w:eastAsia="Times New Roman"/>
        </w:rPr>
        <w:t>11. A.</w:t>
      </w:r>
      <w:r w:rsidRPr="002D688F">
        <w:rPr>
          <w:rFonts w:eastAsia="Times New Roman"/>
        </w:rPr>
        <w:t>5</w:t>
      </w:r>
      <w:r w:rsidR="002D688F" w:rsidRPr="002D688F">
        <w:rPr>
          <w:rFonts w:eastAsia="Times New Roman"/>
        </w:rPr>
        <w:tab/>
      </w:r>
      <w:r w:rsidRPr="002D688F">
        <w:rPr>
          <w:rFonts w:eastAsia="Times New Roman"/>
        </w:rPr>
        <w:t>Condenser and Closed</w:t>
      </w:r>
      <w:r w:rsidR="1470CCFF" w:rsidRPr="002D688F">
        <w:rPr>
          <w:rFonts w:eastAsia="Times New Roman"/>
        </w:rPr>
        <w:t xml:space="preserve"> </w:t>
      </w:r>
      <w:r w:rsidRPr="002D688F">
        <w:rPr>
          <w:rFonts w:eastAsia="Times New Roman"/>
        </w:rPr>
        <w:t>V</w:t>
      </w:r>
      <w:r w:rsidRPr="002D688F">
        <w:rPr>
          <w:rFonts w:eastAsia="Times New Roman"/>
        </w:rPr>
        <w:noBreakHyphen/>
      </w:r>
      <w:proofErr w:type="spellStart"/>
      <w:r w:rsidRPr="002D688F">
        <w:rPr>
          <w:rFonts w:eastAsia="Times New Roman"/>
        </w:rPr>
        <w:t>ent</w:t>
      </w:r>
      <w:proofErr w:type="spellEnd"/>
      <w:r w:rsidRPr="002D688F">
        <w:rPr>
          <w:rFonts w:eastAsia="Times New Roman"/>
        </w:rPr>
        <w:t xml:space="preserve"> System </w:t>
      </w:r>
    </w:p>
    <w:p w14:paraId="2C526764" w14:textId="1DBBBB8A" w:rsidR="002D688F" w:rsidRPr="002D688F" w:rsidRDefault="002D688F" w:rsidP="3660F77B">
      <w:pPr>
        <w:tabs>
          <w:tab w:val="left" w:pos="900"/>
          <w:tab w:val="left" w:pos="1620"/>
          <w:tab w:val="left" w:pos="3600"/>
          <w:tab w:val="left" w:pos="4860"/>
        </w:tabs>
        <w:rPr>
          <w:rFonts w:eastAsia="Times New Roman"/>
        </w:rPr>
      </w:pPr>
      <w:r w:rsidRPr="002D688F">
        <w:rPr>
          <w:rFonts w:eastAsia="Times New Roman"/>
        </w:rPr>
        <w:tab/>
      </w:r>
      <w:r w:rsidRPr="002D688F">
        <w:rPr>
          <w:rFonts w:eastAsia="Times New Roman"/>
        </w:rPr>
        <w:tab/>
      </w:r>
      <w:r w:rsidR="2F91BD63" w:rsidRPr="002D688F">
        <w:rPr>
          <w:rFonts w:eastAsia="Times New Roman"/>
        </w:rPr>
        <w:t>C11.</w:t>
      </w:r>
      <w:r w:rsidR="78300FA7" w:rsidRPr="002D688F">
        <w:rPr>
          <w:rFonts w:eastAsia="Times New Roman"/>
        </w:rPr>
        <w:t xml:space="preserve"> </w:t>
      </w:r>
      <w:r w:rsidR="2F91BD63" w:rsidRPr="002D688F">
        <w:rPr>
          <w:rFonts w:eastAsia="Times New Roman"/>
        </w:rPr>
        <w:t>A.5(a)</w:t>
      </w:r>
      <w:r w:rsidRPr="002D688F">
        <w:rPr>
          <w:rFonts w:eastAsia="Times New Roman"/>
        </w:rPr>
        <w:tab/>
      </w:r>
      <w:r w:rsidR="15206336" w:rsidRPr="002D688F">
        <w:rPr>
          <w:rFonts w:eastAsia="Times New Roman"/>
        </w:rPr>
        <w:t xml:space="preserve">   </w:t>
      </w:r>
      <w:r w:rsidR="2F91BD63" w:rsidRPr="3660F77B">
        <w:rPr>
          <w:rFonts w:eastAsia="Times New Roman"/>
        </w:rPr>
        <w:t>Applicable Standards</w:t>
      </w:r>
    </w:p>
    <w:p w14:paraId="7055279D" w14:textId="2058D3AE" w:rsidR="002D688F" w:rsidRPr="002D688F" w:rsidRDefault="002D688F" w:rsidP="3660F77B">
      <w:pPr>
        <w:tabs>
          <w:tab w:val="left" w:pos="900"/>
          <w:tab w:val="left" w:pos="1620"/>
          <w:tab w:val="left" w:pos="3240"/>
          <w:tab w:val="left" w:pos="4860"/>
        </w:tabs>
        <w:rPr>
          <w:rFonts w:eastAsia="Times New Roman"/>
        </w:rPr>
      </w:pPr>
      <w:r w:rsidRPr="002D688F">
        <w:rPr>
          <w:rFonts w:eastAsia="Times New Roman"/>
        </w:rPr>
        <w:tab/>
      </w:r>
      <w:r w:rsidRPr="002D688F">
        <w:rPr>
          <w:rFonts w:eastAsia="Times New Roman"/>
        </w:rPr>
        <w:tab/>
      </w:r>
      <w:r w:rsidR="2F91BD63" w:rsidRPr="002D688F">
        <w:rPr>
          <w:rFonts w:eastAsia="Times New Roman"/>
        </w:rPr>
        <w:t>C11.</w:t>
      </w:r>
      <w:r w:rsidR="0A996CE4" w:rsidRPr="002D688F">
        <w:rPr>
          <w:rFonts w:eastAsia="Times New Roman"/>
        </w:rPr>
        <w:t xml:space="preserve"> </w:t>
      </w:r>
      <w:r w:rsidR="2F91BD63" w:rsidRPr="002D688F">
        <w:rPr>
          <w:rFonts w:eastAsia="Times New Roman"/>
        </w:rPr>
        <w:t>A.5(b)</w:t>
      </w:r>
      <w:r w:rsidRPr="002D688F">
        <w:rPr>
          <w:rFonts w:eastAsia="Times New Roman"/>
        </w:rPr>
        <w:tab/>
      </w:r>
      <w:r w:rsidR="17D62878" w:rsidRPr="002D688F">
        <w:rPr>
          <w:rFonts w:eastAsia="Times New Roman"/>
        </w:rPr>
        <w:t xml:space="preserve">   </w:t>
      </w:r>
      <w:r w:rsidR="2F91BD63" w:rsidRPr="3660F77B">
        <w:rPr>
          <w:rFonts w:eastAsia="Times New Roman"/>
        </w:rPr>
        <w:t>Design</w:t>
      </w:r>
    </w:p>
    <w:p w14:paraId="0DDDAC65" w14:textId="3F5DE947" w:rsidR="002D688F" w:rsidRPr="002D688F" w:rsidRDefault="002D688F" w:rsidP="3660F77B">
      <w:pPr>
        <w:tabs>
          <w:tab w:val="left" w:pos="900"/>
          <w:tab w:val="left" w:pos="1620"/>
          <w:tab w:val="left" w:pos="3240"/>
          <w:tab w:val="left" w:pos="4860"/>
        </w:tabs>
        <w:rPr>
          <w:rFonts w:eastAsia="Times New Roman"/>
        </w:rPr>
      </w:pPr>
      <w:r w:rsidRPr="002D688F">
        <w:rPr>
          <w:rFonts w:eastAsia="Times New Roman"/>
        </w:rPr>
        <w:tab/>
      </w:r>
      <w:r w:rsidRPr="002D688F">
        <w:rPr>
          <w:rFonts w:eastAsia="Times New Roman"/>
        </w:rPr>
        <w:tab/>
      </w:r>
      <w:r w:rsidR="2F91BD63" w:rsidRPr="002D688F">
        <w:rPr>
          <w:rFonts w:eastAsia="Times New Roman"/>
        </w:rPr>
        <w:t>C11.</w:t>
      </w:r>
      <w:r w:rsidR="7AEA3994" w:rsidRPr="002D688F">
        <w:rPr>
          <w:rFonts w:eastAsia="Times New Roman"/>
        </w:rPr>
        <w:t xml:space="preserve"> </w:t>
      </w:r>
      <w:r w:rsidR="2F91BD63" w:rsidRPr="002D688F">
        <w:rPr>
          <w:rFonts w:eastAsia="Times New Roman"/>
        </w:rPr>
        <w:t>A.5(c)</w:t>
      </w:r>
      <w:r w:rsidRPr="002D688F">
        <w:rPr>
          <w:rFonts w:eastAsia="Times New Roman"/>
        </w:rPr>
        <w:tab/>
      </w:r>
      <w:r w:rsidR="0C4F7D0A" w:rsidRPr="002D688F">
        <w:rPr>
          <w:rFonts w:eastAsia="Times New Roman"/>
        </w:rPr>
        <w:t xml:space="preserve">   </w:t>
      </w:r>
      <w:r w:rsidR="2F91BD63" w:rsidRPr="3660F77B">
        <w:rPr>
          <w:rFonts w:eastAsia="Times New Roman"/>
        </w:rPr>
        <w:t>Design Analysis</w:t>
      </w:r>
    </w:p>
    <w:p w14:paraId="0C2B69FF" w14:textId="1697BEBD" w:rsidR="002D688F" w:rsidRPr="002D688F" w:rsidRDefault="2F91BD63" w:rsidP="3660F77B">
      <w:pPr>
        <w:tabs>
          <w:tab w:val="left" w:pos="900"/>
          <w:tab w:val="left" w:pos="1620"/>
          <w:tab w:val="left" w:pos="3240"/>
          <w:tab w:val="left" w:pos="4860"/>
        </w:tabs>
        <w:rPr>
          <w:rFonts w:eastAsia="Times New Roman"/>
        </w:rPr>
      </w:pPr>
      <w:r w:rsidRPr="002D688F">
        <w:rPr>
          <w:rFonts w:eastAsia="Times New Roman"/>
        </w:rPr>
        <w:t>C</w:t>
      </w:r>
      <w:r w:rsidR="77D8FE96" w:rsidRPr="002D688F">
        <w:rPr>
          <w:rFonts w:eastAsia="Times New Roman"/>
        </w:rPr>
        <w:t>11. A.</w:t>
      </w:r>
      <w:r w:rsidRPr="002D688F">
        <w:rPr>
          <w:rFonts w:eastAsia="Times New Roman"/>
        </w:rPr>
        <w:t>6</w:t>
      </w:r>
      <w:r w:rsidR="002D688F" w:rsidRPr="002D688F">
        <w:rPr>
          <w:rFonts w:eastAsia="Times New Roman"/>
        </w:rPr>
        <w:tab/>
      </w:r>
      <w:r w:rsidRPr="002D688F">
        <w:rPr>
          <w:rFonts w:eastAsia="Times New Roman"/>
        </w:rPr>
        <w:t>Thermal Vapor Incinerator and Closed</w:t>
      </w:r>
      <w:r w:rsidR="3359E021" w:rsidRPr="002D688F">
        <w:rPr>
          <w:rFonts w:eastAsia="Times New Roman"/>
        </w:rPr>
        <w:t xml:space="preserve"> </w:t>
      </w:r>
      <w:r w:rsidRPr="002D688F">
        <w:rPr>
          <w:rFonts w:eastAsia="Times New Roman"/>
        </w:rPr>
        <w:t>V</w:t>
      </w:r>
      <w:r w:rsidRPr="002D688F">
        <w:rPr>
          <w:rFonts w:eastAsia="Times New Roman"/>
        </w:rPr>
        <w:noBreakHyphen/>
      </w:r>
      <w:proofErr w:type="spellStart"/>
      <w:r w:rsidRPr="002D688F">
        <w:rPr>
          <w:rFonts w:eastAsia="Times New Roman"/>
        </w:rPr>
        <w:t>ent</w:t>
      </w:r>
      <w:proofErr w:type="spellEnd"/>
      <w:r w:rsidRPr="002D688F">
        <w:rPr>
          <w:rFonts w:eastAsia="Times New Roman"/>
        </w:rPr>
        <w:t xml:space="preserve"> System</w:t>
      </w:r>
    </w:p>
    <w:p w14:paraId="788E242A" w14:textId="7AE73E0C" w:rsidR="002D688F" w:rsidRPr="002D688F" w:rsidRDefault="002D688F" w:rsidP="3660F77B">
      <w:pPr>
        <w:tabs>
          <w:tab w:val="left" w:pos="900"/>
          <w:tab w:val="left" w:pos="1620"/>
          <w:tab w:val="left" w:pos="3240"/>
          <w:tab w:val="left" w:pos="4860"/>
        </w:tabs>
        <w:rPr>
          <w:rFonts w:eastAsia="Times New Roman"/>
        </w:rPr>
      </w:pPr>
      <w:r w:rsidRPr="002D688F">
        <w:rPr>
          <w:rFonts w:eastAsia="Times New Roman"/>
        </w:rPr>
        <w:tab/>
      </w:r>
      <w:r w:rsidRPr="002D688F">
        <w:rPr>
          <w:rFonts w:eastAsia="Times New Roman"/>
        </w:rPr>
        <w:tab/>
      </w:r>
      <w:r w:rsidR="2F91BD63" w:rsidRPr="002D688F">
        <w:rPr>
          <w:rFonts w:eastAsia="Times New Roman"/>
        </w:rPr>
        <w:t>C11.</w:t>
      </w:r>
      <w:r w:rsidR="5E6A0760" w:rsidRPr="002D688F">
        <w:rPr>
          <w:rFonts w:eastAsia="Times New Roman"/>
        </w:rPr>
        <w:t xml:space="preserve"> </w:t>
      </w:r>
      <w:r w:rsidR="2F91BD63" w:rsidRPr="002D688F">
        <w:rPr>
          <w:rFonts w:eastAsia="Times New Roman"/>
        </w:rPr>
        <w:t>A.6(a)</w:t>
      </w:r>
      <w:r w:rsidRPr="002D688F">
        <w:rPr>
          <w:rFonts w:eastAsia="Times New Roman"/>
        </w:rPr>
        <w:tab/>
      </w:r>
      <w:r w:rsidR="146F63E4" w:rsidRPr="002D688F">
        <w:rPr>
          <w:rFonts w:eastAsia="Times New Roman"/>
        </w:rPr>
        <w:t xml:space="preserve">   </w:t>
      </w:r>
      <w:r w:rsidR="2F91BD63" w:rsidRPr="3660F77B">
        <w:rPr>
          <w:rFonts w:eastAsia="Times New Roman"/>
        </w:rPr>
        <w:t>Applicable Standards</w:t>
      </w:r>
    </w:p>
    <w:p w14:paraId="000E58DF" w14:textId="25B9AC87" w:rsidR="002D688F" w:rsidRPr="002D688F" w:rsidRDefault="002D688F" w:rsidP="3660F77B">
      <w:pPr>
        <w:tabs>
          <w:tab w:val="left" w:pos="900"/>
          <w:tab w:val="left" w:pos="1620"/>
          <w:tab w:val="left" w:pos="3240"/>
          <w:tab w:val="left" w:pos="4860"/>
        </w:tabs>
        <w:rPr>
          <w:rFonts w:eastAsia="Times New Roman"/>
        </w:rPr>
      </w:pPr>
      <w:r w:rsidRPr="002D688F">
        <w:rPr>
          <w:rFonts w:eastAsia="Times New Roman"/>
        </w:rPr>
        <w:tab/>
      </w:r>
      <w:r w:rsidRPr="002D688F">
        <w:rPr>
          <w:rFonts w:eastAsia="Times New Roman"/>
        </w:rPr>
        <w:tab/>
      </w:r>
      <w:r w:rsidR="2F91BD63" w:rsidRPr="002D688F">
        <w:rPr>
          <w:rFonts w:eastAsia="Times New Roman"/>
        </w:rPr>
        <w:t>C11.</w:t>
      </w:r>
      <w:r w:rsidR="09E09602" w:rsidRPr="002D688F">
        <w:rPr>
          <w:rFonts w:eastAsia="Times New Roman"/>
        </w:rPr>
        <w:t xml:space="preserve"> </w:t>
      </w:r>
      <w:r w:rsidR="2F91BD63" w:rsidRPr="002D688F">
        <w:rPr>
          <w:rFonts w:eastAsia="Times New Roman"/>
        </w:rPr>
        <w:t>A.6(b)</w:t>
      </w:r>
      <w:r w:rsidRPr="002D688F">
        <w:rPr>
          <w:rFonts w:eastAsia="Times New Roman"/>
        </w:rPr>
        <w:tab/>
      </w:r>
      <w:r w:rsidR="2FA09A01" w:rsidRPr="002D688F">
        <w:rPr>
          <w:rFonts w:eastAsia="Times New Roman"/>
        </w:rPr>
        <w:t xml:space="preserve">   </w:t>
      </w:r>
      <w:r w:rsidR="2F91BD63" w:rsidRPr="3660F77B">
        <w:rPr>
          <w:rFonts w:eastAsia="Times New Roman"/>
        </w:rPr>
        <w:t>Design</w:t>
      </w:r>
    </w:p>
    <w:p w14:paraId="41740EFF" w14:textId="5C7EE311" w:rsidR="002D688F" w:rsidRPr="002D688F" w:rsidRDefault="002D688F" w:rsidP="3660F77B">
      <w:pPr>
        <w:tabs>
          <w:tab w:val="left" w:pos="900"/>
          <w:tab w:val="left" w:pos="1620"/>
          <w:tab w:val="left" w:pos="3240"/>
          <w:tab w:val="left" w:pos="4860"/>
        </w:tabs>
        <w:rPr>
          <w:rFonts w:eastAsia="Times New Roman"/>
        </w:rPr>
      </w:pPr>
      <w:r w:rsidRPr="002D688F">
        <w:rPr>
          <w:rFonts w:eastAsia="Times New Roman"/>
        </w:rPr>
        <w:tab/>
      </w:r>
      <w:r w:rsidRPr="002D688F">
        <w:rPr>
          <w:rFonts w:eastAsia="Times New Roman"/>
        </w:rPr>
        <w:tab/>
      </w:r>
      <w:r w:rsidR="2F91BD63" w:rsidRPr="002D688F">
        <w:rPr>
          <w:rFonts w:eastAsia="Times New Roman"/>
        </w:rPr>
        <w:t>C11.</w:t>
      </w:r>
      <w:r w:rsidR="775B807A" w:rsidRPr="002D688F">
        <w:rPr>
          <w:rFonts w:eastAsia="Times New Roman"/>
        </w:rPr>
        <w:t xml:space="preserve"> </w:t>
      </w:r>
      <w:r w:rsidR="2F91BD63" w:rsidRPr="002D688F">
        <w:rPr>
          <w:rFonts w:eastAsia="Times New Roman"/>
        </w:rPr>
        <w:t>A.6(c)</w:t>
      </w:r>
      <w:r w:rsidRPr="002D688F">
        <w:rPr>
          <w:rFonts w:eastAsia="Times New Roman"/>
        </w:rPr>
        <w:tab/>
      </w:r>
      <w:r w:rsidR="60060C8B" w:rsidRPr="002D688F">
        <w:rPr>
          <w:rFonts w:eastAsia="Times New Roman"/>
        </w:rPr>
        <w:t xml:space="preserve">   </w:t>
      </w:r>
      <w:r w:rsidR="2F91BD63" w:rsidRPr="3660F77B">
        <w:rPr>
          <w:rFonts w:eastAsia="Times New Roman"/>
        </w:rPr>
        <w:t>Design Analysis</w:t>
      </w:r>
    </w:p>
    <w:p w14:paraId="1C701805" w14:textId="14542245" w:rsidR="002D688F" w:rsidRPr="002D688F" w:rsidRDefault="2F91BD63" w:rsidP="00405A6E">
      <w:pPr>
        <w:widowControl w:val="0"/>
        <w:tabs>
          <w:tab w:val="left" w:pos="1620"/>
        </w:tabs>
        <w:rPr>
          <w:rFonts w:eastAsia="Times New Roman"/>
        </w:rPr>
      </w:pPr>
      <w:r w:rsidRPr="002D688F">
        <w:rPr>
          <w:rFonts w:eastAsia="Times New Roman"/>
        </w:rPr>
        <w:t>C</w:t>
      </w:r>
      <w:r w:rsidR="77D8FE96" w:rsidRPr="002D688F">
        <w:rPr>
          <w:rFonts w:eastAsia="Times New Roman"/>
        </w:rPr>
        <w:t>11. A.</w:t>
      </w:r>
      <w:r w:rsidRPr="002D688F">
        <w:rPr>
          <w:rFonts w:eastAsia="Times New Roman"/>
        </w:rPr>
        <w:t>7</w:t>
      </w:r>
      <w:r w:rsidR="002D688F" w:rsidRPr="002D688F">
        <w:rPr>
          <w:rFonts w:eastAsia="Times New Roman"/>
        </w:rPr>
        <w:tab/>
      </w:r>
      <w:r w:rsidRPr="002D688F">
        <w:rPr>
          <w:rFonts w:eastAsia="Times New Roman"/>
        </w:rPr>
        <w:t>Catalytic Vapor Incinerator and Closed</w:t>
      </w:r>
      <w:r w:rsidR="71C47C08" w:rsidRPr="002D688F">
        <w:rPr>
          <w:rFonts w:eastAsia="Times New Roman"/>
        </w:rPr>
        <w:t xml:space="preserve"> </w:t>
      </w:r>
      <w:r w:rsidRPr="002D688F">
        <w:rPr>
          <w:rFonts w:eastAsia="Times New Roman"/>
        </w:rPr>
        <w:t>Vent</w:t>
      </w:r>
      <w:r w:rsidRPr="002D688F">
        <w:rPr>
          <w:rFonts w:eastAsia="Times New Roman"/>
        </w:rPr>
        <w:noBreakHyphen/>
        <w:t xml:space="preserve"> System</w:t>
      </w:r>
    </w:p>
    <w:p w14:paraId="13562E98" w14:textId="06D89AE6" w:rsidR="002D688F" w:rsidRPr="002D688F" w:rsidRDefault="002D688F" w:rsidP="00405A6E">
      <w:pPr>
        <w:widowControl w:val="0"/>
        <w:tabs>
          <w:tab w:val="left" w:pos="900"/>
          <w:tab w:val="left" w:pos="1620"/>
          <w:tab w:val="left" w:pos="3240"/>
          <w:tab w:val="left" w:pos="4860"/>
        </w:tabs>
        <w:rPr>
          <w:rFonts w:eastAsia="Times New Roman"/>
        </w:rPr>
      </w:pPr>
      <w:r w:rsidRPr="002D688F">
        <w:rPr>
          <w:rFonts w:eastAsia="Times New Roman"/>
        </w:rPr>
        <w:tab/>
      </w:r>
      <w:r w:rsidRPr="002D688F">
        <w:rPr>
          <w:rFonts w:eastAsia="Times New Roman"/>
        </w:rPr>
        <w:tab/>
      </w:r>
      <w:r w:rsidR="2F91BD63" w:rsidRPr="002D688F">
        <w:rPr>
          <w:rFonts w:eastAsia="Times New Roman"/>
        </w:rPr>
        <w:t>C11.</w:t>
      </w:r>
      <w:r w:rsidR="30F83735" w:rsidRPr="002D688F">
        <w:rPr>
          <w:rFonts w:eastAsia="Times New Roman"/>
        </w:rPr>
        <w:t xml:space="preserve"> </w:t>
      </w:r>
      <w:r w:rsidR="2F91BD63" w:rsidRPr="002D688F">
        <w:rPr>
          <w:rFonts w:eastAsia="Times New Roman"/>
        </w:rPr>
        <w:t>A.7(a)</w:t>
      </w:r>
      <w:r w:rsidRPr="002D688F">
        <w:rPr>
          <w:rFonts w:eastAsia="Times New Roman"/>
        </w:rPr>
        <w:tab/>
      </w:r>
      <w:r w:rsidR="5B2EBC40" w:rsidRPr="002D688F">
        <w:rPr>
          <w:rFonts w:eastAsia="Times New Roman"/>
        </w:rPr>
        <w:t xml:space="preserve">   </w:t>
      </w:r>
      <w:r w:rsidR="2F91BD63" w:rsidRPr="3660F77B">
        <w:rPr>
          <w:rFonts w:eastAsia="Times New Roman"/>
        </w:rPr>
        <w:t>Applicable Standards</w:t>
      </w:r>
    </w:p>
    <w:p w14:paraId="6C46283A" w14:textId="29F4A8BF" w:rsidR="002D688F" w:rsidRPr="002D688F" w:rsidRDefault="002D688F" w:rsidP="3660F77B">
      <w:pPr>
        <w:widowControl w:val="0"/>
        <w:tabs>
          <w:tab w:val="left" w:pos="900"/>
          <w:tab w:val="left" w:pos="1620"/>
          <w:tab w:val="left" w:pos="3240"/>
          <w:tab w:val="left" w:pos="4860"/>
        </w:tabs>
        <w:rPr>
          <w:rFonts w:eastAsia="Times New Roman"/>
        </w:rPr>
      </w:pPr>
      <w:r w:rsidRPr="002D688F">
        <w:rPr>
          <w:rFonts w:eastAsia="Times New Roman"/>
        </w:rPr>
        <w:tab/>
      </w:r>
      <w:r w:rsidRPr="002D688F">
        <w:rPr>
          <w:rFonts w:eastAsia="Times New Roman"/>
        </w:rPr>
        <w:tab/>
      </w:r>
      <w:r w:rsidR="2F91BD63" w:rsidRPr="002D688F">
        <w:rPr>
          <w:rFonts w:eastAsia="Times New Roman"/>
        </w:rPr>
        <w:t>C11.</w:t>
      </w:r>
      <w:r w:rsidR="7985DE2B" w:rsidRPr="002D688F">
        <w:rPr>
          <w:rFonts w:eastAsia="Times New Roman"/>
        </w:rPr>
        <w:t xml:space="preserve"> </w:t>
      </w:r>
      <w:r w:rsidR="2F91BD63" w:rsidRPr="002D688F">
        <w:rPr>
          <w:rFonts w:eastAsia="Times New Roman"/>
        </w:rPr>
        <w:t>A.7(b)</w:t>
      </w:r>
      <w:r w:rsidRPr="002D688F">
        <w:rPr>
          <w:rFonts w:eastAsia="Times New Roman"/>
        </w:rPr>
        <w:tab/>
      </w:r>
      <w:r w:rsidR="7F30698E" w:rsidRPr="002D688F">
        <w:rPr>
          <w:rFonts w:eastAsia="Times New Roman"/>
        </w:rPr>
        <w:t xml:space="preserve">   </w:t>
      </w:r>
      <w:r w:rsidR="2F91BD63" w:rsidRPr="3660F77B">
        <w:rPr>
          <w:rFonts w:eastAsia="Times New Roman"/>
        </w:rPr>
        <w:t>Design</w:t>
      </w:r>
    </w:p>
    <w:p w14:paraId="5A821CF3" w14:textId="46141973" w:rsidR="002D688F" w:rsidRPr="002D688F" w:rsidRDefault="002D688F" w:rsidP="3660F77B">
      <w:pPr>
        <w:widowControl w:val="0"/>
        <w:tabs>
          <w:tab w:val="left" w:pos="900"/>
          <w:tab w:val="left" w:pos="1620"/>
          <w:tab w:val="left" w:pos="3240"/>
          <w:tab w:val="left" w:pos="4860"/>
        </w:tabs>
        <w:rPr>
          <w:rFonts w:eastAsia="Times New Roman"/>
        </w:rPr>
      </w:pPr>
      <w:r w:rsidRPr="002D688F">
        <w:rPr>
          <w:rFonts w:eastAsia="Times New Roman"/>
        </w:rPr>
        <w:tab/>
      </w:r>
      <w:r w:rsidRPr="002D688F">
        <w:rPr>
          <w:rFonts w:eastAsia="Times New Roman"/>
        </w:rPr>
        <w:tab/>
      </w:r>
      <w:r w:rsidR="2F91BD63" w:rsidRPr="002D688F">
        <w:rPr>
          <w:rFonts w:eastAsia="Times New Roman"/>
        </w:rPr>
        <w:t>C11.</w:t>
      </w:r>
      <w:r w:rsidR="0F47198C" w:rsidRPr="002D688F">
        <w:rPr>
          <w:rFonts w:eastAsia="Times New Roman"/>
        </w:rPr>
        <w:t xml:space="preserve"> </w:t>
      </w:r>
      <w:r w:rsidR="2F91BD63" w:rsidRPr="002D688F">
        <w:rPr>
          <w:rFonts w:eastAsia="Times New Roman"/>
        </w:rPr>
        <w:t>A.7(c)</w:t>
      </w:r>
      <w:r w:rsidRPr="002D688F">
        <w:rPr>
          <w:rFonts w:eastAsia="Times New Roman"/>
        </w:rPr>
        <w:tab/>
      </w:r>
      <w:r w:rsidR="35133403" w:rsidRPr="002D688F">
        <w:rPr>
          <w:rFonts w:eastAsia="Times New Roman"/>
        </w:rPr>
        <w:t xml:space="preserve">   </w:t>
      </w:r>
      <w:r w:rsidR="2F91BD63" w:rsidRPr="3660F77B">
        <w:rPr>
          <w:rFonts w:eastAsia="Times New Roman"/>
        </w:rPr>
        <w:t>Design Analysis</w:t>
      </w:r>
    </w:p>
    <w:p w14:paraId="4C9D7510" w14:textId="49AC218A" w:rsidR="002D688F" w:rsidRPr="002D688F" w:rsidRDefault="2F91BD63" w:rsidP="3660F77B">
      <w:pPr>
        <w:tabs>
          <w:tab w:val="left" w:pos="450"/>
          <w:tab w:val="left" w:pos="1620"/>
          <w:tab w:val="left" w:pos="3240"/>
          <w:tab w:val="left" w:pos="4860"/>
        </w:tabs>
        <w:rPr>
          <w:rFonts w:eastAsia="Times New Roman"/>
        </w:rPr>
      </w:pPr>
      <w:r w:rsidRPr="002D688F">
        <w:rPr>
          <w:rFonts w:eastAsia="Times New Roman"/>
        </w:rPr>
        <w:t>C</w:t>
      </w:r>
      <w:r w:rsidR="77D8FE96" w:rsidRPr="002D688F">
        <w:rPr>
          <w:rFonts w:eastAsia="Times New Roman"/>
        </w:rPr>
        <w:t>11. A.</w:t>
      </w:r>
      <w:r w:rsidRPr="002D688F">
        <w:rPr>
          <w:rFonts w:eastAsia="Times New Roman"/>
        </w:rPr>
        <w:t>8</w:t>
      </w:r>
      <w:r w:rsidR="002D688F" w:rsidRPr="002D688F">
        <w:rPr>
          <w:rFonts w:eastAsia="Times New Roman"/>
        </w:rPr>
        <w:tab/>
      </w:r>
      <w:r w:rsidRPr="002D688F">
        <w:rPr>
          <w:rFonts w:eastAsia="Times New Roman"/>
        </w:rPr>
        <w:t>Boiler/Process Heater and Closed</w:t>
      </w:r>
      <w:r w:rsidR="46656B32" w:rsidRPr="002D688F">
        <w:rPr>
          <w:rFonts w:eastAsia="Times New Roman"/>
        </w:rPr>
        <w:t xml:space="preserve"> </w:t>
      </w:r>
      <w:r w:rsidRPr="002D688F">
        <w:rPr>
          <w:rFonts w:eastAsia="Times New Roman"/>
        </w:rPr>
        <w:t>Vent</w:t>
      </w:r>
      <w:r w:rsidRPr="002D688F">
        <w:rPr>
          <w:rFonts w:eastAsia="Times New Roman"/>
        </w:rPr>
        <w:noBreakHyphen/>
        <w:t xml:space="preserve"> System</w:t>
      </w:r>
    </w:p>
    <w:p w14:paraId="4FA0B809" w14:textId="1B6C9D3B" w:rsidR="002D688F" w:rsidRPr="002D688F" w:rsidRDefault="002D688F" w:rsidP="3660F77B">
      <w:pPr>
        <w:tabs>
          <w:tab w:val="left" w:pos="900"/>
          <w:tab w:val="left" w:pos="1620"/>
          <w:tab w:val="left" w:pos="3240"/>
          <w:tab w:val="left" w:pos="4860"/>
        </w:tabs>
        <w:rPr>
          <w:rFonts w:eastAsia="Times New Roman"/>
        </w:rPr>
      </w:pPr>
      <w:r w:rsidRPr="002D688F">
        <w:rPr>
          <w:rFonts w:eastAsia="Times New Roman"/>
        </w:rPr>
        <w:tab/>
      </w:r>
      <w:r w:rsidRPr="002D688F">
        <w:rPr>
          <w:rFonts w:eastAsia="Times New Roman"/>
        </w:rPr>
        <w:tab/>
      </w:r>
      <w:r w:rsidR="2F91BD63" w:rsidRPr="002D688F">
        <w:rPr>
          <w:rFonts w:eastAsia="Times New Roman"/>
        </w:rPr>
        <w:t>C11.</w:t>
      </w:r>
      <w:r w:rsidR="54EE6283" w:rsidRPr="002D688F">
        <w:rPr>
          <w:rFonts w:eastAsia="Times New Roman"/>
        </w:rPr>
        <w:t xml:space="preserve"> </w:t>
      </w:r>
      <w:r w:rsidR="2F91BD63" w:rsidRPr="002D688F">
        <w:rPr>
          <w:rFonts w:eastAsia="Times New Roman"/>
        </w:rPr>
        <w:t>A.8(a)</w:t>
      </w:r>
      <w:r w:rsidRPr="002D688F">
        <w:rPr>
          <w:rFonts w:eastAsia="Times New Roman"/>
        </w:rPr>
        <w:tab/>
      </w:r>
      <w:r w:rsidR="39896896" w:rsidRPr="002D688F">
        <w:rPr>
          <w:rFonts w:eastAsia="Times New Roman"/>
        </w:rPr>
        <w:t xml:space="preserve">   </w:t>
      </w:r>
      <w:r w:rsidR="2F91BD63" w:rsidRPr="3660F77B">
        <w:rPr>
          <w:rFonts w:eastAsia="Times New Roman"/>
        </w:rPr>
        <w:t>Applicable Standards</w:t>
      </w:r>
    </w:p>
    <w:p w14:paraId="63C10736" w14:textId="048FC340" w:rsidR="002D688F" w:rsidRPr="002D688F" w:rsidRDefault="002D688F" w:rsidP="3660F77B">
      <w:pPr>
        <w:tabs>
          <w:tab w:val="left" w:pos="900"/>
          <w:tab w:val="left" w:pos="1620"/>
          <w:tab w:val="left" w:pos="3240"/>
          <w:tab w:val="left" w:pos="4860"/>
        </w:tabs>
        <w:rPr>
          <w:rFonts w:eastAsia="Times New Roman"/>
        </w:rPr>
      </w:pPr>
      <w:r w:rsidRPr="002D688F">
        <w:rPr>
          <w:rFonts w:eastAsia="Times New Roman"/>
        </w:rPr>
        <w:tab/>
      </w:r>
      <w:r w:rsidRPr="002D688F">
        <w:rPr>
          <w:rFonts w:eastAsia="Times New Roman"/>
        </w:rPr>
        <w:tab/>
      </w:r>
      <w:r w:rsidR="2F91BD63" w:rsidRPr="002D688F">
        <w:rPr>
          <w:rFonts w:eastAsia="Times New Roman"/>
        </w:rPr>
        <w:t>C11.</w:t>
      </w:r>
      <w:r w:rsidR="09E8DA32" w:rsidRPr="002D688F">
        <w:rPr>
          <w:rFonts w:eastAsia="Times New Roman"/>
        </w:rPr>
        <w:t xml:space="preserve"> </w:t>
      </w:r>
      <w:r w:rsidR="2F91BD63" w:rsidRPr="002D688F">
        <w:rPr>
          <w:rFonts w:eastAsia="Times New Roman"/>
        </w:rPr>
        <w:t>A.8(b)</w:t>
      </w:r>
      <w:r w:rsidRPr="002D688F">
        <w:rPr>
          <w:rFonts w:eastAsia="Times New Roman"/>
        </w:rPr>
        <w:tab/>
      </w:r>
      <w:r w:rsidR="528D51B4" w:rsidRPr="002D688F">
        <w:rPr>
          <w:rFonts w:eastAsia="Times New Roman"/>
        </w:rPr>
        <w:t xml:space="preserve">   </w:t>
      </w:r>
      <w:r w:rsidR="2F91BD63" w:rsidRPr="3660F77B">
        <w:rPr>
          <w:rFonts w:eastAsia="Times New Roman"/>
        </w:rPr>
        <w:t>Design</w:t>
      </w:r>
    </w:p>
    <w:p w14:paraId="487CA73C" w14:textId="5973FFE8" w:rsidR="002D688F" w:rsidRPr="002D688F" w:rsidRDefault="002D688F" w:rsidP="3660F77B">
      <w:pPr>
        <w:tabs>
          <w:tab w:val="left" w:pos="900"/>
          <w:tab w:val="left" w:pos="1620"/>
          <w:tab w:val="left" w:pos="3240"/>
          <w:tab w:val="left" w:pos="4860"/>
        </w:tabs>
        <w:rPr>
          <w:rFonts w:eastAsia="Times New Roman"/>
        </w:rPr>
      </w:pPr>
      <w:r w:rsidRPr="002D688F">
        <w:rPr>
          <w:rFonts w:eastAsia="Times New Roman"/>
        </w:rPr>
        <w:tab/>
      </w:r>
      <w:r w:rsidRPr="002D688F">
        <w:rPr>
          <w:rFonts w:eastAsia="Times New Roman"/>
        </w:rPr>
        <w:tab/>
      </w:r>
      <w:r w:rsidR="2F91BD63" w:rsidRPr="002D688F">
        <w:rPr>
          <w:rFonts w:eastAsia="Times New Roman"/>
        </w:rPr>
        <w:t>C11.</w:t>
      </w:r>
      <w:r w:rsidR="09E8DA32" w:rsidRPr="002D688F">
        <w:rPr>
          <w:rFonts w:eastAsia="Times New Roman"/>
        </w:rPr>
        <w:t xml:space="preserve"> </w:t>
      </w:r>
      <w:r w:rsidR="2F91BD63" w:rsidRPr="002D688F">
        <w:rPr>
          <w:rFonts w:eastAsia="Times New Roman"/>
        </w:rPr>
        <w:t>A.8(c)</w:t>
      </w:r>
      <w:r w:rsidRPr="002D688F">
        <w:rPr>
          <w:rFonts w:eastAsia="Times New Roman"/>
        </w:rPr>
        <w:tab/>
      </w:r>
      <w:r w:rsidR="22FC7A72" w:rsidRPr="002D688F">
        <w:rPr>
          <w:rFonts w:eastAsia="Times New Roman"/>
        </w:rPr>
        <w:t xml:space="preserve">   </w:t>
      </w:r>
      <w:r w:rsidR="2F91BD63" w:rsidRPr="3660F77B">
        <w:rPr>
          <w:rFonts w:eastAsia="Times New Roman"/>
        </w:rPr>
        <w:t>Design Analysis</w:t>
      </w:r>
    </w:p>
    <w:p w14:paraId="1D306F8C" w14:textId="62F23B3D" w:rsidR="002D688F" w:rsidRPr="002D688F" w:rsidRDefault="2F91BD63" w:rsidP="3660F77B">
      <w:pPr>
        <w:tabs>
          <w:tab w:val="left" w:pos="900"/>
          <w:tab w:val="left" w:pos="1620"/>
          <w:tab w:val="left" w:pos="3240"/>
          <w:tab w:val="left" w:pos="4860"/>
        </w:tabs>
        <w:rPr>
          <w:rFonts w:eastAsia="Times New Roman"/>
        </w:rPr>
      </w:pPr>
      <w:r w:rsidRPr="002D688F">
        <w:rPr>
          <w:rFonts w:eastAsia="Times New Roman"/>
        </w:rPr>
        <w:t>C</w:t>
      </w:r>
      <w:r w:rsidR="77D8FE96" w:rsidRPr="002D688F">
        <w:rPr>
          <w:rFonts w:eastAsia="Times New Roman"/>
        </w:rPr>
        <w:t>11. A.</w:t>
      </w:r>
      <w:r w:rsidRPr="002D688F">
        <w:rPr>
          <w:rFonts w:eastAsia="Times New Roman"/>
        </w:rPr>
        <w:t>9</w:t>
      </w:r>
      <w:r w:rsidR="002D688F" w:rsidRPr="002D688F">
        <w:rPr>
          <w:rFonts w:eastAsia="Times New Roman"/>
        </w:rPr>
        <w:tab/>
      </w:r>
      <w:r w:rsidRPr="002D688F">
        <w:rPr>
          <w:rFonts w:eastAsia="Times New Roman"/>
        </w:rPr>
        <w:t>Flare and Closed</w:t>
      </w:r>
      <w:r w:rsidR="77526CF1" w:rsidRPr="002D688F">
        <w:rPr>
          <w:rFonts w:eastAsia="Times New Roman"/>
        </w:rPr>
        <w:t xml:space="preserve"> </w:t>
      </w:r>
      <w:r w:rsidRPr="002D688F">
        <w:rPr>
          <w:rFonts w:eastAsia="Times New Roman"/>
        </w:rPr>
        <w:noBreakHyphen/>
        <w:t>Vent System</w:t>
      </w:r>
    </w:p>
    <w:p w14:paraId="663408AD" w14:textId="3B7817D1" w:rsidR="002D688F" w:rsidRPr="002D688F" w:rsidRDefault="002D688F" w:rsidP="3660F77B">
      <w:pPr>
        <w:tabs>
          <w:tab w:val="left" w:pos="900"/>
          <w:tab w:val="left" w:pos="1620"/>
          <w:tab w:val="left" w:pos="3240"/>
          <w:tab w:val="left" w:pos="4860"/>
        </w:tabs>
        <w:rPr>
          <w:rFonts w:eastAsia="Times New Roman"/>
        </w:rPr>
      </w:pPr>
      <w:r w:rsidRPr="002D688F">
        <w:rPr>
          <w:rFonts w:eastAsia="Times New Roman"/>
        </w:rPr>
        <w:tab/>
      </w:r>
      <w:r w:rsidRPr="002D688F">
        <w:rPr>
          <w:rFonts w:eastAsia="Times New Roman"/>
        </w:rPr>
        <w:tab/>
      </w:r>
      <w:r w:rsidR="2F91BD63" w:rsidRPr="002D688F">
        <w:rPr>
          <w:rFonts w:eastAsia="Times New Roman"/>
        </w:rPr>
        <w:t>C11.</w:t>
      </w:r>
      <w:r w:rsidR="087CDF00" w:rsidRPr="002D688F">
        <w:rPr>
          <w:rFonts w:eastAsia="Times New Roman"/>
        </w:rPr>
        <w:t xml:space="preserve"> </w:t>
      </w:r>
      <w:r w:rsidR="2F91BD63" w:rsidRPr="002D688F">
        <w:rPr>
          <w:rFonts w:eastAsia="Times New Roman"/>
        </w:rPr>
        <w:t>A.9(a)</w:t>
      </w:r>
      <w:r w:rsidRPr="002D688F">
        <w:rPr>
          <w:rFonts w:eastAsia="Times New Roman"/>
        </w:rPr>
        <w:tab/>
      </w:r>
      <w:r w:rsidR="6D5FCB4B" w:rsidRPr="002D688F">
        <w:rPr>
          <w:rFonts w:eastAsia="Times New Roman"/>
        </w:rPr>
        <w:t xml:space="preserve">   </w:t>
      </w:r>
      <w:r w:rsidR="2F91BD63" w:rsidRPr="3660F77B">
        <w:rPr>
          <w:rFonts w:eastAsia="Times New Roman"/>
        </w:rPr>
        <w:t>Applicable Standards</w:t>
      </w:r>
    </w:p>
    <w:p w14:paraId="753DC53D" w14:textId="55F6218D" w:rsidR="002D688F" w:rsidRPr="002D688F" w:rsidRDefault="002D688F" w:rsidP="3660F77B">
      <w:pPr>
        <w:tabs>
          <w:tab w:val="left" w:pos="900"/>
          <w:tab w:val="left" w:pos="1620"/>
          <w:tab w:val="left" w:pos="3240"/>
          <w:tab w:val="left" w:pos="4860"/>
        </w:tabs>
        <w:rPr>
          <w:rFonts w:eastAsia="Times New Roman"/>
        </w:rPr>
      </w:pPr>
      <w:r w:rsidRPr="002D688F">
        <w:rPr>
          <w:rFonts w:eastAsia="Times New Roman"/>
        </w:rPr>
        <w:tab/>
      </w:r>
      <w:r w:rsidRPr="002D688F">
        <w:rPr>
          <w:rFonts w:eastAsia="Times New Roman"/>
        </w:rPr>
        <w:tab/>
      </w:r>
      <w:r w:rsidR="2F91BD63" w:rsidRPr="002D688F">
        <w:rPr>
          <w:rFonts w:eastAsia="Times New Roman"/>
        </w:rPr>
        <w:t>C11.</w:t>
      </w:r>
      <w:r w:rsidR="0A99E798" w:rsidRPr="002D688F">
        <w:rPr>
          <w:rFonts w:eastAsia="Times New Roman"/>
        </w:rPr>
        <w:t xml:space="preserve"> </w:t>
      </w:r>
      <w:r w:rsidR="2F91BD63" w:rsidRPr="002D688F">
        <w:rPr>
          <w:rFonts w:eastAsia="Times New Roman"/>
        </w:rPr>
        <w:t>A.9(b)</w:t>
      </w:r>
      <w:r w:rsidRPr="002D688F">
        <w:rPr>
          <w:rFonts w:eastAsia="Times New Roman"/>
        </w:rPr>
        <w:tab/>
      </w:r>
      <w:r w:rsidR="6366E70C" w:rsidRPr="002D688F">
        <w:rPr>
          <w:rFonts w:eastAsia="Times New Roman"/>
        </w:rPr>
        <w:t xml:space="preserve">   </w:t>
      </w:r>
      <w:r w:rsidR="2F91BD63" w:rsidRPr="3660F77B">
        <w:rPr>
          <w:rFonts w:eastAsia="Times New Roman"/>
        </w:rPr>
        <w:t>Design</w:t>
      </w:r>
    </w:p>
    <w:p w14:paraId="5DC4A0AE" w14:textId="7F7ADEEE" w:rsidR="002D688F" w:rsidRPr="002D688F" w:rsidRDefault="002D688F" w:rsidP="3660F77B">
      <w:pPr>
        <w:tabs>
          <w:tab w:val="left" w:pos="900"/>
          <w:tab w:val="left" w:pos="1620"/>
          <w:tab w:val="left" w:pos="3240"/>
          <w:tab w:val="left" w:pos="4860"/>
        </w:tabs>
        <w:rPr>
          <w:rFonts w:eastAsia="Times New Roman"/>
        </w:rPr>
      </w:pPr>
      <w:r w:rsidRPr="002D688F">
        <w:rPr>
          <w:rFonts w:eastAsia="Times New Roman"/>
        </w:rPr>
        <w:tab/>
      </w:r>
      <w:r w:rsidRPr="002D688F">
        <w:rPr>
          <w:rFonts w:eastAsia="Times New Roman"/>
        </w:rPr>
        <w:tab/>
      </w:r>
      <w:r w:rsidR="2F91BD63" w:rsidRPr="002D688F">
        <w:rPr>
          <w:rFonts w:eastAsia="Times New Roman"/>
        </w:rPr>
        <w:t>C11.</w:t>
      </w:r>
      <w:r w:rsidR="0A99E798" w:rsidRPr="002D688F">
        <w:rPr>
          <w:rFonts w:eastAsia="Times New Roman"/>
        </w:rPr>
        <w:t xml:space="preserve"> </w:t>
      </w:r>
      <w:r w:rsidR="2F91BD63" w:rsidRPr="002D688F">
        <w:rPr>
          <w:rFonts w:eastAsia="Times New Roman"/>
        </w:rPr>
        <w:t>A.9(c)</w:t>
      </w:r>
      <w:r w:rsidRPr="002D688F">
        <w:rPr>
          <w:rFonts w:eastAsia="Times New Roman"/>
        </w:rPr>
        <w:tab/>
      </w:r>
      <w:r w:rsidR="3548F2C6" w:rsidRPr="002D688F">
        <w:rPr>
          <w:rFonts w:eastAsia="Times New Roman"/>
        </w:rPr>
        <w:t xml:space="preserve">   </w:t>
      </w:r>
      <w:r w:rsidR="2F91BD63" w:rsidRPr="3660F77B">
        <w:rPr>
          <w:rFonts w:eastAsia="Times New Roman"/>
        </w:rPr>
        <w:t>Design Analysis</w:t>
      </w:r>
    </w:p>
    <w:p w14:paraId="5B552639" w14:textId="6E44824B" w:rsidR="002D688F" w:rsidRPr="002D688F" w:rsidRDefault="2F91BD63" w:rsidP="3660F77B">
      <w:pPr>
        <w:tabs>
          <w:tab w:val="left" w:pos="900"/>
          <w:tab w:val="left" w:pos="1620"/>
          <w:tab w:val="left" w:pos="3240"/>
          <w:tab w:val="left" w:pos="4860"/>
        </w:tabs>
        <w:rPr>
          <w:rFonts w:eastAsia="Times New Roman"/>
        </w:rPr>
      </w:pPr>
      <w:r w:rsidRPr="002D688F">
        <w:rPr>
          <w:rFonts w:eastAsia="Times New Roman"/>
        </w:rPr>
        <w:t>C</w:t>
      </w:r>
      <w:r w:rsidR="77D8FE96" w:rsidRPr="002D688F">
        <w:rPr>
          <w:rFonts w:eastAsia="Times New Roman"/>
        </w:rPr>
        <w:t>11. A.</w:t>
      </w:r>
      <w:r w:rsidRPr="002D688F">
        <w:rPr>
          <w:rFonts w:eastAsia="Times New Roman"/>
        </w:rPr>
        <w:t>10</w:t>
      </w:r>
      <w:r w:rsidR="002D688F" w:rsidRPr="002D688F">
        <w:rPr>
          <w:rFonts w:eastAsia="Times New Roman"/>
        </w:rPr>
        <w:tab/>
      </w:r>
      <w:r w:rsidRPr="002D688F">
        <w:rPr>
          <w:rFonts w:eastAsia="Times New Roman"/>
        </w:rPr>
        <w:t>Carbon Absorber and Closed</w:t>
      </w:r>
      <w:r w:rsidR="3CC118CE" w:rsidRPr="002D688F">
        <w:rPr>
          <w:rFonts w:eastAsia="Times New Roman"/>
        </w:rPr>
        <w:t xml:space="preserve"> </w:t>
      </w:r>
      <w:r w:rsidRPr="002D688F">
        <w:rPr>
          <w:rFonts w:eastAsia="Times New Roman"/>
        </w:rPr>
        <w:noBreakHyphen/>
        <w:t>Vent System</w:t>
      </w:r>
    </w:p>
    <w:p w14:paraId="6CA851F0" w14:textId="2DCDE159" w:rsidR="002D688F" w:rsidRPr="002D688F" w:rsidRDefault="002D688F" w:rsidP="3660F77B">
      <w:pPr>
        <w:tabs>
          <w:tab w:val="left" w:pos="900"/>
          <w:tab w:val="left" w:pos="1620"/>
          <w:tab w:val="left" w:pos="3330"/>
          <w:tab w:val="left" w:pos="4860"/>
        </w:tabs>
        <w:rPr>
          <w:rFonts w:eastAsia="Times New Roman"/>
        </w:rPr>
      </w:pPr>
      <w:r w:rsidRPr="002D688F">
        <w:rPr>
          <w:rFonts w:eastAsia="Times New Roman"/>
        </w:rPr>
        <w:tab/>
      </w:r>
      <w:r w:rsidRPr="002D688F">
        <w:rPr>
          <w:rFonts w:eastAsia="Times New Roman"/>
        </w:rPr>
        <w:tab/>
      </w:r>
      <w:r w:rsidR="2F91BD63" w:rsidRPr="002D688F">
        <w:rPr>
          <w:rFonts w:eastAsia="Times New Roman"/>
        </w:rPr>
        <w:t>C11.</w:t>
      </w:r>
      <w:r w:rsidR="2DBB343A" w:rsidRPr="002D688F">
        <w:rPr>
          <w:rFonts w:eastAsia="Times New Roman"/>
        </w:rPr>
        <w:t xml:space="preserve"> </w:t>
      </w:r>
      <w:r w:rsidR="2F91BD63" w:rsidRPr="002D688F">
        <w:rPr>
          <w:rFonts w:eastAsia="Times New Roman"/>
        </w:rPr>
        <w:t>A.10(a)</w:t>
      </w:r>
      <w:r w:rsidRPr="002D688F">
        <w:rPr>
          <w:rFonts w:eastAsia="Times New Roman"/>
        </w:rPr>
        <w:tab/>
      </w:r>
      <w:r w:rsidR="16F18C4D" w:rsidRPr="002D688F">
        <w:rPr>
          <w:rFonts w:eastAsia="Times New Roman"/>
        </w:rPr>
        <w:t xml:space="preserve">   </w:t>
      </w:r>
      <w:r w:rsidR="2F91BD63" w:rsidRPr="3660F77B">
        <w:rPr>
          <w:rFonts w:eastAsia="Times New Roman"/>
        </w:rPr>
        <w:t>Applicable Standards</w:t>
      </w:r>
    </w:p>
    <w:p w14:paraId="105C6059" w14:textId="02AE31FE" w:rsidR="002D688F" w:rsidRPr="002D688F" w:rsidRDefault="002D688F" w:rsidP="3660F77B">
      <w:pPr>
        <w:tabs>
          <w:tab w:val="left" w:pos="900"/>
          <w:tab w:val="left" w:pos="1620"/>
          <w:tab w:val="left" w:pos="3240"/>
          <w:tab w:val="left" w:pos="3330"/>
        </w:tabs>
        <w:rPr>
          <w:rFonts w:eastAsia="Times New Roman"/>
        </w:rPr>
      </w:pPr>
      <w:r w:rsidRPr="002D688F">
        <w:rPr>
          <w:rFonts w:eastAsia="Times New Roman"/>
        </w:rPr>
        <w:tab/>
      </w:r>
      <w:r w:rsidRPr="002D688F">
        <w:rPr>
          <w:rFonts w:eastAsia="Times New Roman"/>
        </w:rPr>
        <w:tab/>
      </w:r>
      <w:r w:rsidR="2F91BD63" w:rsidRPr="002D688F">
        <w:rPr>
          <w:rFonts w:eastAsia="Times New Roman"/>
        </w:rPr>
        <w:t>C11.</w:t>
      </w:r>
      <w:r w:rsidR="77D8FE96">
        <w:rPr>
          <w:rFonts w:eastAsia="Times New Roman"/>
        </w:rPr>
        <w:t xml:space="preserve"> </w:t>
      </w:r>
      <w:r w:rsidR="2F91BD63" w:rsidRPr="002D688F">
        <w:rPr>
          <w:rFonts w:eastAsia="Times New Roman"/>
        </w:rPr>
        <w:t>A.10(b)</w:t>
      </w:r>
      <w:r w:rsidRPr="002D688F">
        <w:rPr>
          <w:rFonts w:eastAsia="Times New Roman"/>
        </w:rPr>
        <w:tab/>
      </w:r>
      <w:r w:rsidR="31D01E86" w:rsidRPr="002D688F">
        <w:rPr>
          <w:rFonts w:eastAsia="Times New Roman"/>
        </w:rPr>
        <w:t xml:space="preserve">   </w:t>
      </w:r>
      <w:r w:rsidR="2F91BD63" w:rsidRPr="3660F77B">
        <w:rPr>
          <w:rFonts w:eastAsia="Times New Roman"/>
        </w:rPr>
        <w:t>Design</w:t>
      </w:r>
    </w:p>
    <w:p w14:paraId="42E8E90F" w14:textId="2836D06C" w:rsidR="002D688F" w:rsidRPr="002D688F" w:rsidRDefault="002D688F" w:rsidP="3660F77B">
      <w:pPr>
        <w:tabs>
          <w:tab w:val="left" w:pos="900"/>
          <w:tab w:val="left" w:pos="1620"/>
          <w:tab w:val="left" w:pos="3330"/>
          <w:tab w:val="left" w:pos="4860"/>
        </w:tabs>
        <w:rPr>
          <w:rFonts w:eastAsia="Times New Roman"/>
        </w:rPr>
      </w:pPr>
      <w:r w:rsidRPr="002D688F">
        <w:rPr>
          <w:rFonts w:eastAsia="Times New Roman"/>
        </w:rPr>
        <w:tab/>
      </w:r>
      <w:r w:rsidRPr="002D688F">
        <w:rPr>
          <w:rFonts w:eastAsia="Times New Roman"/>
        </w:rPr>
        <w:tab/>
      </w:r>
      <w:r w:rsidR="2F91BD63" w:rsidRPr="002D688F">
        <w:rPr>
          <w:rFonts w:eastAsia="Times New Roman"/>
        </w:rPr>
        <w:t>C11.</w:t>
      </w:r>
      <w:r w:rsidR="77D8FE96">
        <w:rPr>
          <w:rFonts w:eastAsia="Times New Roman"/>
        </w:rPr>
        <w:t xml:space="preserve"> </w:t>
      </w:r>
      <w:r w:rsidR="2F91BD63" w:rsidRPr="002D688F">
        <w:rPr>
          <w:rFonts w:eastAsia="Times New Roman"/>
        </w:rPr>
        <w:t>A.10(c)</w:t>
      </w:r>
      <w:r w:rsidRPr="002D688F">
        <w:rPr>
          <w:rFonts w:eastAsia="Times New Roman"/>
        </w:rPr>
        <w:tab/>
      </w:r>
      <w:r w:rsidR="529356B5" w:rsidRPr="002D688F">
        <w:rPr>
          <w:rFonts w:eastAsia="Times New Roman"/>
        </w:rPr>
        <w:t xml:space="preserve">   </w:t>
      </w:r>
      <w:r w:rsidR="2F91BD63" w:rsidRPr="3660F77B">
        <w:rPr>
          <w:rFonts w:eastAsia="Times New Roman"/>
        </w:rPr>
        <w:t>Design Analysis</w:t>
      </w:r>
    </w:p>
    <w:p w14:paraId="7C41BD29" w14:textId="1DA9E989" w:rsidR="002D688F" w:rsidRPr="002D688F" w:rsidRDefault="2F91BD63" w:rsidP="00405A6E">
      <w:pPr>
        <w:tabs>
          <w:tab w:val="left" w:pos="900"/>
          <w:tab w:val="left" w:pos="1620"/>
          <w:tab w:val="left" w:pos="3240"/>
          <w:tab w:val="left" w:pos="4860"/>
        </w:tabs>
        <w:rPr>
          <w:rFonts w:eastAsia="Times New Roman"/>
        </w:rPr>
      </w:pPr>
      <w:r w:rsidRPr="002D688F">
        <w:rPr>
          <w:rFonts w:eastAsia="Times New Roman"/>
        </w:rPr>
        <w:t>C</w:t>
      </w:r>
      <w:r w:rsidR="77D8FE96" w:rsidRPr="002D688F">
        <w:rPr>
          <w:rFonts w:eastAsia="Times New Roman"/>
        </w:rPr>
        <w:t>11. A.</w:t>
      </w:r>
      <w:r w:rsidRPr="002D688F">
        <w:rPr>
          <w:rFonts w:eastAsia="Times New Roman"/>
        </w:rPr>
        <w:t>11</w:t>
      </w:r>
      <w:r w:rsidR="002D688F" w:rsidRPr="002D688F">
        <w:rPr>
          <w:rFonts w:eastAsia="Times New Roman"/>
        </w:rPr>
        <w:tab/>
      </w:r>
      <w:r w:rsidRPr="002D688F">
        <w:rPr>
          <w:rFonts w:eastAsia="Times New Roman"/>
        </w:rPr>
        <w:t>Certification Statements</w:t>
      </w:r>
    </w:p>
    <w:p w14:paraId="0102D080" w14:textId="77777777" w:rsidR="002D688F" w:rsidRPr="002D688F" w:rsidRDefault="002D688F" w:rsidP="002D688F">
      <w:pPr>
        <w:tabs>
          <w:tab w:val="left" w:pos="900"/>
          <w:tab w:val="left" w:pos="1980"/>
          <w:tab w:val="left" w:pos="3240"/>
          <w:tab w:val="left" w:pos="4860"/>
        </w:tabs>
        <w:rPr>
          <w:rFonts w:eastAsia="Times New Roman"/>
        </w:rPr>
      </w:pPr>
    </w:p>
    <w:p w14:paraId="640562B0" w14:textId="77777777" w:rsidR="002D688F" w:rsidRPr="002D688F" w:rsidRDefault="002D688F" w:rsidP="00F9029A">
      <w:pPr>
        <w:pStyle w:val="Heading2"/>
        <w:rPr>
          <w:rFonts w:eastAsia="Times New Roman"/>
        </w:rPr>
      </w:pPr>
      <w:r w:rsidRPr="002D688F">
        <w:rPr>
          <w:rFonts w:eastAsia="Times New Roman"/>
        </w:rPr>
        <w:t>INSTRUCTIONS</w:t>
      </w:r>
    </w:p>
    <w:p w14:paraId="3DA7EFE0" w14:textId="09176B26" w:rsidR="002D688F" w:rsidRPr="002D688F" w:rsidRDefault="2F91BD63" w:rsidP="3660F77B">
      <w:pPr>
        <w:widowControl w:val="0"/>
        <w:numPr>
          <w:ilvl w:val="0"/>
          <w:numId w:val="14"/>
        </w:numPr>
        <w:ind w:left="90"/>
        <w:rPr>
          <w:rFonts w:eastAsia="Times New Roman"/>
        </w:rPr>
      </w:pPr>
      <w:r w:rsidRPr="3660F77B">
        <w:rPr>
          <w:rFonts w:eastAsia="Times New Roman"/>
        </w:rPr>
        <w:t xml:space="preserve">This template requires that you demonstrate how your facility meets, or will meet, the </w:t>
      </w:r>
      <w:r w:rsidRPr="3660F77B">
        <w:rPr>
          <w:rFonts w:eastAsia="Times New Roman"/>
        </w:rPr>
        <w:lastRenderedPageBreak/>
        <w:t>performance standards for Air Emissions from Process Vents.  You are to specifically address the requirements below, but you may also summarize and reference information that is detailed in other existing reports, assessments, etc.  You may also reference information that has been submitted in other license templates within this application (e.g., Template C1, Containers, and Template C2, Tanks).  Facility-specific documentation that is referenced within this template but has not been submitted to EGLE, must be submitted as attachments to this license template with references included at the end of the template table of contents.  Attachments shall be labeled sequentially starting with Attachment C11.</w:t>
      </w:r>
      <w:r w:rsidR="00F0A747" w:rsidRPr="3660F77B">
        <w:rPr>
          <w:rFonts w:eastAsia="Times New Roman"/>
        </w:rPr>
        <w:t xml:space="preserve"> </w:t>
      </w:r>
      <w:r w:rsidRPr="3660F77B">
        <w:rPr>
          <w:rFonts w:eastAsia="Times New Roman"/>
        </w:rPr>
        <w:t>A.1.</w:t>
      </w:r>
    </w:p>
    <w:p w14:paraId="6EAA45EE" w14:textId="77777777" w:rsidR="002D688F" w:rsidRPr="002D688F" w:rsidRDefault="002D688F" w:rsidP="002D688F">
      <w:pPr>
        <w:widowControl w:val="0"/>
        <w:rPr>
          <w:rFonts w:eastAsia="Times New Roman"/>
        </w:rPr>
      </w:pPr>
    </w:p>
    <w:p w14:paraId="1549A856" w14:textId="3D05DB4A" w:rsidR="002D688F" w:rsidRPr="002D688F" w:rsidRDefault="2F91BD63" w:rsidP="3660F77B">
      <w:pPr>
        <w:pStyle w:val="Heading2"/>
        <w:ind w:left="900" w:hanging="900"/>
        <w:rPr>
          <w:rFonts w:eastAsia="Times New Roman"/>
        </w:rPr>
      </w:pPr>
      <w:r w:rsidRPr="3660F77B">
        <w:rPr>
          <w:rFonts w:eastAsia="Times New Roman"/>
        </w:rPr>
        <w:t>C11.</w:t>
      </w:r>
      <w:r w:rsidR="77D8FE96" w:rsidRPr="3660F77B">
        <w:rPr>
          <w:rFonts w:eastAsia="Times New Roman"/>
        </w:rPr>
        <w:t xml:space="preserve"> </w:t>
      </w:r>
      <w:proofErr w:type="gramStart"/>
      <w:r w:rsidR="77D8FE96" w:rsidRPr="3660F77B">
        <w:rPr>
          <w:rFonts w:eastAsia="Times New Roman"/>
        </w:rPr>
        <w:t>A</w:t>
      </w:r>
      <w:proofErr w:type="gramEnd"/>
      <w:r w:rsidR="002D688F">
        <w:tab/>
      </w:r>
      <w:r w:rsidRPr="3660F77B">
        <w:rPr>
          <w:rFonts w:eastAsia="Times New Roman"/>
        </w:rPr>
        <w:t xml:space="preserve">Air Emissions from Process Vents </w:t>
      </w:r>
    </w:p>
    <w:p w14:paraId="45CB9BDF" w14:textId="77777777" w:rsidR="002D688F" w:rsidRPr="002D688F" w:rsidRDefault="002D688F" w:rsidP="002D688F">
      <w:pPr>
        <w:keepNext/>
        <w:widowControl w:val="0"/>
        <w:tabs>
          <w:tab w:val="left" w:pos="900"/>
        </w:tabs>
        <w:rPr>
          <w:rFonts w:eastAsia="Times New Roman"/>
        </w:rPr>
      </w:pPr>
      <w:r w:rsidRPr="002D688F">
        <w:rPr>
          <w:rFonts w:eastAsia="Times New Roman"/>
        </w:rPr>
        <w:tab/>
        <w:t>[R 299.9630 and 40 CFR Part 264, Subpart AA]</w:t>
      </w:r>
    </w:p>
    <w:p w14:paraId="2F278F6E" w14:textId="77777777" w:rsidR="002D688F" w:rsidRPr="002D688F" w:rsidRDefault="002D688F" w:rsidP="002D688F">
      <w:pPr>
        <w:keepNext/>
        <w:widowControl w:val="0"/>
        <w:rPr>
          <w:rFonts w:eastAsia="Times New Roman"/>
        </w:rPr>
      </w:pPr>
    </w:p>
    <w:p w14:paraId="1BB64B80" w14:textId="3E2054B9" w:rsidR="002D688F" w:rsidRPr="002D688F" w:rsidRDefault="2F91BD63" w:rsidP="3660F77B">
      <w:pPr>
        <w:keepNext/>
        <w:widowControl w:val="0"/>
        <w:numPr>
          <w:ilvl w:val="0"/>
          <w:numId w:val="14"/>
        </w:numPr>
        <w:ind w:left="0"/>
        <w:rPr>
          <w:rFonts w:eastAsia="Times New Roman"/>
        </w:rPr>
      </w:pPr>
      <w:r w:rsidRPr="3660F77B">
        <w:rPr>
          <w:rFonts w:eastAsia="Times New Roman"/>
        </w:rPr>
        <w:t>For each process vent that is subject to 40 CFR Part 264, Subpart AA, describe the process, unit type, regulatory status, and documentation of any exemption claimed under 40 CFR §264.1030.  An example of a process vent that is exempt under this section is one that is equipped with operating air emission controls in accordance with the process vent requirements of an applicable federal Clean Air Act of 1990 regulation that is codified under 40 CFR Parts 60, 61, or 63.  Identify whether process vents are associated with distillation, fractionation, thin-film evaporation, solvent extraction, or air or steam stripping operations.</w:t>
      </w:r>
    </w:p>
    <w:p w14:paraId="3B7B2D7D" w14:textId="77777777" w:rsidR="002D688F" w:rsidRPr="002D688F" w:rsidRDefault="002D688F" w:rsidP="002D688F">
      <w:pPr>
        <w:widowControl w:val="0"/>
        <w:rPr>
          <w:rFonts w:eastAsia="Times New Roman"/>
        </w:rPr>
      </w:pPr>
    </w:p>
    <w:p w14:paraId="3C6E8C62" w14:textId="1508F709" w:rsidR="404F6170" w:rsidRDefault="404F6170" w:rsidP="3660F77B">
      <w:pPr>
        <w:widowControl w:val="0"/>
        <w:rPr>
          <w:rFonts w:eastAsia="Times New Roman"/>
          <w:i/>
          <w:iCs/>
        </w:rPr>
      </w:pPr>
      <w:r w:rsidRPr="00405A6E">
        <w:rPr>
          <w:rFonts w:eastAsia="Times New Roman"/>
          <w:i/>
          <w:iCs/>
        </w:rPr>
        <w:t>(Check as appropriate)</w:t>
      </w:r>
    </w:p>
    <w:p w14:paraId="7F8CF2E4" w14:textId="77777777" w:rsidR="002D688F" w:rsidRPr="002D688F" w:rsidRDefault="002D688F" w:rsidP="002D688F">
      <w:pPr>
        <w:keepNext/>
        <w:widowControl w:val="0"/>
        <w:tabs>
          <w:tab w:val="left" w:pos="360"/>
        </w:tabs>
        <w:rPr>
          <w:rFonts w:eastAsia="Times New Roman"/>
        </w:rPr>
      </w:pPr>
      <w:r w:rsidRPr="002D688F">
        <w:rPr>
          <w:rFonts w:eastAsia="Times New Roman"/>
          <w:i/>
        </w:rPr>
        <w:fldChar w:fldCharType="begin">
          <w:ffData>
            <w:name w:val="Check10"/>
            <w:enabled/>
            <w:calcOnExit w:val="0"/>
            <w:checkBox>
              <w:sizeAuto/>
              <w:default w:val="0"/>
            </w:checkBox>
          </w:ffData>
        </w:fldChar>
      </w:r>
      <w:r w:rsidRPr="002D688F">
        <w:rPr>
          <w:rFonts w:eastAsia="Times New Roman"/>
          <w:i/>
        </w:rPr>
        <w:instrText xml:space="preserve"> FORMCHECKBOX </w:instrText>
      </w:r>
      <w:r w:rsidRPr="002D688F">
        <w:rPr>
          <w:rFonts w:eastAsia="Times New Roman"/>
          <w:i/>
        </w:rPr>
      </w:r>
      <w:r w:rsidRPr="002D688F">
        <w:rPr>
          <w:rFonts w:eastAsia="Times New Roman"/>
          <w:i/>
        </w:rPr>
        <w:fldChar w:fldCharType="separate"/>
      </w:r>
      <w:r w:rsidRPr="002D688F">
        <w:rPr>
          <w:rFonts w:eastAsia="Times New Roman"/>
          <w:i/>
        </w:rPr>
        <w:fldChar w:fldCharType="end"/>
      </w:r>
      <w:r w:rsidRPr="002D688F">
        <w:rPr>
          <w:rFonts w:eastAsia="Times New Roman"/>
          <w:i/>
        </w:rPr>
        <w:tab/>
      </w:r>
      <w:r w:rsidRPr="002D688F">
        <w:rPr>
          <w:rFonts w:eastAsia="Times New Roman"/>
        </w:rPr>
        <w:t>Process Vents Associated with Distillation</w:t>
      </w:r>
    </w:p>
    <w:p w14:paraId="5D4F16E7" w14:textId="77777777" w:rsidR="002D688F" w:rsidRPr="002D688F" w:rsidRDefault="002D688F" w:rsidP="002D688F">
      <w:pPr>
        <w:keepNext/>
        <w:widowControl w:val="0"/>
        <w:tabs>
          <w:tab w:val="left" w:pos="360"/>
        </w:tabs>
        <w:rPr>
          <w:rFonts w:eastAsia="Times New Roman"/>
        </w:rPr>
      </w:pPr>
    </w:p>
    <w:p w14:paraId="3E2E8258" w14:textId="77777777" w:rsidR="002D688F" w:rsidRPr="002D688F" w:rsidRDefault="002D688F" w:rsidP="002D688F">
      <w:pPr>
        <w:keepNext/>
        <w:widowControl w:val="0"/>
        <w:tabs>
          <w:tab w:val="left" w:pos="360"/>
        </w:tabs>
        <w:rPr>
          <w:rFonts w:eastAsia="Times New Roman"/>
        </w:rPr>
      </w:pPr>
      <w:r w:rsidRPr="002D688F">
        <w:rPr>
          <w:rFonts w:eastAsia="Times New Roman"/>
          <w:i/>
        </w:rPr>
        <w:fldChar w:fldCharType="begin">
          <w:ffData>
            <w:name w:val="Check10"/>
            <w:enabled/>
            <w:calcOnExit w:val="0"/>
            <w:checkBox>
              <w:sizeAuto/>
              <w:default w:val="0"/>
            </w:checkBox>
          </w:ffData>
        </w:fldChar>
      </w:r>
      <w:r w:rsidRPr="002D688F">
        <w:rPr>
          <w:rFonts w:eastAsia="Times New Roman"/>
          <w:i/>
        </w:rPr>
        <w:instrText xml:space="preserve"> FORMCHECKBOX </w:instrText>
      </w:r>
      <w:r w:rsidRPr="002D688F">
        <w:rPr>
          <w:rFonts w:eastAsia="Times New Roman"/>
          <w:i/>
        </w:rPr>
      </w:r>
      <w:r w:rsidRPr="002D688F">
        <w:rPr>
          <w:rFonts w:eastAsia="Times New Roman"/>
          <w:i/>
        </w:rPr>
        <w:fldChar w:fldCharType="separate"/>
      </w:r>
      <w:r w:rsidRPr="002D688F">
        <w:rPr>
          <w:rFonts w:eastAsia="Times New Roman"/>
          <w:i/>
        </w:rPr>
        <w:fldChar w:fldCharType="end"/>
      </w:r>
      <w:r w:rsidRPr="002D688F">
        <w:rPr>
          <w:rFonts w:eastAsia="Times New Roman"/>
          <w:i/>
        </w:rPr>
        <w:tab/>
      </w:r>
      <w:r w:rsidRPr="002D688F">
        <w:rPr>
          <w:rFonts w:eastAsia="Times New Roman"/>
        </w:rPr>
        <w:t>Process Vents Associated with Fractionation</w:t>
      </w:r>
    </w:p>
    <w:p w14:paraId="194B4F6D" w14:textId="77777777" w:rsidR="002D688F" w:rsidRPr="002D688F" w:rsidRDefault="002D688F" w:rsidP="002D688F">
      <w:pPr>
        <w:keepNext/>
        <w:widowControl w:val="0"/>
        <w:tabs>
          <w:tab w:val="left" w:pos="360"/>
        </w:tabs>
        <w:rPr>
          <w:rFonts w:eastAsia="Times New Roman"/>
        </w:rPr>
      </w:pPr>
    </w:p>
    <w:p w14:paraId="7932B9D3" w14:textId="05AF67DF" w:rsidR="002D688F" w:rsidRPr="002D688F" w:rsidRDefault="002D688F" w:rsidP="002D688F">
      <w:pPr>
        <w:keepNext/>
        <w:widowControl w:val="0"/>
        <w:tabs>
          <w:tab w:val="left" w:pos="360"/>
        </w:tabs>
        <w:rPr>
          <w:rFonts w:eastAsia="Times New Roman"/>
        </w:rPr>
      </w:pPr>
      <w:r w:rsidRPr="3660F77B">
        <w:rPr>
          <w:rFonts w:eastAsia="Times New Roman"/>
          <w:i/>
          <w:iCs/>
        </w:rPr>
        <w:fldChar w:fldCharType="begin">
          <w:ffData>
            <w:name w:val="Check10"/>
            <w:enabled/>
            <w:calcOnExit w:val="0"/>
            <w:checkBox>
              <w:sizeAuto/>
              <w:default w:val="0"/>
            </w:checkBox>
          </w:ffData>
        </w:fldChar>
      </w:r>
      <w:r w:rsidRPr="3660F77B">
        <w:rPr>
          <w:rFonts w:eastAsia="Times New Roman"/>
          <w:i/>
          <w:iCs/>
        </w:rPr>
        <w:instrText xml:space="preserve"> FORMCHECKBOX </w:instrText>
      </w:r>
      <w:r w:rsidRPr="3660F77B">
        <w:rPr>
          <w:rFonts w:eastAsia="Times New Roman"/>
          <w:i/>
          <w:iCs/>
        </w:rPr>
      </w:r>
      <w:r w:rsidRPr="3660F77B">
        <w:rPr>
          <w:rFonts w:eastAsia="Times New Roman"/>
          <w:i/>
          <w:iCs/>
        </w:rPr>
        <w:fldChar w:fldCharType="separate"/>
      </w:r>
      <w:r w:rsidRPr="3660F77B">
        <w:rPr>
          <w:rFonts w:eastAsia="Times New Roman"/>
          <w:i/>
          <w:iCs/>
        </w:rPr>
        <w:fldChar w:fldCharType="end"/>
      </w:r>
      <w:r w:rsidRPr="002D688F">
        <w:rPr>
          <w:rFonts w:eastAsia="Times New Roman"/>
          <w:i/>
        </w:rPr>
        <w:tab/>
      </w:r>
      <w:r w:rsidR="2F91BD63" w:rsidRPr="002D688F">
        <w:rPr>
          <w:rFonts w:eastAsia="Times New Roman"/>
        </w:rPr>
        <w:t xml:space="preserve">Process Vents Associated with Thin-film </w:t>
      </w:r>
      <w:r w:rsidR="7E8CCA52" w:rsidRPr="002D688F">
        <w:rPr>
          <w:rFonts w:eastAsia="Times New Roman"/>
        </w:rPr>
        <w:t>E</w:t>
      </w:r>
      <w:r w:rsidR="2F91BD63" w:rsidRPr="002D688F">
        <w:rPr>
          <w:rFonts w:eastAsia="Times New Roman"/>
        </w:rPr>
        <w:t>vaporation</w:t>
      </w:r>
    </w:p>
    <w:p w14:paraId="2A0FBA75" w14:textId="77777777" w:rsidR="002D688F" w:rsidRPr="002D688F" w:rsidRDefault="002D688F" w:rsidP="002D688F">
      <w:pPr>
        <w:keepNext/>
        <w:widowControl w:val="0"/>
        <w:tabs>
          <w:tab w:val="left" w:pos="360"/>
        </w:tabs>
        <w:rPr>
          <w:rFonts w:eastAsia="Times New Roman"/>
        </w:rPr>
      </w:pPr>
    </w:p>
    <w:p w14:paraId="3870D613" w14:textId="77777777" w:rsidR="002D688F" w:rsidRPr="002D688F" w:rsidRDefault="002D688F" w:rsidP="002D688F">
      <w:pPr>
        <w:keepNext/>
        <w:widowControl w:val="0"/>
        <w:tabs>
          <w:tab w:val="left" w:pos="360"/>
        </w:tabs>
        <w:rPr>
          <w:rFonts w:eastAsia="Times New Roman"/>
        </w:rPr>
      </w:pPr>
      <w:r w:rsidRPr="002D688F">
        <w:rPr>
          <w:rFonts w:eastAsia="Times New Roman"/>
          <w:i/>
        </w:rPr>
        <w:fldChar w:fldCharType="begin">
          <w:ffData>
            <w:name w:val="Check10"/>
            <w:enabled/>
            <w:calcOnExit w:val="0"/>
            <w:checkBox>
              <w:sizeAuto/>
              <w:default w:val="0"/>
            </w:checkBox>
          </w:ffData>
        </w:fldChar>
      </w:r>
      <w:r w:rsidRPr="002D688F">
        <w:rPr>
          <w:rFonts w:eastAsia="Times New Roman"/>
          <w:i/>
        </w:rPr>
        <w:instrText xml:space="preserve"> FORMCHECKBOX </w:instrText>
      </w:r>
      <w:r w:rsidRPr="002D688F">
        <w:rPr>
          <w:rFonts w:eastAsia="Times New Roman"/>
          <w:i/>
        </w:rPr>
      </w:r>
      <w:r w:rsidRPr="002D688F">
        <w:rPr>
          <w:rFonts w:eastAsia="Times New Roman"/>
          <w:i/>
        </w:rPr>
        <w:fldChar w:fldCharType="separate"/>
      </w:r>
      <w:r w:rsidRPr="002D688F">
        <w:rPr>
          <w:rFonts w:eastAsia="Times New Roman"/>
          <w:i/>
        </w:rPr>
        <w:fldChar w:fldCharType="end"/>
      </w:r>
      <w:r w:rsidRPr="002D688F">
        <w:rPr>
          <w:rFonts w:eastAsia="Times New Roman"/>
          <w:i/>
        </w:rPr>
        <w:tab/>
      </w:r>
      <w:r w:rsidRPr="002D688F">
        <w:rPr>
          <w:rFonts w:eastAsia="Times New Roman"/>
        </w:rPr>
        <w:t>Process Vents Associated with Solvent Extraction</w:t>
      </w:r>
    </w:p>
    <w:p w14:paraId="5BD159E3" w14:textId="77777777" w:rsidR="002D688F" w:rsidRPr="002D688F" w:rsidRDefault="002D688F" w:rsidP="002D688F">
      <w:pPr>
        <w:keepNext/>
        <w:widowControl w:val="0"/>
        <w:tabs>
          <w:tab w:val="left" w:pos="360"/>
        </w:tabs>
        <w:rPr>
          <w:rFonts w:eastAsia="Times New Roman"/>
        </w:rPr>
      </w:pPr>
    </w:p>
    <w:p w14:paraId="09724225" w14:textId="77777777" w:rsidR="002D688F" w:rsidRPr="002D688F" w:rsidRDefault="002D688F" w:rsidP="002D688F">
      <w:pPr>
        <w:widowControl w:val="0"/>
        <w:tabs>
          <w:tab w:val="left" w:pos="360"/>
        </w:tabs>
        <w:rPr>
          <w:rFonts w:eastAsia="Times New Roman"/>
          <w:b/>
        </w:rPr>
      </w:pPr>
      <w:r w:rsidRPr="002D688F">
        <w:rPr>
          <w:rFonts w:eastAsia="Times New Roman"/>
          <w:i/>
        </w:rPr>
        <w:fldChar w:fldCharType="begin">
          <w:ffData>
            <w:name w:val="Check10"/>
            <w:enabled/>
            <w:calcOnExit w:val="0"/>
            <w:checkBox>
              <w:sizeAuto/>
              <w:default w:val="0"/>
            </w:checkBox>
          </w:ffData>
        </w:fldChar>
      </w:r>
      <w:r w:rsidRPr="002D688F">
        <w:rPr>
          <w:rFonts w:eastAsia="Times New Roman"/>
          <w:i/>
        </w:rPr>
        <w:instrText xml:space="preserve"> FORMCHECKBOX </w:instrText>
      </w:r>
      <w:r w:rsidRPr="002D688F">
        <w:rPr>
          <w:rFonts w:eastAsia="Times New Roman"/>
          <w:i/>
        </w:rPr>
      </w:r>
      <w:r w:rsidRPr="002D688F">
        <w:rPr>
          <w:rFonts w:eastAsia="Times New Roman"/>
          <w:i/>
        </w:rPr>
        <w:fldChar w:fldCharType="separate"/>
      </w:r>
      <w:r w:rsidRPr="002D688F">
        <w:rPr>
          <w:rFonts w:eastAsia="Times New Roman"/>
          <w:i/>
        </w:rPr>
        <w:fldChar w:fldCharType="end"/>
      </w:r>
      <w:r w:rsidRPr="002D688F">
        <w:rPr>
          <w:rFonts w:eastAsia="Times New Roman"/>
          <w:i/>
        </w:rPr>
        <w:tab/>
      </w:r>
      <w:r w:rsidRPr="002D688F">
        <w:rPr>
          <w:rFonts w:eastAsia="Times New Roman"/>
        </w:rPr>
        <w:t>Process Vents Associated with Air or Steam Stripping Operations</w:t>
      </w:r>
    </w:p>
    <w:p w14:paraId="7F602F66" w14:textId="77777777" w:rsidR="002D688F" w:rsidRPr="002D688F" w:rsidRDefault="002D688F" w:rsidP="002D688F">
      <w:pPr>
        <w:widowControl w:val="0"/>
        <w:tabs>
          <w:tab w:val="left" w:pos="360"/>
        </w:tabs>
        <w:rPr>
          <w:rFonts w:eastAsia="Times New Roman"/>
          <w:b/>
        </w:rPr>
      </w:pPr>
    </w:p>
    <w:p w14:paraId="28075178" w14:textId="77777777" w:rsidR="002D688F" w:rsidRPr="002D688F" w:rsidRDefault="002D688F" w:rsidP="002D688F">
      <w:pPr>
        <w:widowControl w:val="0"/>
        <w:tabs>
          <w:tab w:val="left" w:pos="360"/>
        </w:tabs>
        <w:rPr>
          <w:rFonts w:eastAsia="Times New Roman"/>
        </w:rPr>
      </w:pPr>
      <w:r w:rsidRPr="002D688F">
        <w:rPr>
          <w:rFonts w:eastAsia="Times New Roman"/>
          <w:i/>
        </w:rPr>
        <w:fldChar w:fldCharType="begin">
          <w:ffData>
            <w:name w:val="Check10"/>
            <w:enabled/>
            <w:calcOnExit w:val="0"/>
            <w:checkBox>
              <w:sizeAuto/>
              <w:default w:val="0"/>
            </w:checkBox>
          </w:ffData>
        </w:fldChar>
      </w:r>
      <w:r w:rsidRPr="002D688F">
        <w:rPr>
          <w:rFonts w:eastAsia="Times New Roman"/>
          <w:i/>
        </w:rPr>
        <w:instrText xml:space="preserve"> FORMCHECKBOX </w:instrText>
      </w:r>
      <w:r w:rsidRPr="002D688F">
        <w:rPr>
          <w:rFonts w:eastAsia="Times New Roman"/>
          <w:i/>
        </w:rPr>
      </w:r>
      <w:r w:rsidRPr="002D688F">
        <w:rPr>
          <w:rFonts w:eastAsia="Times New Roman"/>
          <w:i/>
        </w:rPr>
        <w:fldChar w:fldCharType="separate"/>
      </w:r>
      <w:r w:rsidRPr="002D688F">
        <w:rPr>
          <w:rFonts w:eastAsia="Times New Roman"/>
          <w:i/>
        </w:rPr>
        <w:fldChar w:fldCharType="end"/>
      </w:r>
      <w:r w:rsidRPr="002D688F">
        <w:rPr>
          <w:rFonts w:eastAsia="Times New Roman"/>
          <w:i/>
        </w:rPr>
        <w:tab/>
      </w:r>
      <w:r w:rsidRPr="002D688F">
        <w:rPr>
          <w:rFonts w:eastAsia="Times New Roman"/>
          <w:iCs/>
        </w:rPr>
        <w:t xml:space="preserve">All </w:t>
      </w:r>
      <w:r w:rsidRPr="002D688F">
        <w:rPr>
          <w:rFonts w:eastAsia="Times New Roman"/>
        </w:rPr>
        <w:t>Process Vents are Operated in Accordance with 40 CFR Parts 60, 61, or 63</w:t>
      </w:r>
    </w:p>
    <w:p w14:paraId="3BCD3459" w14:textId="77777777" w:rsidR="002D688F" w:rsidRPr="002D688F" w:rsidRDefault="002D688F" w:rsidP="002D688F">
      <w:pPr>
        <w:widowControl w:val="0"/>
        <w:tabs>
          <w:tab w:val="left" w:pos="360"/>
        </w:tabs>
        <w:rPr>
          <w:rFonts w:eastAsia="Times New Roman"/>
        </w:rPr>
      </w:pPr>
    </w:p>
    <w:p w14:paraId="4A5E064F" w14:textId="77777777" w:rsidR="002D688F" w:rsidRPr="00F9029A" w:rsidRDefault="2F91BD63" w:rsidP="3660F77B">
      <w:pPr>
        <w:widowControl w:val="0"/>
        <w:numPr>
          <w:ilvl w:val="0"/>
          <w:numId w:val="14"/>
        </w:numPr>
        <w:ind w:left="0"/>
        <w:rPr>
          <w:rFonts w:eastAsia="Times New Roman"/>
          <w:i/>
          <w:iCs/>
        </w:rPr>
      </w:pPr>
      <w:r w:rsidRPr="3660F77B">
        <w:rPr>
          <w:rFonts w:eastAsia="Times New Roman"/>
        </w:rPr>
        <w:t xml:space="preserve"> </w:t>
      </w:r>
      <w:r w:rsidRPr="3660F77B">
        <w:rPr>
          <w:rFonts w:eastAsia="Times New Roman"/>
          <w:i/>
          <w:iCs/>
        </w:rPr>
        <w:t xml:space="preserve">If the last box is checked, skip to Section C11.A.11. </w:t>
      </w:r>
    </w:p>
    <w:p w14:paraId="0E8F4C73" w14:textId="77777777" w:rsidR="00F9029A" w:rsidRPr="002D688F" w:rsidRDefault="00F9029A" w:rsidP="00F9029A">
      <w:pPr>
        <w:widowControl w:val="0"/>
        <w:ind w:left="450"/>
        <w:rPr>
          <w:rFonts w:eastAsia="Times New Roman"/>
          <w:i/>
        </w:rPr>
      </w:pPr>
    </w:p>
    <w:p w14:paraId="1424E596" w14:textId="4F5CF62C" w:rsidR="002D688F" w:rsidRPr="002D688F" w:rsidRDefault="2F91BD63" w:rsidP="3660F77B">
      <w:pPr>
        <w:pStyle w:val="Heading3"/>
        <w:ind w:left="1440" w:hanging="1440"/>
        <w:rPr>
          <w:rFonts w:eastAsia="Times New Roman"/>
        </w:rPr>
      </w:pPr>
      <w:r w:rsidRPr="3660F77B">
        <w:rPr>
          <w:rFonts w:eastAsia="Times New Roman"/>
        </w:rPr>
        <w:t>C</w:t>
      </w:r>
      <w:r w:rsidR="77D8FE96" w:rsidRPr="3660F77B">
        <w:rPr>
          <w:rFonts w:eastAsia="Times New Roman"/>
        </w:rPr>
        <w:t>11. A.</w:t>
      </w:r>
      <w:r w:rsidRPr="3660F77B">
        <w:rPr>
          <w:rFonts w:eastAsia="Times New Roman"/>
        </w:rPr>
        <w:t>1</w:t>
      </w:r>
      <w:r w:rsidR="002D688F">
        <w:tab/>
      </w:r>
      <w:r w:rsidRPr="3660F77B">
        <w:rPr>
          <w:rFonts w:eastAsia="Times New Roman"/>
        </w:rPr>
        <w:t>Implementation Schedule</w:t>
      </w:r>
      <w:r w:rsidR="002D688F">
        <w:br/>
      </w:r>
      <w:r>
        <w:rPr>
          <w:b w:val="0"/>
        </w:rPr>
        <w:t>[R 299.9630 and 40 §CFR 270.24(a)]</w:t>
      </w:r>
    </w:p>
    <w:p w14:paraId="668859A5" w14:textId="77777777" w:rsidR="002D688F" w:rsidRPr="002D688F" w:rsidRDefault="002D688F" w:rsidP="002D688F">
      <w:pPr>
        <w:keepNext/>
        <w:widowControl w:val="0"/>
        <w:tabs>
          <w:tab w:val="left" w:pos="180"/>
          <w:tab w:val="left" w:pos="1620"/>
        </w:tabs>
        <w:ind w:left="1620" w:hanging="1620"/>
        <w:rPr>
          <w:rFonts w:eastAsia="Times New Roman"/>
        </w:rPr>
      </w:pPr>
    </w:p>
    <w:p w14:paraId="17E40AF3" w14:textId="4F857EB9" w:rsidR="002D688F" w:rsidRPr="002D688F" w:rsidRDefault="2F91BD63" w:rsidP="00405A6E">
      <w:pPr>
        <w:keepNext/>
        <w:widowControl w:val="0"/>
        <w:numPr>
          <w:ilvl w:val="0"/>
          <w:numId w:val="17"/>
        </w:numPr>
        <w:tabs>
          <w:tab w:val="left" w:pos="720"/>
          <w:tab w:val="left" w:pos="990"/>
          <w:tab w:val="left" w:pos="1080"/>
        </w:tabs>
        <w:ind w:left="0" w:firstLine="0"/>
        <w:rPr>
          <w:rFonts w:eastAsia="Times New Roman"/>
        </w:rPr>
      </w:pPr>
      <w:r w:rsidRPr="3660F77B">
        <w:rPr>
          <w:rFonts w:eastAsia="Times New Roman"/>
        </w:rPr>
        <w:t xml:space="preserve">For facilities that have process vents to which 40 CFR Part 264, Subpart AA applies, but for which a </w:t>
      </w:r>
      <w:proofErr w:type="spellStart"/>
      <w:proofErr w:type="gramStart"/>
      <w:r w:rsidRPr="3660F77B">
        <w:rPr>
          <w:rFonts w:eastAsia="Times New Roman"/>
        </w:rPr>
        <w:t>closedvent</w:t>
      </w:r>
      <w:proofErr w:type="spellEnd"/>
      <w:proofErr w:type="gramEnd"/>
      <w:r w:rsidRPr="3660F77B">
        <w:rPr>
          <w:rFonts w:eastAsia="Times New Roman"/>
        </w:rPr>
        <w:t xml:space="preserve"> system and control device to comply with Subpart AA cannot be installed by the effective date the facility becomes subject to these provisions, provide an implementation</w:t>
      </w:r>
      <w:r w:rsidRPr="3660F77B">
        <w:rPr>
          <w:rFonts w:eastAsia="Times New Roman"/>
          <w:i/>
          <w:iCs/>
        </w:rPr>
        <w:t xml:space="preserve"> </w:t>
      </w:r>
      <w:r w:rsidRPr="3660F77B">
        <w:rPr>
          <w:rFonts w:eastAsia="Times New Roman"/>
        </w:rPr>
        <w:t>schedule as specified in 40 CFR §264.1033(a)(2).</w:t>
      </w:r>
      <w:r w:rsidRPr="3660F77B">
        <w:rPr>
          <w:rFonts w:eastAsia="Times New Roman"/>
          <w:i/>
          <w:iCs/>
        </w:rPr>
        <w:t xml:space="preserve">  </w:t>
      </w:r>
    </w:p>
    <w:p w14:paraId="2284D75C" w14:textId="77777777" w:rsidR="002D688F" w:rsidRPr="002D688F" w:rsidRDefault="002D688F" w:rsidP="002D688F">
      <w:pPr>
        <w:keepNext/>
        <w:widowControl w:val="0"/>
        <w:tabs>
          <w:tab w:val="left" w:pos="1620"/>
        </w:tabs>
        <w:ind w:left="360"/>
        <w:rPr>
          <w:rFonts w:eastAsia="Times New Roman"/>
          <w:b/>
        </w:rPr>
      </w:pPr>
    </w:p>
    <w:p w14:paraId="5D46980C" w14:textId="4911BEC8" w:rsidR="002D688F" w:rsidRPr="002D688F" w:rsidRDefault="002D688F" w:rsidP="00343880">
      <w:pPr>
        <w:pStyle w:val="Heading3"/>
        <w:rPr>
          <w:rFonts w:eastAsia="Times New Roman"/>
        </w:rPr>
      </w:pPr>
      <w:r w:rsidRPr="002D688F">
        <w:rPr>
          <w:rFonts w:eastAsia="Times New Roman"/>
        </w:rPr>
        <w:t>C</w:t>
      </w:r>
      <w:r w:rsidR="00343880" w:rsidRPr="002D688F">
        <w:rPr>
          <w:rFonts w:eastAsia="Times New Roman"/>
        </w:rPr>
        <w:t>11. A.</w:t>
      </w:r>
      <w:r w:rsidRPr="002D688F">
        <w:rPr>
          <w:rFonts w:eastAsia="Times New Roman"/>
        </w:rPr>
        <w:t>2</w:t>
      </w:r>
      <w:r w:rsidRPr="002D688F">
        <w:rPr>
          <w:rFonts w:eastAsia="Times New Roman"/>
        </w:rPr>
        <w:tab/>
        <w:t xml:space="preserve">Waste Streams </w:t>
      </w:r>
    </w:p>
    <w:p w14:paraId="7843E3F7" w14:textId="77777777" w:rsidR="002D688F" w:rsidRPr="002D688F" w:rsidRDefault="002D688F" w:rsidP="00405A6E">
      <w:pPr>
        <w:keepNext/>
        <w:widowControl w:val="0"/>
        <w:tabs>
          <w:tab w:val="left" w:pos="1440"/>
        </w:tabs>
        <w:rPr>
          <w:rFonts w:eastAsia="Times New Roman"/>
        </w:rPr>
      </w:pPr>
      <w:r w:rsidRPr="002D688F">
        <w:rPr>
          <w:rFonts w:eastAsia="Times New Roman"/>
          <w:b/>
        </w:rPr>
        <w:tab/>
      </w:r>
      <w:r w:rsidR="2F91BD63" w:rsidRPr="002D688F">
        <w:rPr>
          <w:rFonts w:eastAsia="Times New Roman"/>
        </w:rPr>
        <w:t>[R 299.9630 and 40 CFR §264.1034(d)]</w:t>
      </w:r>
    </w:p>
    <w:p w14:paraId="5F8D723D" w14:textId="77777777" w:rsidR="002D688F" w:rsidRPr="002D688F" w:rsidRDefault="002D688F" w:rsidP="002D688F">
      <w:pPr>
        <w:keepNext/>
        <w:widowControl w:val="0"/>
        <w:tabs>
          <w:tab w:val="left" w:pos="1440"/>
        </w:tabs>
        <w:rPr>
          <w:rFonts w:eastAsia="Times New Roman"/>
        </w:rPr>
      </w:pPr>
    </w:p>
    <w:p w14:paraId="50648392" w14:textId="4F5B4E41" w:rsidR="002D688F" w:rsidRPr="002D688F" w:rsidRDefault="2F91BD63" w:rsidP="3660F77B">
      <w:pPr>
        <w:keepNext/>
        <w:widowControl w:val="0"/>
        <w:numPr>
          <w:ilvl w:val="0"/>
          <w:numId w:val="14"/>
        </w:numPr>
        <w:tabs>
          <w:tab w:val="num" w:pos="990"/>
        </w:tabs>
        <w:ind w:left="0"/>
        <w:rPr>
          <w:rFonts w:eastAsia="Times New Roman"/>
        </w:rPr>
      </w:pPr>
      <w:r w:rsidRPr="3660F77B">
        <w:rPr>
          <w:rFonts w:eastAsia="Times New Roman"/>
        </w:rPr>
        <w:t xml:space="preserve">Identify and describe each waste stream associated with each unit identified above that is not exempt under 40 CFR §264.1030.  Describe the location at which each waste stream originates.  </w:t>
      </w:r>
      <w:r w:rsidRPr="3660F77B">
        <w:rPr>
          <w:rFonts w:eastAsia="Times New Roman"/>
        </w:rPr>
        <w:lastRenderedPageBreak/>
        <w:t>If claiming that a process vent is not subject to 40 CFR Part 264, Subpart AA, because the total organic compound concentration of its associated waste stream is less than 10 </w:t>
      </w:r>
      <w:proofErr w:type="spellStart"/>
      <w:r w:rsidRPr="3660F77B">
        <w:rPr>
          <w:rFonts w:eastAsia="Times New Roman"/>
        </w:rPr>
        <w:t>ppmw</w:t>
      </w:r>
      <w:proofErr w:type="spellEnd"/>
      <w:r w:rsidRPr="3660F77B">
        <w:rPr>
          <w:rFonts w:eastAsia="Times New Roman"/>
        </w:rPr>
        <w:t>, describe the method used for determining the total organic compound concentration.</w:t>
      </w:r>
    </w:p>
    <w:p w14:paraId="3B186A15" w14:textId="77777777" w:rsidR="002D688F" w:rsidRPr="002D688F" w:rsidRDefault="002D688F" w:rsidP="002D688F">
      <w:pPr>
        <w:keepNext/>
        <w:widowControl w:val="0"/>
        <w:rPr>
          <w:rFonts w:eastAsia="Times New Roman"/>
          <w:iCs/>
        </w:rPr>
      </w:pPr>
    </w:p>
    <w:p w14:paraId="32AA6CA4" w14:textId="77777777" w:rsidR="002D688F" w:rsidRPr="002D688F" w:rsidRDefault="2F91BD63" w:rsidP="3660F77B">
      <w:pPr>
        <w:keepNext/>
        <w:widowControl w:val="0"/>
        <w:numPr>
          <w:ilvl w:val="0"/>
          <w:numId w:val="14"/>
        </w:numPr>
        <w:tabs>
          <w:tab w:val="num" w:pos="990"/>
        </w:tabs>
        <w:ind w:left="0"/>
        <w:rPr>
          <w:rFonts w:eastAsia="Times New Roman"/>
        </w:rPr>
      </w:pPr>
      <w:r w:rsidRPr="3660F77B">
        <w:rPr>
          <w:rFonts w:eastAsia="Times New Roman"/>
        </w:rPr>
        <w:t>Use the following sections to describe, in detail, the method for determining the total organic compound concentration of each waste stream.</w:t>
      </w:r>
    </w:p>
    <w:p w14:paraId="4F168E38" w14:textId="77777777" w:rsidR="002D688F" w:rsidRPr="002D688F" w:rsidRDefault="002D688F" w:rsidP="002D688F">
      <w:pPr>
        <w:keepNext/>
        <w:widowControl w:val="0"/>
        <w:rPr>
          <w:rFonts w:eastAsia="Times New Roman"/>
          <w:i/>
        </w:rPr>
      </w:pPr>
    </w:p>
    <w:p w14:paraId="2F5ACE7D" w14:textId="06B3B8F6" w:rsidR="002D688F" w:rsidRPr="002D688F" w:rsidRDefault="002D688F" w:rsidP="009565CA">
      <w:pPr>
        <w:pStyle w:val="Heading4"/>
      </w:pPr>
      <w:r w:rsidRPr="002D688F">
        <w:t>C11.</w:t>
      </w:r>
      <w:r w:rsidR="009565CA">
        <w:t xml:space="preserve"> </w:t>
      </w:r>
      <w:r w:rsidRPr="002D688F">
        <w:t>A.2(a)</w:t>
      </w:r>
      <w:r w:rsidRPr="002D688F">
        <w:tab/>
        <w:t>Organic Compound Concentration Determination Via Direct Measurement</w:t>
      </w:r>
    </w:p>
    <w:p w14:paraId="49B06A93" w14:textId="77777777" w:rsidR="002D688F" w:rsidRPr="002D688F" w:rsidRDefault="2F91BD63" w:rsidP="3660F77B">
      <w:pPr>
        <w:keepNext/>
        <w:widowControl w:val="0"/>
        <w:tabs>
          <w:tab w:val="left" w:pos="1440"/>
        </w:tabs>
        <w:ind w:left="1620" w:hanging="180"/>
        <w:rPr>
          <w:rFonts w:eastAsia="Times New Roman"/>
        </w:rPr>
      </w:pPr>
      <w:r w:rsidRPr="002D688F">
        <w:rPr>
          <w:rFonts w:eastAsia="Times New Roman"/>
        </w:rPr>
        <w:t>[R 299.9630 and 40 CFR §264.1034(d)(1)]</w:t>
      </w:r>
    </w:p>
    <w:p w14:paraId="0FF56917" w14:textId="77777777" w:rsidR="002D688F" w:rsidRPr="002D688F" w:rsidRDefault="002D688F" w:rsidP="002D688F">
      <w:pPr>
        <w:keepNext/>
        <w:widowControl w:val="0"/>
        <w:rPr>
          <w:rFonts w:eastAsia="Times New Roman"/>
          <w:i/>
        </w:rPr>
      </w:pPr>
    </w:p>
    <w:p w14:paraId="54CD491B" w14:textId="77777777" w:rsidR="002D688F" w:rsidRPr="002D688F" w:rsidRDefault="2F91BD63" w:rsidP="3660F77B">
      <w:pPr>
        <w:keepNext/>
        <w:widowControl w:val="0"/>
        <w:numPr>
          <w:ilvl w:val="0"/>
          <w:numId w:val="14"/>
        </w:numPr>
        <w:tabs>
          <w:tab w:val="left" w:pos="270"/>
          <w:tab w:val="left" w:pos="990"/>
        </w:tabs>
        <w:ind w:left="0" w:firstLine="270"/>
        <w:rPr>
          <w:rFonts w:eastAsia="Times New Roman"/>
        </w:rPr>
      </w:pPr>
      <w:r w:rsidRPr="3660F77B">
        <w:rPr>
          <w:rFonts w:eastAsia="Times New Roman"/>
        </w:rPr>
        <w:t>Use this section to state that the total organic concentration of each waste stream was determined by direct measurement.  If direct measurement information is contained in a separate report, reference the report here, and include it as an attachment with this template.</w:t>
      </w:r>
    </w:p>
    <w:p w14:paraId="627A8206" w14:textId="77777777" w:rsidR="002D688F" w:rsidRPr="002D688F" w:rsidRDefault="002D688F" w:rsidP="002D688F">
      <w:pPr>
        <w:widowControl w:val="0"/>
        <w:rPr>
          <w:rFonts w:eastAsia="Times New Roman"/>
          <w:iCs/>
        </w:rPr>
      </w:pPr>
    </w:p>
    <w:p w14:paraId="10DB0BA1" w14:textId="37CB7296" w:rsidR="002D688F" w:rsidRPr="002D688F" w:rsidRDefault="002D688F" w:rsidP="009565CA">
      <w:pPr>
        <w:pStyle w:val="Heading5"/>
      </w:pPr>
      <w:r w:rsidRPr="002D688F">
        <w:t>C11.</w:t>
      </w:r>
      <w:r w:rsidR="009565CA">
        <w:t xml:space="preserve"> </w:t>
      </w:r>
      <w:r w:rsidRPr="002D688F">
        <w:t>A.2(a)(1)</w:t>
      </w:r>
      <w:r w:rsidRPr="002D688F">
        <w:tab/>
        <w:t>Sampling Parameters</w:t>
      </w:r>
    </w:p>
    <w:p w14:paraId="3E59E519" w14:textId="77777777" w:rsidR="002D688F" w:rsidRPr="002D688F" w:rsidRDefault="2F91BD63" w:rsidP="3660F77B">
      <w:pPr>
        <w:keepNext/>
        <w:widowControl w:val="0"/>
        <w:tabs>
          <w:tab w:val="left" w:pos="1620"/>
        </w:tabs>
        <w:ind w:left="2160"/>
        <w:rPr>
          <w:rFonts w:eastAsia="Times New Roman"/>
        </w:rPr>
      </w:pPr>
      <w:r w:rsidRPr="3660F77B">
        <w:rPr>
          <w:rFonts w:eastAsia="Times New Roman"/>
        </w:rPr>
        <w:t>[R 299.9630 and 40 CFR §264.1034(d)(1)(</w:t>
      </w:r>
      <w:proofErr w:type="spellStart"/>
      <w:r w:rsidRPr="3660F77B">
        <w:rPr>
          <w:rFonts w:eastAsia="Times New Roman"/>
        </w:rPr>
        <w:t>i</w:t>
      </w:r>
      <w:proofErr w:type="spellEnd"/>
      <w:r w:rsidRPr="3660F77B">
        <w:rPr>
          <w:rFonts w:eastAsia="Times New Roman"/>
        </w:rPr>
        <w:t>) and (ii)]</w:t>
      </w:r>
    </w:p>
    <w:p w14:paraId="4C5152BC" w14:textId="50642FC7" w:rsidR="3660F77B" w:rsidRDefault="3660F77B" w:rsidP="3660F77B">
      <w:pPr>
        <w:keepNext/>
        <w:widowControl w:val="0"/>
        <w:tabs>
          <w:tab w:val="left" w:pos="1620"/>
        </w:tabs>
        <w:ind w:left="2160"/>
        <w:rPr>
          <w:rFonts w:eastAsia="Times New Roman"/>
        </w:rPr>
      </w:pPr>
    </w:p>
    <w:p w14:paraId="19B6C01C" w14:textId="77777777" w:rsidR="002D688F" w:rsidRPr="002D688F" w:rsidRDefault="2F91BD63" w:rsidP="3660F77B">
      <w:pPr>
        <w:keepNext/>
        <w:widowControl w:val="0"/>
        <w:numPr>
          <w:ilvl w:val="0"/>
          <w:numId w:val="14"/>
        </w:numPr>
        <w:ind w:left="0"/>
        <w:rPr>
          <w:rFonts w:eastAsia="Times New Roman"/>
        </w:rPr>
      </w:pPr>
      <w:r w:rsidRPr="3660F77B">
        <w:rPr>
          <w:rFonts w:eastAsia="Times New Roman"/>
        </w:rPr>
        <w:t>Describe waste stream sampling procedures and show how those procedures comply with 40 CFR §264.1034(d)(1)(</w:t>
      </w:r>
      <w:proofErr w:type="spellStart"/>
      <w:r w:rsidRPr="3660F77B">
        <w:rPr>
          <w:rFonts w:eastAsia="Times New Roman"/>
        </w:rPr>
        <w:t>i</w:t>
      </w:r>
      <w:proofErr w:type="spellEnd"/>
      <w:r w:rsidRPr="3660F77B">
        <w:rPr>
          <w:rFonts w:eastAsia="Times New Roman"/>
        </w:rPr>
        <w:t>) and (ii).  For example, a minimum of four grab samples of each waste for each waste stream managed in an affected unit must be collected under process conditions expected to cause the maximum total organic compound concentration.  Samples also must be collected at a point before the waste is exposed to the atmosphere.  If sampling information is contained in a separate report, reference the report here, along with the specific report section in which the information is found, and attach the report to the template</w:t>
      </w:r>
    </w:p>
    <w:p w14:paraId="12F4A55A" w14:textId="77777777" w:rsidR="002D688F" w:rsidRPr="009565CA" w:rsidRDefault="002D688F" w:rsidP="00787254">
      <w:pPr>
        <w:rPr>
          <w:iCs/>
        </w:rPr>
      </w:pPr>
    </w:p>
    <w:p w14:paraId="4E78237E" w14:textId="12F7A755" w:rsidR="002D688F" w:rsidRPr="002D688F" w:rsidRDefault="002D688F" w:rsidP="009565CA">
      <w:pPr>
        <w:pStyle w:val="Heading5"/>
      </w:pPr>
      <w:r w:rsidRPr="002D688F">
        <w:t>C11.</w:t>
      </w:r>
      <w:r w:rsidR="009565CA">
        <w:t xml:space="preserve"> </w:t>
      </w:r>
      <w:r w:rsidRPr="002D688F">
        <w:t>A.2(a)(2)</w:t>
      </w:r>
      <w:r w:rsidRPr="002D688F">
        <w:tab/>
        <w:t>Analytical Results</w:t>
      </w:r>
    </w:p>
    <w:p w14:paraId="71F682A5" w14:textId="77777777" w:rsidR="002D688F" w:rsidRPr="002D688F" w:rsidRDefault="002D688F" w:rsidP="00405A6E">
      <w:pPr>
        <w:keepNext/>
        <w:widowControl w:val="0"/>
        <w:tabs>
          <w:tab w:val="left" w:pos="2160"/>
        </w:tabs>
        <w:rPr>
          <w:rFonts w:eastAsia="Times New Roman"/>
        </w:rPr>
      </w:pPr>
      <w:r w:rsidRPr="002D688F">
        <w:rPr>
          <w:rFonts w:eastAsia="Times New Roman"/>
          <w:iCs/>
        </w:rPr>
        <w:tab/>
      </w:r>
      <w:r w:rsidR="2F91BD63" w:rsidRPr="3660F77B">
        <w:rPr>
          <w:rFonts w:eastAsia="Times New Roman"/>
        </w:rPr>
        <w:t>[R 299.9630 and 40 CFR §264.1034(d)(1)(iii)]</w:t>
      </w:r>
    </w:p>
    <w:p w14:paraId="18FEE709" w14:textId="77777777" w:rsidR="002D688F" w:rsidRPr="002D688F" w:rsidRDefault="002D688F" w:rsidP="002D688F">
      <w:pPr>
        <w:keepNext/>
        <w:widowControl w:val="0"/>
        <w:ind w:left="288" w:hanging="288"/>
        <w:rPr>
          <w:rFonts w:eastAsia="Times New Roman"/>
          <w:iCs/>
        </w:rPr>
      </w:pPr>
    </w:p>
    <w:p w14:paraId="05F1F7C0" w14:textId="77777777" w:rsidR="002D688F" w:rsidRPr="002D688F" w:rsidRDefault="002D688F" w:rsidP="002D688F">
      <w:pPr>
        <w:keepNext/>
        <w:widowControl w:val="0"/>
        <w:numPr>
          <w:ilvl w:val="0"/>
          <w:numId w:val="14"/>
        </w:numPr>
        <w:rPr>
          <w:rFonts w:eastAsia="Times New Roman"/>
          <w:iCs/>
        </w:rPr>
      </w:pPr>
      <w:r w:rsidRPr="002D688F">
        <w:rPr>
          <w:rFonts w:eastAsia="Times New Roman"/>
          <w:iCs/>
        </w:rPr>
        <w:t>Show waste stream analytical results and methods.  Demonstrate that total organic compound concentrations are computed by using Methods 9060 or 8260 of Test Methods for Evaluating Solid Waste, Physical/Chemical Methods (SW-846).  If analytical results are contained in a separate report, reference the report here, along with the specific report section in which the information is found, and attach the report to the template.</w:t>
      </w:r>
    </w:p>
    <w:p w14:paraId="2EBA2C0F" w14:textId="77777777" w:rsidR="002D688F" w:rsidRPr="002D688F" w:rsidRDefault="002D688F" w:rsidP="002D688F">
      <w:pPr>
        <w:widowControl w:val="0"/>
        <w:ind w:left="2160" w:hanging="2160"/>
        <w:rPr>
          <w:rFonts w:eastAsia="Times New Roman"/>
          <w:iCs/>
        </w:rPr>
      </w:pPr>
    </w:p>
    <w:p w14:paraId="373914D7" w14:textId="41DB1C41" w:rsidR="002D688F" w:rsidRPr="002D688F" w:rsidRDefault="002D688F" w:rsidP="009565CA">
      <w:pPr>
        <w:pStyle w:val="Heading5"/>
      </w:pPr>
      <w:r w:rsidRPr="002D688F">
        <w:t>C11.</w:t>
      </w:r>
      <w:r w:rsidR="009565CA">
        <w:t xml:space="preserve"> </w:t>
      </w:r>
      <w:r w:rsidRPr="002D688F">
        <w:t>A.2(a)(3)</w:t>
      </w:r>
      <w:r w:rsidRPr="002D688F">
        <w:tab/>
        <w:t>Calculation of Total Organic Compound Concentration</w:t>
      </w:r>
    </w:p>
    <w:p w14:paraId="23E14A55" w14:textId="77777777" w:rsidR="002D688F" w:rsidRPr="002D688F" w:rsidRDefault="002D688F" w:rsidP="00405A6E">
      <w:pPr>
        <w:keepNext/>
        <w:widowControl w:val="0"/>
        <w:tabs>
          <w:tab w:val="left" w:pos="2160"/>
        </w:tabs>
        <w:rPr>
          <w:rFonts w:eastAsia="Times New Roman"/>
        </w:rPr>
      </w:pPr>
      <w:r w:rsidRPr="002D688F">
        <w:rPr>
          <w:rFonts w:eastAsia="Times New Roman"/>
          <w:iCs/>
        </w:rPr>
        <w:tab/>
      </w:r>
      <w:r w:rsidR="2F91BD63" w:rsidRPr="3660F77B">
        <w:rPr>
          <w:rFonts w:eastAsia="Times New Roman"/>
        </w:rPr>
        <w:t>[R 299.9630 and 40 CFR §264.1034(d)(1)(iv)]</w:t>
      </w:r>
    </w:p>
    <w:p w14:paraId="14ED6AA2" w14:textId="77777777" w:rsidR="002D688F" w:rsidRPr="002D688F" w:rsidRDefault="002D688F" w:rsidP="002D688F">
      <w:pPr>
        <w:keepNext/>
        <w:widowControl w:val="0"/>
        <w:ind w:left="288" w:hanging="288"/>
        <w:rPr>
          <w:rFonts w:eastAsia="Times New Roman"/>
          <w:iCs/>
        </w:rPr>
      </w:pPr>
    </w:p>
    <w:p w14:paraId="732094D3" w14:textId="77777777" w:rsidR="002D688F" w:rsidRPr="002D688F" w:rsidRDefault="2F91BD63" w:rsidP="3660F77B">
      <w:pPr>
        <w:keepNext/>
        <w:widowControl w:val="0"/>
        <w:numPr>
          <w:ilvl w:val="0"/>
          <w:numId w:val="14"/>
        </w:numPr>
        <w:ind w:left="0"/>
        <w:rPr>
          <w:rFonts w:eastAsia="Times New Roman"/>
          <w:i/>
          <w:iCs/>
        </w:rPr>
      </w:pPr>
      <w:r w:rsidRPr="3660F77B">
        <w:rPr>
          <w:rFonts w:eastAsia="Times New Roman"/>
        </w:rPr>
        <w:t xml:space="preserve">Show calculations and results for time-weighted, annual average total organic compound concentration of each waste stream.  Use the arithmetic </w:t>
      </w:r>
      <w:proofErr w:type="gramStart"/>
      <w:r w:rsidRPr="3660F77B">
        <w:rPr>
          <w:rFonts w:eastAsia="Times New Roman"/>
        </w:rPr>
        <w:t>mean</w:t>
      </w:r>
      <w:proofErr w:type="gramEnd"/>
      <w:r w:rsidRPr="3660F77B">
        <w:rPr>
          <w:rFonts w:eastAsia="Times New Roman"/>
        </w:rPr>
        <w:t xml:space="preserve"> of the results of the analyses of the four samples of each waste stream to perform the calculations.  If this information is contained in a separate report, reference the report here, along with the specific report section in</w:t>
      </w:r>
      <w:r w:rsidRPr="3660F77B">
        <w:rPr>
          <w:rFonts w:eastAsia="Times New Roman"/>
          <w:i/>
          <w:iCs/>
        </w:rPr>
        <w:t xml:space="preserve"> </w:t>
      </w:r>
      <w:r w:rsidRPr="3660F77B">
        <w:rPr>
          <w:rFonts w:eastAsia="Times New Roman"/>
        </w:rPr>
        <w:t>which the information is found, and attach the report to the template.</w:t>
      </w:r>
    </w:p>
    <w:p w14:paraId="43FA69E6" w14:textId="77777777" w:rsidR="002D688F" w:rsidRPr="002D688F" w:rsidRDefault="002D688F" w:rsidP="002D688F">
      <w:pPr>
        <w:widowControl w:val="0"/>
        <w:ind w:left="288" w:hanging="288"/>
        <w:rPr>
          <w:rFonts w:eastAsia="Times New Roman"/>
        </w:rPr>
      </w:pPr>
    </w:p>
    <w:p w14:paraId="78BD7125" w14:textId="5D0848E2" w:rsidR="002D688F" w:rsidRPr="002D688F" w:rsidRDefault="002D688F" w:rsidP="009565CA">
      <w:pPr>
        <w:pStyle w:val="Heading4"/>
      </w:pPr>
      <w:r w:rsidRPr="002D688F">
        <w:t>C11.</w:t>
      </w:r>
      <w:r w:rsidR="009565CA">
        <w:t xml:space="preserve"> </w:t>
      </w:r>
      <w:r w:rsidRPr="002D688F">
        <w:t>A.2(b)</w:t>
      </w:r>
      <w:r w:rsidRPr="002D688F">
        <w:tab/>
        <w:t>Organic Compound Concentration Determination Via Process Knowledge</w:t>
      </w:r>
    </w:p>
    <w:p w14:paraId="16AA9B6B" w14:textId="77777777" w:rsidR="002D688F" w:rsidRPr="002D688F" w:rsidRDefault="002D688F" w:rsidP="002D688F">
      <w:pPr>
        <w:keepNext/>
        <w:widowControl w:val="0"/>
        <w:tabs>
          <w:tab w:val="left" w:pos="1440"/>
        </w:tabs>
        <w:rPr>
          <w:rFonts w:eastAsia="Times New Roman"/>
        </w:rPr>
      </w:pPr>
      <w:r w:rsidRPr="002D688F">
        <w:rPr>
          <w:rFonts w:eastAsia="Times New Roman"/>
        </w:rPr>
        <w:tab/>
        <w:t>[R 299.9630 and 40 CFR §264.1034(d)(2)]</w:t>
      </w:r>
    </w:p>
    <w:p w14:paraId="2A191ED4" w14:textId="77777777" w:rsidR="002D688F" w:rsidRPr="002D688F" w:rsidRDefault="002D688F" w:rsidP="002D688F">
      <w:pPr>
        <w:keepNext/>
        <w:widowControl w:val="0"/>
        <w:tabs>
          <w:tab w:val="left" w:pos="1440"/>
        </w:tabs>
        <w:rPr>
          <w:rFonts w:eastAsia="Times New Roman"/>
          <w:b/>
        </w:rPr>
      </w:pPr>
    </w:p>
    <w:p w14:paraId="20C08562" w14:textId="77777777" w:rsidR="002D688F" w:rsidRPr="002D688F" w:rsidRDefault="2F91BD63" w:rsidP="3660F77B">
      <w:pPr>
        <w:keepNext/>
        <w:widowControl w:val="0"/>
        <w:numPr>
          <w:ilvl w:val="0"/>
          <w:numId w:val="14"/>
        </w:numPr>
        <w:ind w:left="0"/>
        <w:rPr>
          <w:rFonts w:eastAsia="Times New Roman"/>
        </w:rPr>
      </w:pPr>
      <w:r w:rsidRPr="3660F77B">
        <w:rPr>
          <w:rFonts w:eastAsia="Times New Roman"/>
        </w:rPr>
        <w:t>Describe documentation that is used to determine the total organic concentration of waste streams based on knowledge of waste and processes by which it is generated.  For example, show that no organic compounds are used in the process or that the waste is identical to that generated at another facility that has been shown by direct measurement to contain less than 10 </w:t>
      </w:r>
      <w:proofErr w:type="spellStart"/>
      <w:r w:rsidRPr="3660F77B">
        <w:rPr>
          <w:rFonts w:eastAsia="Times New Roman"/>
        </w:rPr>
        <w:t>ppmw</w:t>
      </w:r>
      <w:proofErr w:type="spellEnd"/>
      <w:r w:rsidRPr="3660F77B">
        <w:rPr>
          <w:rFonts w:eastAsia="Times New Roman"/>
        </w:rPr>
        <w:t xml:space="preserve"> of total organic compounds.  If this information is contained in a separate report, reference the report here, along with the specific report section in which the information is found, and attach the report to the template.</w:t>
      </w:r>
    </w:p>
    <w:p w14:paraId="14C9B654" w14:textId="77777777" w:rsidR="002D688F" w:rsidRPr="002D688F" w:rsidRDefault="002D688F" w:rsidP="002D688F">
      <w:pPr>
        <w:widowControl w:val="0"/>
        <w:ind w:left="1440" w:hanging="1440"/>
        <w:rPr>
          <w:rFonts w:eastAsia="Times New Roman"/>
        </w:rPr>
      </w:pPr>
    </w:p>
    <w:p w14:paraId="1964710F" w14:textId="21E0FEE3" w:rsidR="002D688F" w:rsidRPr="002D688F" w:rsidRDefault="002D688F" w:rsidP="002809BA">
      <w:pPr>
        <w:pStyle w:val="Heading4"/>
      </w:pPr>
      <w:r w:rsidRPr="002D688F">
        <w:t>C11.</w:t>
      </w:r>
      <w:r w:rsidR="009565CA">
        <w:t xml:space="preserve"> </w:t>
      </w:r>
      <w:r w:rsidRPr="002D688F">
        <w:t>A.2(c)</w:t>
      </w:r>
      <w:r w:rsidRPr="002D688F">
        <w:tab/>
        <w:t xml:space="preserve">Date and Frequency of Determination </w:t>
      </w:r>
    </w:p>
    <w:p w14:paraId="3D521D4C" w14:textId="77777777" w:rsidR="002D688F" w:rsidRPr="002D688F" w:rsidRDefault="002D688F" w:rsidP="00405A6E">
      <w:pPr>
        <w:keepNext/>
        <w:widowControl w:val="0"/>
        <w:tabs>
          <w:tab w:val="left" w:pos="1440"/>
        </w:tabs>
        <w:rPr>
          <w:rFonts w:eastAsia="Times New Roman"/>
          <w:b/>
          <w:bCs/>
        </w:rPr>
      </w:pPr>
      <w:r w:rsidRPr="002D688F">
        <w:rPr>
          <w:rFonts w:eastAsia="Times New Roman"/>
        </w:rPr>
        <w:tab/>
      </w:r>
      <w:r w:rsidR="2F91BD63" w:rsidRPr="002D688F">
        <w:rPr>
          <w:rFonts w:eastAsia="Times New Roman"/>
        </w:rPr>
        <w:t>[R 299.9630 and 40 CFR §264.1034(e)]</w:t>
      </w:r>
    </w:p>
    <w:p w14:paraId="6EE82570" w14:textId="24368A62" w:rsidR="3660F77B" w:rsidRDefault="3660F77B" w:rsidP="3660F77B">
      <w:pPr>
        <w:keepNext/>
        <w:widowControl w:val="0"/>
        <w:tabs>
          <w:tab w:val="left" w:pos="1620"/>
        </w:tabs>
        <w:rPr>
          <w:rFonts w:eastAsia="Times New Roman"/>
        </w:rPr>
      </w:pPr>
    </w:p>
    <w:p w14:paraId="123AC614" w14:textId="77777777" w:rsidR="002D688F" w:rsidRPr="002D688F" w:rsidRDefault="2F91BD63" w:rsidP="3660F77B">
      <w:pPr>
        <w:keepNext/>
        <w:widowControl w:val="0"/>
        <w:numPr>
          <w:ilvl w:val="0"/>
          <w:numId w:val="14"/>
        </w:numPr>
        <w:ind w:left="0"/>
        <w:rPr>
          <w:rFonts w:eastAsia="Times New Roman"/>
        </w:rPr>
      </w:pPr>
      <w:r w:rsidRPr="3660F77B">
        <w:rPr>
          <w:rFonts w:eastAsia="Times New Roman"/>
        </w:rPr>
        <w:t>Provide dates and frequencies of total organic compound concentration determinations for all applicable wastes.</w:t>
      </w:r>
    </w:p>
    <w:p w14:paraId="73CD9C18" w14:textId="77777777" w:rsidR="002D688F" w:rsidRPr="002D688F" w:rsidRDefault="002D688F" w:rsidP="002D688F">
      <w:pPr>
        <w:widowControl w:val="0"/>
        <w:rPr>
          <w:rFonts w:eastAsia="Times New Roman"/>
          <w:iCs/>
        </w:rPr>
      </w:pPr>
    </w:p>
    <w:p w14:paraId="31EA32B7" w14:textId="4F9F1CCF" w:rsidR="002D688F" w:rsidRPr="002D688F" w:rsidRDefault="002D688F" w:rsidP="002809BA">
      <w:pPr>
        <w:pStyle w:val="Heading3"/>
        <w:rPr>
          <w:rFonts w:eastAsia="Times New Roman"/>
        </w:rPr>
      </w:pPr>
      <w:r w:rsidRPr="002D688F">
        <w:rPr>
          <w:rFonts w:eastAsia="Times New Roman"/>
        </w:rPr>
        <w:t>C11.</w:t>
      </w:r>
      <w:r w:rsidR="009565CA" w:rsidRPr="009565CA">
        <w:rPr>
          <w:rFonts w:eastAsia="Times New Roman"/>
        </w:rPr>
        <w:t xml:space="preserve"> </w:t>
      </w:r>
      <w:r w:rsidRPr="002D688F">
        <w:rPr>
          <w:rFonts w:eastAsia="Times New Roman"/>
        </w:rPr>
        <w:t>A.3</w:t>
      </w:r>
      <w:r w:rsidRPr="002D688F">
        <w:rPr>
          <w:rFonts w:eastAsia="Times New Roman"/>
        </w:rPr>
        <w:tab/>
        <w:t>Unit Description</w:t>
      </w:r>
    </w:p>
    <w:p w14:paraId="00A862D6" w14:textId="77777777" w:rsidR="002D688F" w:rsidRPr="002D688F" w:rsidRDefault="002D688F" w:rsidP="00405A6E">
      <w:pPr>
        <w:keepNext/>
        <w:widowControl w:val="0"/>
        <w:tabs>
          <w:tab w:val="left" w:pos="1440"/>
        </w:tabs>
        <w:rPr>
          <w:rFonts w:eastAsia="Times New Roman"/>
        </w:rPr>
      </w:pPr>
      <w:r w:rsidRPr="002D688F">
        <w:rPr>
          <w:rFonts w:eastAsia="Times New Roman"/>
          <w:iCs/>
        </w:rPr>
        <w:tab/>
      </w:r>
      <w:r w:rsidR="2F91BD63" w:rsidRPr="3660F77B">
        <w:rPr>
          <w:rFonts w:eastAsia="Times New Roman"/>
        </w:rPr>
        <w:t>[R 299.11003 and 40 CFR §270.24(b)(1)]</w:t>
      </w:r>
    </w:p>
    <w:p w14:paraId="56E462BD" w14:textId="77777777" w:rsidR="002D688F" w:rsidRPr="002D688F" w:rsidRDefault="002D688F" w:rsidP="002D688F">
      <w:pPr>
        <w:keepNext/>
        <w:widowControl w:val="0"/>
        <w:tabs>
          <w:tab w:val="left" w:pos="1620"/>
        </w:tabs>
        <w:rPr>
          <w:rFonts w:eastAsia="Times New Roman"/>
          <w:b/>
          <w:iCs/>
        </w:rPr>
      </w:pPr>
    </w:p>
    <w:p w14:paraId="12ACD2F1" w14:textId="706C6D6C" w:rsidR="002D688F" w:rsidRPr="002D688F" w:rsidRDefault="2F91BD63" w:rsidP="3660F77B">
      <w:pPr>
        <w:keepNext/>
        <w:widowControl w:val="0"/>
        <w:numPr>
          <w:ilvl w:val="0"/>
          <w:numId w:val="14"/>
        </w:numPr>
        <w:ind w:left="0"/>
        <w:rPr>
          <w:rFonts w:eastAsia="Times New Roman"/>
        </w:rPr>
      </w:pPr>
      <w:r w:rsidRPr="3660F77B">
        <w:rPr>
          <w:rFonts w:eastAsia="Times New Roman"/>
        </w:rPr>
        <w:t>For each unit managing waste containing greater than 10 </w:t>
      </w:r>
      <w:proofErr w:type="spellStart"/>
      <w:r w:rsidRPr="3660F77B">
        <w:rPr>
          <w:rFonts w:eastAsia="Times New Roman"/>
        </w:rPr>
        <w:t>ppmw</w:t>
      </w:r>
      <w:proofErr w:type="spellEnd"/>
      <w:r w:rsidRPr="3660F77B">
        <w:rPr>
          <w:rFonts w:eastAsia="Times New Roman"/>
        </w:rPr>
        <w:t xml:space="preserve"> total organic compounds, identify all associated process vents, closed</w:t>
      </w:r>
      <w:r w:rsidR="5860ED9B" w:rsidRPr="3660F77B">
        <w:rPr>
          <w:rFonts w:eastAsia="Times New Roman"/>
        </w:rPr>
        <w:t xml:space="preserve"> </w:t>
      </w:r>
      <w:r w:rsidRPr="3660F77B">
        <w:rPr>
          <w:rFonts w:eastAsia="Times New Roman"/>
        </w:rPr>
        <w:t>vent systems, and control devices.  Also include the unit’s annual throughput, operating hours, and approximate location of the unit within the facility.</w:t>
      </w:r>
    </w:p>
    <w:p w14:paraId="0B25242C" w14:textId="77777777" w:rsidR="002D688F" w:rsidRPr="002D688F" w:rsidRDefault="002D688F" w:rsidP="002D688F">
      <w:pPr>
        <w:widowControl w:val="0"/>
        <w:rPr>
          <w:rFonts w:eastAsia="Times New Roman"/>
          <w:iCs/>
        </w:rPr>
      </w:pPr>
    </w:p>
    <w:p w14:paraId="2AE95D70" w14:textId="262122F1" w:rsidR="002D688F" w:rsidRPr="002D688F" w:rsidRDefault="002D688F" w:rsidP="0082418E">
      <w:pPr>
        <w:pStyle w:val="Heading3"/>
        <w:rPr>
          <w:rFonts w:eastAsia="Times New Roman"/>
        </w:rPr>
      </w:pPr>
      <w:r w:rsidRPr="002D688F">
        <w:rPr>
          <w:rFonts w:eastAsia="Times New Roman"/>
        </w:rPr>
        <w:t>C11.</w:t>
      </w:r>
      <w:r w:rsidR="009565CA" w:rsidRPr="009565CA">
        <w:rPr>
          <w:rFonts w:eastAsia="Times New Roman"/>
        </w:rPr>
        <w:t xml:space="preserve"> </w:t>
      </w:r>
      <w:r w:rsidRPr="002D688F">
        <w:rPr>
          <w:rFonts w:eastAsia="Times New Roman"/>
        </w:rPr>
        <w:t>A.4</w:t>
      </w:r>
      <w:r w:rsidRPr="002D688F">
        <w:rPr>
          <w:rFonts w:eastAsia="Times New Roman"/>
        </w:rPr>
        <w:tab/>
        <w:t>Emission Estimates</w:t>
      </w:r>
    </w:p>
    <w:p w14:paraId="55B26708" w14:textId="77777777" w:rsidR="002D688F" w:rsidRPr="002D688F" w:rsidRDefault="002D688F" w:rsidP="00405A6E">
      <w:pPr>
        <w:keepNext/>
        <w:widowControl w:val="0"/>
        <w:tabs>
          <w:tab w:val="left" w:pos="1440"/>
        </w:tabs>
        <w:rPr>
          <w:rFonts w:eastAsia="Times New Roman"/>
          <w:b/>
          <w:bCs/>
        </w:rPr>
      </w:pPr>
      <w:r w:rsidRPr="002D688F">
        <w:rPr>
          <w:rFonts w:eastAsia="Times New Roman"/>
          <w:iCs/>
        </w:rPr>
        <w:tab/>
      </w:r>
      <w:r w:rsidR="2F91BD63" w:rsidRPr="3660F77B">
        <w:rPr>
          <w:rFonts w:eastAsia="Times New Roman"/>
        </w:rPr>
        <w:t>[R 299.11003 and 40 CFR §270.24(b)(1)]</w:t>
      </w:r>
    </w:p>
    <w:p w14:paraId="3827737A" w14:textId="77777777" w:rsidR="002D688F" w:rsidRPr="002D688F" w:rsidRDefault="002D688F" w:rsidP="002D688F">
      <w:pPr>
        <w:keepNext/>
        <w:widowControl w:val="0"/>
        <w:rPr>
          <w:rFonts w:eastAsia="Times New Roman"/>
          <w:iCs/>
        </w:rPr>
      </w:pPr>
    </w:p>
    <w:p w14:paraId="5C85D36E" w14:textId="77777777" w:rsidR="002D688F" w:rsidRPr="002D688F" w:rsidRDefault="2F91BD63" w:rsidP="3660F77B">
      <w:pPr>
        <w:keepNext/>
        <w:widowControl w:val="0"/>
        <w:numPr>
          <w:ilvl w:val="0"/>
          <w:numId w:val="14"/>
        </w:numPr>
        <w:ind w:left="90"/>
        <w:rPr>
          <w:rFonts w:eastAsia="Times New Roman"/>
        </w:rPr>
      </w:pPr>
      <w:r w:rsidRPr="3660F77B">
        <w:rPr>
          <w:rFonts w:eastAsia="Times New Roman"/>
        </w:rPr>
        <w:t>Describe the method used for estimating emission rates.</w:t>
      </w:r>
    </w:p>
    <w:p w14:paraId="150D0113" w14:textId="77777777" w:rsidR="002D688F" w:rsidRPr="002D688F" w:rsidRDefault="002D688F" w:rsidP="002D688F">
      <w:pPr>
        <w:widowControl w:val="0"/>
        <w:rPr>
          <w:rFonts w:eastAsia="Times New Roman"/>
          <w:iCs/>
        </w:rPr>
      </w:pPr>
    </w:p>
    <w:p w14:paraId="2EEEEEC6" w14:textId="6046470C" w:rsidR="002D688F" w:rsidRPr="002D688F" w:rsidRDefault="002D688F" w:rsidP="0082418E">
      <w:pPr>
        <w:pStyle w:val="Heading4"/>
      </w:pPr>
      <w:r w:rsidRPr="002D688F">
        <w:t>C11.</w:t>
      </w:r>
      <w:r w:rsidR="009565CA" w:rsidRPr="009565CA">
        <w:t xml:space="preserve"> </w:t>
      </w:r>
      <w:r w:rsidRPr="002D688F">
        <w:t>A.4(a)</w:t>
      </w:r>
      <w:r w:rsidRPr="002D688F">
        <w:tab/>
        <w:t>Emission Rates</w:t>
      </w:r>
    </w:p>
    <w:p w14:paraId="1F4AF69A" w14:textId="77777777" w:rsidR="002D688F" w:rsidRPr="002D688F" w:rsidRDefault="002D688F" w:rsidP="00405A6E">
      <w:pPr>
        <w:keepNext/>
        <w:widowControl w:val="0"/>
        <w:tabs>
          <w:tab w:val="left" w:pos="1440"/>
        </w:tabs>
        <w:rPr>
          <w:rFonts w:eastAsia="Times New Roman"/>
          <w:b/>
          <w:bCs/>
        </w:rPr>
      </w:pPr>
      <w:r w:rsidRPr="002D688F">
        <w:rPr>
          <w:rFonts w:eastAsia="Times New Roman"/>
          <w:iCs/>
        </w:rPr>
        <w:tab/>
      </w:r>
      <w:r w:rsidR="2F91BD63" w:rsidRPr="3660F77B">
        <w:rPr>
          <w:rFonts w:eastAsia="Times New Roman"/>
        </w:rPr>
        <w:t>[R 299.11003 and 40 CFR §270.24(b)(2)]</w:t>
      </w:r>
    </w:p>
    <w:p w14:paraId="19E32F2A" w14:textId="77777777" w:rsidR="002D688F" w:rsidRPr="002D688F" w:rsidRDefault="002D688F" w:rsidP="002D688F">
      <w:pPr>
        <w:keepNext/>
        <w:widowControl w:val="0"/>
        <w:rPr>
          <w:rFonts w:eastAsia="Times New Roman"/>
          <w:iCs/>
        </w:rPr>
      </w:pPr>
    </w:p>
    <w:p w14:paraId="3B952118" w14:textId="77777777" w:rsidR="002D688F" w:rsidRPr="002D688F" w:rsidRDefault="2F91BD63" w:rsidP="3660F77B">
      <w:pPr>
        <w:keepNext/>
        <w:widowControl w:val="0"/>
        <w:numPr>
          <w:ilvl w:val="0"/>
          <w:numId w:val="14"/>
        </w:numPr>
        <w:ind w:left="0"/>
        <w:rPr>
          <w:rFonts w:eastAsia="Times New Roman"/>
        </w:rPr>
      </w:pPr>
      <w:r w:rsidRPr="3660F77B">
        <w:rPr>
          <w:rFonts w:eastAsia="Times New Roman"/>
        </w:rPr>
        <w:t>Provide data and information describing each process vent’s estimated emission rate based on operating parameters and conditions that exist when the unit is operating at the highest load or capacity level reasonably expected to occur.  Also include the total emission rate for all affected vents at the facility.</w:t>
      </w:r>
    </w:p>
    <w:p w14:paraId="63237075" w14:textId="77777777" w:rsidR="002D688F" w:rsidRPr="002D688F" w:rsidRDefault="002D688F" w:rsidP="002D688F">
      <w:pPr>
        <w:widowControl w:val="0"/>
        <w:rPr>
          <w:rFonts w:eastAsia="Times New Roman"/>
          <w:iCs/>
        </w:rPr>
      </w:pPr>
    </w:p>
    <w:p w14:paraId="619E1111" w14:textId="03208CDA" w:rsidR="002D688F" w:rsidRPr="002D688F" w:rsidRDefault="002D688F" w:rsidP="0082418E">
      <w:pPr>
        <w:pStyle w:val="Heading4"/>
      </w:pPr>
      <w:r w:rsidRPr="002D688F">
        <w:t>C11.</w:t>
      </w:r>
      <w:r w:rsidR="009565CA" w:rsidRPr="009565CA">
        <w:t xml:space="preserve"> </w:t>
      </w:r>
      <w:r w:rsidRPr="002D688F">
        <w:t>A.4(b)</w:t>
      </w:r>
      <w:r w:rsidRPr="002D688F">
        <w:tab/>
        <w:t>Emission Reductions</w:t>
      </w:r>
    </w:p>
    <w:p w14:paraId="0801ADD8" w14:textId="77777777" w:rsidR="002D688F" w:rsidRPr="002D688F" w:rsidRDefault="002D688F" w:rsidP="00405A6E">
      <w:pPr>
        <w:keepNext/>
        <w:widowControl w:val="0"/>
        <w:tabs>
          <w:tab w:val="left" w:pos="1440"/>
        </w:tabs>
        <w:rPr>
          <w:rFonts w:eastAsia="Times New Roman"/>
        </w:rPr>
      </w:pPr>
      <w:r w:rsidRPr="002D688F">
        <w:rPr>
          <w:rFonts w:eastAsia="Times New Roman"/>
          <w:iCs/>
        </w:rPr>
        <w:tab/>
      </w:r>
      <w:r w:rsidR="2F91BD63" w:rsidRPr="3660F77B">
        <w:rPr>
          <w:rFonts w:eastAsia="Times New Roman"/>
        </w:rPr>
        <w:t>[R 299.11003 and 40 CFR §270.24(b)(2)]</w:t>
      </w:r>
    </w:p>
    <w:p w14:paraId="4376E3D4" w14:textId="77777777" w:rsidR="002D688F" w:rsidRPr="002D688F" w:rsidRDefault="002D688F" w:rsidP="002D688F">
      <w:pPr>
        <w:keepNext/>
        <w:widowControl w:val="0"/>
        <w:tabs>
          <w:tab w:val="left" w:pos="1620"/>
        </w:tabs>
        <w:rPr>
          <w:rFonts w:eastAsia="Times New Roman"/>
          <w:iCs/>
        </w:rPr>
      </w:pPr>
    </w:p>
    <w:p w14:paraId="430F03DF" w14:textId="77777777" w:rsidR="002D688F" w:rsidRPr="002D688F" w:rsidRDefault="2F91BD63" w:rsidP="3660F77B">
      <w:pPr>
        <w:keepNext/>
        <w:widowControl w:val="0"/>
        <w:numPr>
          <w:ilvl w:val="0"/>
          <w:numId w:val="14"/>
        </w:numPr>
        <w:ind w:left="0"/>
        <w:rPr>
          <w:rFonts w:eastAsia="Times New Roman"/>
        </w:rPr>
      </w:pPr>
      <w:r w:rsidRPr="3660F77B">
        <w:rPr>
          <w:rFonts w:eastAsia="Times New Roman"/>
        </w:rPr>
        <w:t>Describe emission reductions achieved by all add-on control devices.</w:t>
      </w:r>
    </w:p>
    <w:p w14:paraId="32146345" w14:textId="77777777" w:rsidR="002D688F" w:rsidRPr="002D688F" w:rsidRDefault="002D688F" w:rsidP="002D688F">
      <w:pPr>
        <w:widowControl w:val="0"/>
        <w:rPr>
          <w:rFonts w:eastAsia="Times New Roman"/>
          <w:iCs/>
        </w:rPr>
      </w:pPr>
    </w:p>
    <w:p w14:paraId="53311F10" w14:textId="12C8337B" w:rsidR="002D688F" w:rsidRPr="002D688F" w:rsidRDefault="002D688F" w:rsidP="0082418E">
      <w:pPr>
        <w:pStyle w:val="Heading4"/>
      </w:pPr>
      <w:r w:rsidRPr="002D688F">
        <w:t>C11.</w:t>
      </w:r>
      <w:r w:rsidR="009565CA" w:rsidRPr="009565CA">
        <w:t xml:space="preserve"> </w:t>
      </w:r>
      <w:r w:rsidRPr="002D688F">
        <w:t>A.4(c)</w:t>
      </w:r>
      <w:r w:rsidRPr="002D688F">
        <w:tab/>
        <w:t>Engineering Calculations</w:t>
      </w:r>
    </w:p>
    <w:p w14:paraId="1E819037" w14:textId="77777777" w:rsidR="002D688F" w:rsidRPr="002D688F" w:rsidRDefault="002D688F" w:rsidP="00405A6E">
      <w:pPr>
        <w:keepNext/>
        <w:widowControl w:val="0"/>
        <w:tabs>
          <w:tab w:val="left" w:pos="1440"/>
        </w:tabs>
        <w:rPr>
          <w:rFonts w:eastAsia="Times New Roman"/>
        </w:rPr>
      </w:pPr>
      <w:r w:rsidRPr="002D688F">
        <w:rPr>
          <w:rFonts w:eastAsia="Times New Roman"/>
          <w:iCs/>
        </w:rPr>
        <w:tab/>
      </w:r>
      <w:r w:rsidR="2F91BD63" w:rsidRPr="3660F77B">
        <w:rPr>
          <w:rFonts w:eastAsia="Times New Roman"/>
        </w:rPr>
        <w:t>[R 299.11003 and 40 CFR §270.24(b)(2)]</w:t>
      </w:r>
    </w:p>
    <w:p w14:paraId="6B865AEE" w14:textId="77777777" w:rsidR="002D688F" w:rsidRPr="002D688F" w:rsidRDefault="002D688F" w:rsidP="002D688F">
      <w:pPr>
        <w:keepNext/>
        <w:widowControl w:val="0"/>
        <w:ind w:left="288" w:hanging="288"/>
        <w:rPr>
          <w:rFonts w:eastAsia="Times New Roman"/>
          <w:iCs/>
        </w:rPr>
      </w:pPr>
    </w:p>
    <w:p w14:paraId="1C5B4B35" w14:textId="7CD605A7" w:rsidR="002D688F" w:rsidRPr="002D688F" w:rsidRDefault="2F91BD63" w:rsidP="3660F77B">
      <w:pPr>
        <w:keepNext/>
        <w:widowControl w:val="0"/>
        <w:numPr>
          <w:ilvl w:val="0"/>
          <w:numId w:val="14"/>
        </w:numPr>
        <w:ind w:left="0"/>
        <w:rPr>
          <w:rFonts w:eastAsia="Times New Roman"/>
          <w:i/>
          <w:iCs/>
        </w:rPr>
      </w:pPr>
      <w:r w:rsidRPr="3660F77B">
        <w:rPr>
          <w:rFonts w:eastAsia="Times New Roman"/>
        </w:rPr>
        <w:t xml:space="preserve">Provide supporting data and calculations for </w:t>
      </w:r>
      <w:proofErr w:type="gramStart"/>
      <w:r w:rsidRPr="3660F77B">
        <w:rPr>
          <w:rFonts w:eastAsia="Times New Roman"/>
        </w:rPr>
        <w:t>above</w:t>
      </w:r>
      <w:proofErr w:type="gramEnd"/>
      <w:r w:rsidRPr="3660F77B">
        <w:rPr>
          <w:rFonts w:eastAsia="Times New Roman"/>
        </w:rPr>
        <w:t xml:space="preserve"> emission estimates in accordance with 40 CFR §264.1035(b)(4).  Include a list of information sources and reference</w:t>
      </w:r>
      <w:r w:rsidR="76DF4BC4" w:rsidRPr="3660F77B">
        <w:rPr>
          <w:rFonts w:eastAsia="Times New Roman"/>
        </w:rPr>
        <w:t>s</w:t>
      </w:r>
      <w:r w:rsidRPr="3660F77B">
        <w:rPr>
          <w:rFonts w:eastAsia="Times New Roman"/>
        </w:rPr>
        <w:t>; dates and results of each compliance test; and, if applicable, a design analysis, drawings, schematics, and piping and instrumentation diagrams.  Also include a signed and dated statement certifying that operating parameters used in the design analysis represent conditions that exist when the unit is operating at its highest load or capacity level that is reasonably expected to occur.</w:t>
      </w:r>
    </w:p>
    <w:p w14:paraId="7560F5B6" w14:textId="77777777" w:rsidR="002D688F" w:rsidRPr="002D688F" w:rsidRDefault="002D688F" w:rsidP="002D688F">
      <w:pPr>
        <w:widowControl w:val="0"/>
        <w:ind w:left="288" w:hanging="288"/>
        <w:rPr>
          <w:rFonts w:eastAsia="Times New Roman"/>
        </w:rPr>
      </w:pPr>
    </w:p>
    <w:p w14:paraId="23BF2F92" w14:textId="7590E92E" w:rsidR="002D688F" w:rsidRPr="002D688F" w:rsidRDefault="002D688F" w:rsidP="0082418E">
      <w:pPr>
        <w:pStyle w:val="Heading4"/>
      </w:pPr>
      <w:r w:rsidRPr="002D688F">
        <w:t>C11.</w:t>
      </w:r>
      <w:r w:rsidR="0082418E">
        <w:t xml:space="preserve"> </w:t>
      </w:r>
      <w:r w:rsidRPr="002D688F">
        <w:t>A.4(d)</w:t>
      </w:r>
      <w:r w:rsidRPr="002D688F">
        <w:tab/>
        <w:t>Performance Test Plan</w:t>
      </w:r>
    </w:p>
    <w:p w14:paraId="7890AF9B" w14:textId="77777777" w:rsidR="002D688F" w:rsidRPr="002D688F" w:rsidRDefault="002D688F" w:rsidP="00405A6E">
      <w:pPr>
        <w:keepNext/>
        <w:widowControl w:val="0"/>
        <w:tabs>
          <w:tab w:val="left" w:pos="1440"/>
        </w:tabs>
        <w:rPr>
          <w:rFonts w:eastAsia="Times New Roman"/>
        </w:rPr>
      </w:pPr>
      <w:r w:rsidRPr="002D688F">
        <w:rPr>
          <w:rFonts w:eastAsia="Times New Roman"/>
        </w:rPr>
        <w:tab/>
      </w:r>
      <w:r w:rsidR="2F91BD63" w:rsidRPr="002D688F">
        <w:rPr>
          <w:rFonts w:eastAsia="Times New Roman"/>
        </w:rPr>
        <w:t>[</w:t>
      </w:r>
      <w:r w:rsidR="2F91BD63" w:rsidRPr="002D688F">
        <w:rPr>
          <w:rFonts w:eastAsia="Times New Roman"/>
          <w:color w:val="000000"/>
        </w:rPr>
        <w:t>R </w:t>
      </w:r>
      <w:r w:rsidR="2F91BD63" w:rsidRPr="002D688F">
        <w:rPr>
          <w:rFonts w:eastAsia="Times New Roman"/>
        </w:rPr>
        <w:t>299.9630 and 40 CFR §264.1032(c)]</w:t>
      </w:r>
    </w:p>
    <w:p w14:paraId="61ADB6A8" w14:textId="77777777" w:rsidR="002D688F" w:rsidRPr="002D688F" w:rsidRDefault="002D688F" w:rsidP="002D688F">
      <w:pPr>
        <w:keepNext/>
        <w:widowControl w:val="0"/>
        <w:tabs>
          <w:tab w:val="left" w:pos="1620"/>
        </w:tabs>
        <w:rPr>
          <w:rFonts w:eastAsia="Times New Roman"/>
          <w:b/>
        </w:rPr>
      </w:pPr>
    </w:p>
    <w:p w14:paraId="604533DB" w14:textId="77777777" w:rsidR="002D688F" w:rsidRPr="002D688F" w:rsidRDefault="2F91BD63" w:rsidP="3660F77B">
      <w:pPr>
        <w:keepNext/>
        <w:widowControl w:val="0"/>
        <w:numPr>
          <w:ilvl w:val="0"/>
          <w:numId w:val="14"/>
        </w:numPr>
        <w:ind w:left="0"/>
        <w:rPr>
          <w:rFonts w:eastAsia="Times New Roman"/>
        </w:rPr>
      </w:pPr>
      <w:r w:rsidRPr="3660F77B">
        <w:rPr>
          <w:rFonts w:eastAsia="Times New Roman"/>
        </w:rPr>
        <w:t>If a performance test is used to determine vent emissions, emission reductions, or total organic compound concentrations achieved by add-on control devices, provide a description of the performance test plan in this section.  Performance tests must conform to the requirements of 40 CFR §264.1034(c).  Methods 2 and 18 in 40 CFR Part 60 must be used to determine velocity, volumetric flow rate, and organic compound content.  If the performance test plan is included as a separate document, provide a reference in this section, and attach the test plan to the template.</w:t>
      </w:r>
    </w:p>
    <w:p w14:paraId="59E336D1" w14:textId="77777777" w:rsidR="002D688F" w:rsidRPr="002D688F" w:rsidRDefault="002D688F" w:rsidP="002D688F">
      <w:pPr>
        <w:widowControl w:val="0"/>
        <w:rPr>
          <w:rFonts w:eastAsia="Times New Roman"/>
        </w:rPr>
      </w:pPr>
    </w:p>
    <w:p w14:paraId="7CBADD18" w14:textId="2341E452" w:rsidR="002D688F" w:rsidRPr="002D688F" w:rsidRDefault="2F91BD63" w:rsidP="0082418E">
      <w:pPr>
        <w:pStyle w:val="Heading5"/>
      </w:pPr>
      <w:r>
        <w:t>C11.</w:t>
      </w:r>
      <w:r w:rsidR="7C5E7D52">
        <w:t xml:space="preserve"> </w:t>
      </w:r>
      <w:r>
        <w:t>A.4(d)(1)</w:t>
      </w:r>
      <w:r w:rsidR="002D688F">
        <w:tab/>
      </w:r>
      <w:r>
        <w:t>Engineering Description of Control Device and Closed</w:t>
      </w:r>
      <w:r w:rsidR="51DAD7B5">
        <w:t xml:space="preserve"> </w:t>
      </w:r>
      <w:r>
        <w:t xml:space="preserve">Vent System </w:t>
      </w:r>
    </w:p>
    <w:p w14:paraId="27C0D483" w14:textId="77777777" w:rsidR="002D688F" w:rsidRPr="002D688F" w:rsidRDefault="002D688F" w:rsidP="00405A6E">
      <w:pPr>
        <w:widowControl w:val="0"/>
        <w:tabs>
          <w:tab w:val="left" w:pos="2160"/>
        </w:tabs>
        <w:rPr>
          <w:rFonts w:eastAsia="Times New Roman"/>
        </w:rPr>
      </w:pPr>
      <w:r w:rsidRPr="002D688F">
        <w:rPr>
          <w:rFonts w:eastAsia="Times New Roman"/>
        </w:rPr>
        <w:tab/>
      </w:r>
      <w:r w:rsidR="2F91BD63" w:rsidRPr="002D688F">
        <w:rPr>
          <w:rFonts w:eastAsia="Times New Roman"/>
        </w:rPr>
        <w:t>[R 299.9630 and 40 CFR §264.1034]</w:t>
      </w:r>
    </w:p>
    <w:p w14:paraId="0401FEA6" w14:textId="6FDEC5C0" w:rsidR="3660F77B" w:rsidRDefault="3660F77B" w:rsidP="3660F77B">
      <w:pPr>
        <w:widowControl w:val="0"/>
        <w:tabs>
          <w:tab w:val="left" w:pos="2160"/>
        </w:tabs>
        <w:rPr>
          <w:rFonts w:eastAsia="Times New Roman"/>
        </w:rPr>
      </w:pPr>
    </w:p>
    <w:p w14:paraId="2BA5638F" w14:textId="1C792695" w:rsidR="002D688F" w:rsidRPr="002D688F" w:rsidRDefault="2F91BD63" w:rsidP="3660F77B">
      <w:pPr>
        <w:widowControl w:val="0"/>
        <w:numPr>
          <w:ilvl w:val="0"/>
          <w:numId w:val="14"/>
        </w:numPr>
        <w:ind w:left="0"/>
        <w:rPr>
          <w:rFonts w:eastAsia="Times New Roman"/>
        </w:rPr>
      </w:pPr>
      <w:r w:rsidRPr="3660F77B">
        <w:rPr>
          <w:rFonts w:eastAsia="Times New Roman"/>
        </w:rPr>
        <w:t>Provide a detailed engineering description of control devices and the closed</w:t>
      </w:r>
      <w:r w:rsidR="1ABDCDCC" w:rsidRPr="3660F77B">
        <w:rPr>
          <w:rFonts w:eastAsia="Times New Roman"/>
        </w:rPr>
        <w:t xml:space="preserve"> </w:t>
      </w:r>
      <w:r w:rsidRPr="3660F77B">
        <w:rPr>
          <w:rFonts w:eastAsia="Times New Roman"/>
        </w:rPr>
        <w:t>vent system that includes identification of sampling ports, sampling platforms, access to platforms, and utilities that are used during the performance test.</w:t>
      </w:r>
    </w:p>
    <w:p w14:paraId="02E920BF" w14:textId="77777777" w:rsidR="002D688F" w:rsidRPr="002D688F" w:rsidRDefault="002D688F" w:rsidP="002D688F">
      <w:pPr>
        <w:widowControl w:val="0"/>
        <w:rPr>
          <w:rFonts w:eastAsia="Times New Roman"/>
        </w:rPr>
      </w:pPr>
    </w:p>
    <w:p w14:paraId="4499F0EA" w14:textId="04110A29" w:rsidR="002D688F" w:rsidRPr="002D688F" w:rsidRDefault="002D688F" w:rsidP="0082418E">
      <w:pPr>
        <w:pStyle w:val="Heading5"/>
      </w:pPr>
      <w:r w:rsidRPr="002D688F">
        <w:t>C11.</w:t>
      </w:r>
      <w:r w:rsidR="0082418E">
        <w:t xml:space="preserve"> </w:t>
      </w:r>
      <w:r w:rsidRPr="002D688F">
        <w:t>A.4(d)(2)</w:t>
      </w:r>
      <w:r w:rsidRPr="002D688F">
        <w:tab/>
        <w:t>Planned Timing</w:t>
      </w:r>
    </w:p>
    <w:p w14:paraId="60BC1D52" w14:textId="77777777" w:rsidR="002D688F" w:rsidRPr="002D688F" w:rsidRDefault="002D688F" w:rsidP="00405A6E">
      <w:pPr>
        <w:keepNext/>
        <w:widowControl w:val="0"/>
        <w:tabs>
          <w:tab w:val="left" w:pos="2160"/>
        </w:tabs>
        <w:rPr>
          <w:rFonts w:eastAsia="Times New Roman"/>
        </w:rPr>
      </w:pPr>
      <w:r w:rsidRPr="002D688F">
        <w:rPr>
          <w:rFonts w:eastAsia="Times New Roman"/>
        </w:rPr>
        <w:tab/>
      </w:r>
      <w:r w:rsidR="2F91BD63" w:rsidRPr="002D688F">
        <w:rPr>
          <w:rFonts w:eastAsia="Times New Roman"/>
        </w:rPr>
        <w:t>[R 299.9630 and 40 CFR §264.1034(c)]</w:t>
      </w:r>
    </w:p>
    <w:p w14:paraId="2BBDBB3E" w14:textId="77777777" w:rsidR="002D688F" w:rsidRPr="002D688F" w:rsidRDefault="002D688F" w:rsidP="002D688F">
      <w:pPr>
        <w:keepNext/>
        <w:widowControl w:val="0"/>
        <w:tabs>
          <w:tab w:val="left" w:pos="1620"/>
        </w:tabs>
        <w:rPr>
          <w:rFonts w:eastAsia="Times New Roman"/>
          <w:b/>
        </w:rPr>
      </w:pPr>
    </w:p>
    <w:p w14:paraId="28C4F4F1" w14:textId="77777777" w:rsidR="002D688F" w:rsidRPr="002D688F" w:rsidRDefault="2F91BD63" w:rsidP="3660F77B">
      <w:pPr>
        <w:keepNext/>
        <w:widowControl w:val="0"/>
        <w:numPr>
          <w:ilvl w:val="0"/>
          <w:numId w:val="14"/>
        </w:numPr>
        <w:ind w:left="0"/>
        <w:rPr>
          <w:rFonts w:eastAsia="Times New Roman"/>
          <w:b/>
          <w:bCs/>
        </w:rPr>
      </w:pPr>
      <w:r w:rsidRPr="3660F77B">
        <w:rPr>
          <w:rFonts w:eastAsia="Times New Roman"/>
        </w:rPr>
        <w:t xml:space="preserve">Show dates of planned performance tests or dates of past performance tests. </w:t>
      </w:r>
    </w:p>
    <w:p w14:paraId="26F59CF7" w14:textId="77777777" w:rsidR="002D688F" w:rsidRPr="002D688F" w:rsidRDefault="002D688F" w:rsidP="002D688F">
      <w:pPr>
        <w:keepNext/>
        <w:widowControl w:val="0"/>
        <w:ind w:left="1710" w:hanging="1710"/>
        <w:rPr>
          <w:rFonts w:eastAsia="Times New Roman"/>
          <w:iCs/>
        </w:rPr>
      </w:pPr>
    </w:p>
    <w:p w14:paraId="37937A49" w14:textId="1CBF708F" w:rsidR="002D688F" w:rsidRPr="002D688F" w:rsidRDefault="002D688F" w:rsidP="0082418E">
      <w:pPr>
        <w:pStyle w:val="Heading5"/>
      </w:pPr>
      <w:r w:rsidRPr="002D688F">
        <w:t>C11.</w:t>
      </w:r>
      <w:r w:rsidR="0082418E" w:rsidRPr="0082418E">
        <w:t xml:space="preserve"> </w:t>
      </w:r>
      <w:r w:rsidRPr="002D688F">
        <w:t>A.4(d)(3)</w:t>
      </w:r>
      <w:r w:rsidRPr="002D688F">
        <w:tab/>
        <w:t>Sampling and Monitoring Procedures</w:t>
      </w:r>
    </w:p>
    <w:p w14:paraId="2FC71218" w14:textId="77777777" w:rsidR="002D688F" w:rsidRPr="002D688F" w:rsidRDefault="002D688F" w:rsidP="00405A6E">
      <w:pPr>
        <w:keepNext/>
        <w:widowControl w:val="0"/>
        <w:tabs>
          <w:tab w:val="left" w:pos="2160"/>
        </w:tabs>
        <w:rPr>
          <w:rFonts w:eastAsia="Times New Roman"/>
          <w:b/>
          <w:bCs/>
        </w:rPr>
      </w:pPr>
      <w:r w:rsidRPr="002D688F">
        <w:rPr>
          <w:rFonts w:eastAsia="Times New Roman"/>
          <w:iCs/>
        </w:rPr>
        <w:tab/>
      </w:r>
      <w:r w:rsidR="2F91BD63" w:rsidRPr="3660F77B">
        <w:rPr>
          <w:rFonts w:eastAsia="Times New Roman"/>
        </w:rPr>
        <w:t>[R 299.9630 and 40 CFR §264.1034(c)]</w:t>
      </w:r>
    </w:p>
    <w:p w14:paraId="030DF8D1" w14:textId="77777777" w:rsidR="002D688F" w:rsidRPr="002D688F" w:rsidRDefault="002D688F" w:rsidP="002D688F">
      <w:pPr>
        <w:keepNext/>
        <w:widowControl w:val="0"/>
        <w:ind w:left="2160" w:hanging="2160"/>
        <w:rPr>
          <w:rFonts w:eastAsia="Times New Roman"/>
          <w:iCs/>
        </w:rPr>
      </w:pPr>
    </w:p>
    <w:p w14:paraId="4A0F1216" w14:textId="77777777" w:rsidR="002D688F" w:rsidRPr="002D688F" w:rsidRDefault="2F91BD63" w:rsidP="3660F77B">
      <w:pPr>
        <w:keepNext/>
        <w:widowControl w:val="0"/>
        <w:numPr>
          <w:ilvl w:val="0"/>
          <w:numId w:val="14"/>
        </w:numPr>
        <w:ind w:left="0"/>
        <w:rPr>
          <w:rFonts w:eastAsia="Times New Roman"/>
        </w:rPr>
      </w:pPr>
      <w:r w:rsidRPr="3660F77B">
        <w:rPr>
          <w:rFonts w:eastAsia="Times New Roman"/>
        </w:rPr>
        <w:t>Describe sampling and monitoring procedures used during the performance test.</w:t>
      </w:r>
    </w:p>
    <w:p w14:paraId="3F35BD9F" w14:textId="77777777" w:rsidR="002D688F" w:rsidRPr="002D688F" w:rsidRDefault="002D688F" w:rsidP="002D688F">
      <w:pPr>
        <w:widowControl w:val="0"/>
        <w:rPr>
          <w:rFonts w:eastAsia="Times New Roman"/>
          <w:iCs/>
        </w:rPr>
      </w:pPr>
    </w:p>
    <w:p w14:paraId="0BB84F43" w14:textId="774DD11F" w:rsidR="002D688F" w:rsidRPr="002D688F" w:rsidRDefault="002D688F" w:rsidP="00E718EA">
      <w:pPr>
        <w:pStyle w:val="Heading4"/>
      </w:pPr>
      <w:r w:rsidRPr="002D688F">
        <w:t>C11.</w:t>
      </w:r>
      <w:r w:rsidR="0082418E" w:rsidRPr="0082418E">
        <w:t xml:space="preserve"> </w:t>
      </w:r>
      <w:r w:rsidRPr="002D688F">
        <w:t>A.4(e)</w:t>
      </w:r>
      <w:r w:rsidRPr="002D688F">
        <w:tab/>
        <w:t>Performance Test Results</w:t>
      </w:r>
    </w:p>
    <w:p w14:paraId="38C5704B" w14:textId="77777777" w:rsidR="002D688F" w:rsidRPr="002D688F" w:rsidRDefault="002D688F" w:rsidP="002D688F">
      <w:pPr>
        <w:keepNext/>
        <w:widowControl w:val="0"/>
        <w:tabs>
          <w:tab w:val="left" w:pos="1620"/>
        </w:tabs>
        <w:rPr>
          <w:rFonts w:eastAsia="Times New Roman"/>
          <w:iCs/>
        </w:rPr>
      </w:pPr>
      <w:r w:rsidRPr="002D688F">
        <w:rPr>
          <w:rFonts w:eastAsia="Times New Roman"/>
          <w:iCs/>
        </w:rPr>
        <w:tab/>
        <w:t>[R 299.9630 and 40 CFR §264.1034(c)]</w:t>
      </w:r>
    </w:p>
    <w:p w14:paraId="0971B482" w14:textId="77777777" w:rsidR="002D688F" w:rsidRPr="002D688F" w:rsidRDefault="002D688F" w:rsidP="002D688F">
      <w:pPr>
        <w:keepNext/>
        <w:widowControl w:val="0"/>
        <w:tabs>
          <w:tab w:val="left" w:pos="1620"/>
        </w:tabs>
        <w:rPr>
          <w:rFonts w:eastAsia="Times New Roman"/>
          <w:iCs/>
        </w:rPr>
      </w:pPr>
    </w:p>
    <w:p w14:paraId="6A2688BC" w14:textId="77777777" w:rsidR="002D688F" w:rsidRPr="002D688F" w:rsidRDefault="2F91BD63" w:rsidP="3660F77B">
      <w:pPr>
        <w:keepNext/>
        <w:widowControl w:val="0"/>
        <w:numPr>
          <w:ilvl w:val="0"/>
          <w:numId w:val="14"/>
        </w:numPr>
        <w:ind w:left="0"/>
        <w:rPr>
          <w:rFonts w:eastAsia="Times New Roman"/>
          <w:b/>
          <w:bCs/>
        </w:rPr>
      </w:pPr>
      <w:r w:rsidRPr="3660F77B">
        <w:rPr>
          <w:rFonts w:eastAsia="Times New Roman"/>
        </w:rPr>
        <w:t>Show the performance test results in accordance with 40 CFR §264.1034(c).  Show the final test results in this section and use the following sections to provide more details of the performance test.</w:t>
      </w:r>
    </w:p>
    <w:p w14:paraId="63588643" w14:textId="77777777" w:rsidR="002D688F" w:rsidRPr="002D688F" w:rsidRDefault="002D688F" w:rsidP="002D688F">
      <w:pPr>
        <w:widowControl w:val="0"/>
        <w:rPr>
          <w:rFonts w:eastAsia="Times New Roman"/>
          <w:iCs/>
        </w:rPr>
      </w:pPr>
    </w:p>
    <w:p w14:paraId="56239CBE" w14:textId="7F5C94C9" w:rsidR="002D688F" w:rsidRPr="002D688F" w:rsidRDefault="002D688F" w:rsidP="00E718EA">
      <w:pPr>
        <w:pStyle w:val="Heading5"/>
      </w:pPr>
      <w:r w:rsidRPr="002D688F">
        <w:t>C11.</w:t>
      </w:r>
      <w:r w:rsidR="0082418E" w:rsidRPr="0082418E">
        <w:t xml:space="preserve"> </w:t>
      </w:r>
      <w:r w:rsidRPr="002D688F">
        <w:t>A.4(e)(1)</w:t>
      </w:r>
      <w:r w:rsidRPr="002D688F">
        <w:tab/>
        <w:t>Description of Test Runs</w:t>
      </w:r>
    </w:p>
    <w:p w14:paraId="2F410E26" w14:textId="77777777" w:rsidR="002D688F" w:rsidRPr="002D688F" w:rsidRDefault="002D688F" w:rsidP="00405A6E">
      <w:pPr>
        <w:keepNext/>
        <w:widowControl w:val="0"/>
        <w:tabs>
          <w:tab w:val="left" w:pos="2160"/>
        </w:tabs>
        <w:rPr>
          <w:rFonts w:eastAsia="Times New Roman"/>
          <w:b/>
          <w:bCs/>
        </w:rPr>
      </w:pPr>
      <w:r w:rsidRPr="002D688F">
        <w:rPr>
          <w:rFonts w:eastAsia="Times New Roman"/>
          <w:iCs/>
        </w:rPr>
        <w:tab/>
      </w:r>
      <w:r w:rsidR="2F91BD63" w:rsidRPr="3660F77B">
        <w:rPr>
          <w:rFonts w:eastAsia="Times New Roman"/>
        </w:rPr>
        <w:t>[R 299.9630 and 40 CFR §264.1034(c)]</w:t>
      </w:r>
    </w:p>
    <w:p w14:paraId="6DC89B92" w14:textId="77777777" w:rsidR="002D688F" w:rsidRPr="002D688F" w:rsidRDefault="002D688F" w:rsidP="002D688F">
      <w:pPr>
        <w:keepNext/>
        <w:ind w:left="288" w:hanging="288"/>
        <w:rPr>
          <w:rFonts w:eastAsia="Times New Roman"/>
          <w:iCs/>
        </w:rPr>
      </w:pPr>
    </w:p>
    <w:p w14:paraId="44053317" w14:textId="77777777" w:rsidR="002D688F" w:rsidRPr="002D688F" w:rsidRDefault="2F91BD63" w:rsidP="3660F77B">
      <w:pPr>
        <w:keepNext/>
        <w:widowControl w:val="0"/>
        <w:numPr>
          <w:ilvl w:val="0"/>
          <w:numId w:val="14"/>
        </w:numPr>
        <w:ind w:left="0"/>
        <w:rPr>
          <w:rFonts w:eastAsia="Times New Roman"/>
        </w:rPr>
      </w:pPr>
      <w:r w:rsidRPr="3660F77B">
        <w:rPr>
          <w:rFonts w:eastAsia="Times New Roman"/>
        </w:rPr>
        <w:t>Provide a detailed description of test runs, including number, actual timing, and process conditions.</w:t>
      </w:r>
    </w:p>
    <w:p w14:paraId="1685C75C" w14:textId="77777777" w:rsidR="002D688F" w:rsidRPr="002D688F" w:rsidRDefault="002D688F" w:rsidP="002D688F">
      <w:pPr>
        <w:widowControl w:val="0"/>
        <w:rPr>
          <w:rFonts w:eastAsia="Times New Roman"/>
        </w:rPr>
      </w:pPr>
    </w:p>
    <w:p w14:paraId="253DCB45" w14:textId="5A127040" w:rsidR="002D688F" w:rsidRPr="002D688F" w:rsidRDefault="002D688F" w:rsidP="00E718EA">
      <w:pPr>
        <w:pStyle w:val="Heading5"/>
      </w:pPr>
      <w:r w:rsidRPr="002D688F">
        <w:t>C11.</w:t>
      </w:r>
      <w:r w:rsidR="003E2579">
        <w:t xml:space="preserve"> </w:t>
      </w:r>
      <w:r w:rsidRPr="002D688F">
        <w:t>A.4(e)(2)</w:t>
      </w:r>
      <w:r w:rsidRPr="002D688F">
        <w:tab/>
        <w:t>Velocity and Volumetric Flow Rate</w:t>
      </w:r>
    </w:p>
    <w:p w14:paraId="4EABEE68" w14:textId="77777777" w:rsidR="002D688F" w:rsidRPr="002D688F" w:rsidRDefault="002D688F" w:rsidP="00405A6E">
      <w:pPr>
        <w:keepNext/>
        <w:widowControl w:val="0"/>
        <w:tabs>
          <w:tab w:val="left" w:pos="2160"/>
        </w:tabs>
        <w:rPr>
          <w:rFonts w:eastAsia="Times New Roman"/>
          <w:b/>
          <w:bCs/>
        </w:rPr>
      </w:pPr>
      <w:r w:rsidRPr="002D688F">
        <w:rPr>
          <w:rFonts w:eastAsia="Times New Roman"/>
        </w:rPr>
        <w:tab/>
      </w:r>
      <w:r w:rsidR="2F91BD63" w:rsidRPr="002D688F">
        <w:rPr>
          <w:rFonts w:eastAsia="Times New Roman"/>
        </w:rPr>
        <w:t>[R 299.9630 and 40 CFR §264.1034(c)]</w:t>
      </w:r>
    </w:p>
    <w:p w14:paraId="34E5EB8A" w14:textId="77777777" w:rsidR="002D688F" w:rsidRPr="002D688F" w:rsidRDefault="002D688F" w:rsidP="002D688F">
      <w:pPr>
        <w:keepNext/>
        <w:widowControl w:val="0"/>
        <w:ind w:left="2160" w:hanging="2160"/>
        <w:rPr>
          <w:rFonts w:eastAsia="Times New Roman"/>
          <w:i/>
        </w:rPr>
      </w:pPr>
    </w:p>
    <w:p w14:paraId="7389EC37" w14:textId="77777777" w:rsidR="002D688F" w:rsidRPr="002D688F" w:rsidRDefault="2F91BD63" w:rsidP="3660F77B">
      <w:pPr>
        <w:keepNext/>
        <w:widowControl w:val="0"/>
        <w:numPr>
          <w:ilvl w:val="0"/>
          <w:numId w:val="14"/>
        </w:numPr>
        <w:ind w:left="0"/>
        <w:rPr>
          <w:rFonts w:eastAsia="Times New Roman"/>
        </w:rPr>
      </w:pPr>
      <w:r w:rsidRPr="3660F77B">
        <w:rPr>
          <w:rFonts w:eastAsia="Times New Roman"/>
        </w:rPr>
        <w:t>Show the velocity and volumetric flow rate that was achieved during each test run.</w:t>
      </w:r>
    </w:p>
    <w:p w14:paraId="0D37E714" w14:textId="77777777" w:rsidR="002D688F" w:rsidRPr="002D688F" w:rsidRDefault="002D688F" w:rsidP="002D688F">
      <w:pPr>
        <w:widowControl w:val="0"/>
        <w:rPr>
          <w:rFonts w:eastAsia="Times New Roman"/>
          <w:iCs/>
        </w:rPr>
      </w:pPr>
    </w:p>
    <w:p w14:paraId="34A8AFBA" w14:textId="10692810" w:rsidR="002D688F" w:rsidRPr="00574102" w:rsidRDefault="002D688F" w:rsidP="00E718EA">
      <w:pPr>
        <w:pStyle w:val="Heading5"/>
        <w:rPr>
          <w:iCs/>
        </w:rPr>
      </w:pPr>
      <w:r w:rsidRPr="00574102">
        <w:rPr>
          <w:iCs/>
        </w:rPr>
        <w:t>C11.</w:t>
      </w:r>
      <w:r w:rsidR="003E2579">
        <w:rPr>
          <w:iCs/>
        </w:rPr>
        <w:t xml:space="preserve"> </w:t>
      </w:r>
      <w:r w:rsidRPr="00574102">
        <w:rPr>
          <w:iCs/>
        </w:rPr>
        <w:t>A.4(e)(3)</w:t>
      </w:r>
      <w:r w:rsidRPr="00574102">
        <w:rPr>
          <w:iCs/>
        </w:rPr>
        <w:tab/>
        <w:t>Organic Compound Content</w:t>
      </w:r>
    </w:p>
    <w:p w14:paraId="466A34A8" w14:textId="77777777" w:rsidR="002D688F" w:rsidRPr="002D688F" w:rsidRDefault="002D688F" w:rsidP="00405A6E">
      <w:pPr>
        <w:keepNext/>
        <w:widowControl w:val="0"/>
        <w:tabs>
          <w:tab w:val="left" w:pos="2160"/>
        </w:tabs>
        <w:rPr>
          <w:rFonts w:eastAsia="Times New Roman"/>
          <w:b/>
          <w:bCs/>
        </w:rPr>
      </w:pPr>
      <w:r w:rsidRPr="002D688F">
        <w:rPr>
          <w:rFonts w:eastAsia="Times New Roman"/>
          <w:iCs/>
        </w:rPr>
        <w:tab/>
      </w:r>
      <w:r w:rsidR="2F91BD63" w:rsidRPr="3660F77B">
        <w:rPr>
          <w:rFonts w:eastAsia="Times New Roman"/>
        </w:rPr>
        <w:t>[R 299.9630 and 40 CFR §264.1034(c)]</w:t>
      </w:r>
    </w:p>
    <w:p w14:paraId="7372F2CF" w14:textId="77777777" w:rsidR="002D688F" w:rsidRPr="002D688F" w:rsidRDefault="002D688F" w:rsidP="002D688F">
      <w:pPr>
        <w:keepNext/>
        <w:widowControl w:val="0"/>
        <w:ind w:left="288" w:hanging="288"/>
        <w:rPr>
          <w:rFonts w:eastAsia="Times New Roman"/>
          <w:iCs/>
        </w:rPr>
      </w:pPr>
    </w:p>
    <w:p w14:paraId="1BD9F0FA" w14:textId="77777777" w:rsidR="002D688F" w:rsidRPr="002D688F" w:rsidRDefault="2F91BD63" w:rsidP="3660F77B">
      <w:pPr>
        <w:keepNext/>
        <w:widowControl w:val="0"/>
        <w:numPr>
          <w:ilvl w:val="0"/>
          <w:numId w:val="14"/>
        </w:numPr>
        <w:ind w:left="0"/>
        <w:rPr>
          <w:rFonts w:eastAsia="Times New Roman"/>
        </w:rPr>
      </w:pPr>
      <w:r w:rsidRPr="3660F77B">
        <w:rPr>
          <w:rFonts w:eastAsia="Times New Roman"/>
        </w:rPr>
        <w:t>Provide the organic concentration of each applicable compound in the stack gas in ppm on a dry basis.</w:t>
      </w:r>
    </w:p>
    <w:p w14:paraId="12FE7161" w14:textId="77777777" w:rsidR="002D688F" w:rsidRPr="002D688F" w:rsidRDefault="002D688F" w:rsidP="002D688F">
      <w:pPr>
        <w:widowControl w:val="0"/>
        <w:rPr>
          <w:rFonts w:eastAsia="Times New Roman"/>
          <w:iCs/>
        </w:rPr>
      </w:pPr>
    </w:p>
    <w:p w14:paraId="46503F73" w14:textId="2D329500" w:rsidR="002D688F" w:rsidRPr="00574102" w:rsidRDefault="002D688F" w:rsidP="00E718EA">
      <w:pPr>
        <w:pStyle w:val="Heading5"/>
        <w:rPr>
          <w:iCs/>
        </w:rPr>
      </w:pPr>
      <w:r w:rsidRPr="00574102">
        <w:rPr>
          <w:iCs/>
        </w:rPr>
        <w:t>C11.</w:t>
      </w:r>
      <w:r w:rsidR="003E2579">
        <w:rPr>
          <w:iCs/>
        </w:rPr>
        <w:t xml:space="preserve"> </w:t>
      </w:r>
      <w:r w:rsidRPr="00574102">
        <w:rPr>
          <w:iCs/>
        </w:rPr>
        <w:t>A.4(e)(4)</w:t>
      </w:r>
      <w:r w:rsidRPr="00574102">
        <w:rPr>
          <w:iCs/>
        </w:rPr>
        <w:tab/>
        <w:t>Total Organic Mass Flow Rate</w:t>
      </w:r>
    </w:p>
    <w:p w14:paraId="0F9EF4E0" w14:textId="77777777" w:rsidR="002D688F" w:rsidRPr="002D688F" w:rsidRDefault="002D688F" w:rsidP="00405A6E">
      <w:pPr>
        <w:keepNext/>
        <w:widowControl w:val="0"/>
        <w:tabs>
          <w:tab w:val="left" w:pos="2160"/>
        </w:tabs>
        <w:rPr>
          <w:rFonts w:eastAsia="Times New Roman"/>
          <w:b/>
          <w:bCs/>
        </w:rPr>
      </w:pPr>
      <w:r w:rsidRPr="002D688F">
        <w:rPr>
          <w:rFonts w:eastAsia="Times New Roman"/>
          <w:iCs/>
        </w:rPr>
        <w:tab/>
      </w:r>
      <w:r w:rsidR="2F91BD63" w:rsidRPr="3660F77B">
        <w:rPr>
          <w:rFonts w:eastAsia="Times New Roman"/>
        </w:rPr>
        <w:t>[R 299.9630 and 40 CFR §264.1034(c)(1)(iv)]</w:t>
      </w:r>
    </w:p>
    <w:p w14:paraId="6024DD89" w14:textId="77777777" w:rsidR="002D688F" w:rsidRPr="002D688F" w:rsidRDefault="002D688F" w:rsidP="002D688F">
      <w:pPr>
        <w:keepNext/>
        <w:widowControl w:val="0"/>
        <w:ind w:left="288" w:hanging="288"/>
        <w:rPr>
          <w:rFonts w:eastAsia="Times New Roman"/>
          <w:iCs/>
        </w:rPr>
      </w:pPr>
    </w:p>
    <w:p w14:paraId="0153B866" w14:textId="77777777" w:rsidR="002D688F" w:rsidRPr="002D688F" w:rsidRDefault="2F91BD63" w:rsidP="3660F77B">
      <w:pPr>
        <w:keepNext/>
        <w:widowControl w:val="0"/>
        <w:numPr>
          <w:ilvl w:val="0"/>
          <w:numId w:val="14"/>
        </w:numPr>
        <w:ind w:left="0"/>
        <w:rPr>
          <w:rFonts w:eastAsia="Times New Roman"/>
        </w:rPr>
      </w:pPr>
      <w:r w:rsidRPr="3660F77B">
        <w:rPr>
          <w:rFonts w:eastAsia="Times New Roman"/>
        </w:rPr>
        <w:t>Provide the total organic compound mass flow rate based on an average of all runs and show the method for calculating the results.  The equation used for calculating the total organic mass compound flow rate is shown in 40 CFR §264.1034(c)(1)(iv).</w:t>
      </w:r>
    </w:p>
    <w:p w14:paraId="03D5DC8D" w14:textId="77777777" w:rsidR="002D688F" w:rsidRPr="002D688F" w:rsidRDefault="002D688F" w:rsidP="002D688F">
      <w:pPr>
        <w:widowControl w:val="0"/>
        <w:rPr>
          <w:rFonts w:eastAsia="Times New Roman"/>
          <w:iCs/>
        </w:rPr>
      </w:pPr>
    </w:p>
    <w:p w14:paraId="3E7AC93E" w14:textId="088AFAC5" w:rsidR="002D688F" w:rsidRPr="00574102" w:rsidRDefault="002D688F" w:rsidP="00E718EA">
      <w:pPr>
        <w:pStyle w:val="Heading5"/>
        <w:rPr>
          <w:iCs/>
        </w:rPr>
      </w:pPr>
      <w:r w:rsidRPr="00574102">
        <w:rPr>
          <w:iCs/>
        </w:rPr>
        <w:t>C11.</w:t>
      </w:r>
      <w:r w:rsidR="003E2579">
        <w:rPr>
          <w:iCs/>
        </w:rPr>
        <w:t xml:space="preserve"> </w:t>
      </w:r>
      <w:r w:rsidRPr="00574102">
        <w:rPr>
          <w:iCs/>
        </w:rPr>
        <w:t>A.4(e)(5)</w:t>
      </w:r>
      <w:r w:rsidRPr="00574102">
        <w:rPr>
          <w:iCs/>
        </w:rPr>
        <w:tab/>
        <w:t>Total Organic Compound Emissions</w:t>
      </w:r>
      <w:r w:rsidRPr="00574102">
        <w:rPr>
          <w:iCs/>
        </w:rPr>
        <w:tab/>
      </w:r>
    </w:p>
    <w:p w14:paraId="07872175" w14:textId="77777777" w:rsidR="002D688F" w:rsidRPr="002D688F" w:rsidRDefault="002D688F" w:rsidP="00405A6E">
      <w:pPr>
        <w:keepNext/>
        <w:widowControl w:val="0"/>
        <w:tabs>
          <w:tab w:val="left" w:pos="2160"/>
        </w:tabs>
        <w:rPr>
          <w:rFonts w:eastAsia="Times New Roman"/>
        </w:rPr>
      </w:pPr>
      <w:r w:rsidRPr="002D688F">
        <w:rPr>
          <w:rFonts w:eastAsia="Times New Roman"/>
          <w:iCs/>
        </w:rPr>
        <w:tab/>
      </w:r>
      <w:r w:rsidR="2F91BD63" w:rsidRPr="3660F77B">
        <w:rPr>
          <w:rFonts w:eastAsia="Times New Roman"/>
        </w:rPr>
        <w:t>[R 299.9630 and 40 CFR §264.1034(c)(1)(v) and (vi)]</w:t>
      </w:r>
    </w:p>
    <w:p w14:paraId="661B3621" w14:textId="77777777" w:rsidR="002D688F" w:rsidRPr="002D688F" w:rsidRDefault="002D688F" w:rsidP="002D688F">
      <w:pPr>
        <w:keepNext/>
        <w:widowControl w:val="0"/>
        <w:tabs>
          <w:tab w:val="left" w:pos="1620"/>
        </w:tabs>
        <w:rPr>
          <w:rFonts w:eastAsia="Times New Roman"/>
          <w:b/>
          <w:iCs/>
        </w:rPr>
      </w:pPr>
    </w:p>
    <w:p w14:paraId="3CF88BC5" w14:textId="77777777" w:rsidR="002D688F" w:rsidRPr="002D688F" w:rsidRDefault="2F91BD63" w:rsidP="3660F77B">
      <w:pPr>
        <w:keepNext/>
        <w:widowControl w:val="0"/>
        <w:numPr>
          <w:ilvl w:val="0"/>
          <w:numId w:val="14"/>
        </w:numPr>
        <w:ind w:left="0"/>
        <w:rPr>
          <w:rFonts w:eastAsia="Times New Roman"/>
        </w:rPr>
      </w:pPr>
      <w:r w:rsidRPr="3660F77B">
        <w:rPr>
          <w:rFonts w:eastAsia="Times New Roman"/>
        </w:rPr>
        <w:t>Show total annual organic emissions from each process vent and from the sum of all affected process vents.  Also show the method for calculating the results.  Annual total organic emission rates from each process vent are calculated by multiplying the total hourly organic compound mass flow rate by the total annual hours of operation of each affected unit.  Total organic compound emissions from all affected process vents are determined by summing the hourly total organic compound mass emission rates and by summing the annual total organic compound mass emission rates for all affected process vents.</w:t>
      </w:r>
    </w:p>
    <w:p w14:paraId="2616E11B" w14:textId="77777777" w:rsidR="002D688F" w:rsidRPr="002D688F" w:rsidRDefault="002D688F" w:rsidP="002D688F">
      <w:pPr>
        <w:widowControl w:val="0"/>
        <w:rPr>
          <w:rFonts w:eastAsia="Times New Roman"/>
          <w:iCs/>
        </w:rPr>
      </w:pPr>
    </w:p>
    <w:p w14:paraId="56C688CC" w14:textId="42B057EE" w:rsidR="002D688F" w:rsidRPr="00574102" w:rsidRDefault="2F91BD63" w:rsidP="3660F77B">
      <w:pPr>
        <w:pStyle w:val="Heading3"/>
        <w:rPr>
          <w:rFonts w:eastAsia="Times New Roman"/>
        </w:rPr>
      </w:pPr>
      <w:r w:rsidRPr="3660F77B">
        <w:rPr>
          <w:rFonts w:eastAsia="Times New Roman"/>
        </w:rPr>
        <w:t>C11.</w:t>
      </w:r>
      <w:r w:rsidR="7426B8CC" w:rsidRPr="3660F77B">
        <w:rPr>
          <w:rFonts w:eastAsia="Times New Roman"/>
        </w:rPr>
        <w:t xml:space="preserve"> </w:t>
      </w:r>
      <w:r w:rsidRPr="3660F77B">
        <w:rPr>
          <w:rFonts w:eastAsia="Times New Roman"/>
        </w:rPr>
        <w:t>A.5</w:t>
      </w:r>
      <w:r w:rsidR="002D688F">
        <w:tab/>
      </w:r>
      <w:r w:rsidRPr="3660F77B">
        <w:rPr>
          <w:rFonts w:eastAsia="Times New Roman"/>
        </w:rPr>
        <w:t>Condenser and Closed</w:t>
      </w:r>
      <w:r w:rsidR="2BF6F914" w:rsidRPr="3660F77B">
        <w:rPr>
          <w:rFonts w:eastAsia="Times New Roman"/>
        </w:rPr>
        <w:t xml:space="preserve"> </w:t>
      </w:r>
      <w:r w:rsidRPr="3660F77B">
        <w:rPr>
          <w:rFonts w:eastAsia="Times New Roman"/>
        </w:rPr>
        <w:t xml:space="preserve">Vent System </w:t>
      </w:r>
    </w:p>
    <w:p w14:paraId="197AD899" w14:textId="77777777" w:rsidR="002D688F" w:rsidRPr="002D688F" w:rsidRDefault="002D688F" w:rsidP="00405A6E">
      <w:pPr>
        <w:keepNext/>
        <w:widowControl w:val="0"/>
        <w:tabs>
          <w:tab w:val="left" w:pos="1440"/>
        </w:tabs>
        <w:rPr>
          <w:rFonts w:eastAsia="Times New Roman"/>
        </w:rPr>
      </w:pPr>
      <w:r w:rsidRPr="002D688F">
        <w:rPr>
          <w:rFonts w:eastAsia="Times New Roman"/>
          <w:iCs/>
        </w:rPr>
        <w:tab/>
      </w:r>
      <w:r w:rsidR="2F91BD63" w:rsidRPr="3660F77B">
        <w:rPr>
          <w:rFonts w:eastAsia="Times New Roman"/>
        </w:rPr>
        <w:t>[R 299.9630 and 40 CFR §§264.1033 and 264.1035]</w:t>
      </w:r>
    </w:p>
    <w:p w14:paraId="18D41AEF" w14:textId="77777777" w:rsidR="002D688F" w:rsidRPr="002D688F" w:rsidRDefault="002D688F" w:rsidP="002D688F">
      <w:pPr>
        <w:keepNext/>
        <w:widowControl w:val="0"/>
        <w:tabs>
          <w:tab w:val="left" w:pos="1620"/>
        </w:tabs>
        <w:rPr>
          <w:rFonts w:eastAsia="Times New Roman"/>
          <w:iCs/>
        </w:rPr>
      </w:pPr>
    </w:p>
    <w:p w14:paraId="1C1A02E4" w14:textId="0F4F534B" w:rsidR="002D688F" w:rsidRPr="002D688F" w:rsidRDefault="2F91BD63" w:rsidP="3660F77B">
      <w:pPr>
        <w:keepNext/>
        <w:widowControl w:val="0"/>
        <w:numPr>
          <w:ilvl w:val="0"/>
          <w:numId w:val="14"/>
        </w:numPr>
        <w:ind w:left="0"/>
        <w:rPr>
          <w:rFonts w:eastAsia="Times New Roman"/>
        </w:rPr>
      </w:pPr>
      <w:r w:rsidRPr="3660F77B">
        <w:rPr>
          <w:rFonts w:eastAsia="Times New Roman"/>
        </w:rPr>
        <w:t>If a closed</w:t>
      </w:r>
      <w:r w:rsidR="3D9D73F9" w:rsidRPr="3660F77B">
        <w:rPr>
          <w:rFonts w:eastAsia="Times New Roman"/>
        </w:rPr>
        <w:t xml:space="preserve"> </w:t>
      </w:r>
      <w:r w:rsidRPr="3660F77B">
        <w:rPr>
          <w:rFonts w:eastAsia="Times New Roman"/>
        </w:rPr>
        <w:t>vent system and condenser are used to control organic compound emissions from process vents, use this section to describe the system, or reference a separate document in which this information is found</w:t>
      </w:r>
      <w:r w:rsidR="6F3C05D8" w:rsidRPr="3660F77B">
        <w:rPr>
          <w:rFonts w:eastAsia="Times New Roman"/>
        </w:rPr>
        <w:t>,</w:t>
      </w:r>
      <w:r w:rsidRPr="3660F77B">
        <w:rPr>
          <w:rFonts w:eastAsia="Times New Roman"/>
        </w:rPr>
        <w:t xml:space="preserve"> and attach that document to the template.</w:t>
      </w:r>
    </w:p>
    <w:p w14:paraId="2CEDA3EB" w14:textId="77777777" w:rsidR="002D688F" w:rsidRPr="002D688F" w:rsidRDefault="002D688F" w:rsidP="002D688F">
      <w:pPr>
        <w:widowControl w:val="0"/>
        <w:rPr>
          <w:rFonts w:eastAsia="Times New Roman"/>
          <w:iCs/>
        </w:rPr>
      </w:pPr>
    </w:p>
    <w:p w14:paraId="33B645F7" w14:textId="008967C0" w:rsidR="002D688F" w:rsidRPr="00574102" w:rsidRDefault="002D688F" w:rsidP="00574102">
      <w:pPr>
        <w:pStyle w:val="Heading4"/>
        <w:rPr>
          <w:iCs/>
        </w:rPr>
      </w:pPr>
      <w:r w:rsidRPr="00574102">
        <w:rPr>
          <w:iCs/>
        </w:rPr>
        <w:t>C11.</w:t>
      </w:r>
      <w:r w:rsidR="00574102" w:rsidRPr="00574102">
        <w:rPr>
          <w:iCs/>
        </w:rPr>
        <w:t xml:space="preserve"> </w:t>
      </w:r>
      <w:r w:rsidRPr="00574102">
        <w:rPr>
          <w:iCs/>
        </w:rPr>
        <w:t>A.5(a)</w:t>
      </w:r>
      <w:r w:rsidRPr="00574102">
        <w:rPr>
          <w:iCs/>
        </w:rPr>
        <w:tab/>
        <w:t>Applicable Standards</w:t>
      </w:r>
    </w:p>
    <w:p w14:paraId="72A6D52B" w14:textId="77777777" w:rsidR="002D688F" w:rsidRPr="002D688F" w:rsidRDefault="002D688F" w:rsidP="00405A6E">
      <w:pPr>
        <w:keepNext/>
        <w:widowControl w:val="0"/>
        <w:tabs>
          <w:tab w:val="left" w:pos="1440"/>
        </w:tabs>
        <w:rPr>
          <w:rFonts w:eastAsia="Times New Roman"/>
        </w:rPr>
      </w:pPr>
      <w:r w:rsidRPr="002D688F">
        <w:rPr>
          <w:rFonts w:eastAsia="Times New Roman"/>
          <w:iCs/>
        </w:rPr>
        <w:tab/>
      </w:r>
      <w:r w:rsidR="2F91BD63" w:rsidRPr="3660F77B">
        <w:rPr>
          <w:rFonts w:eastAsia="Times New Roman"/>
        </w:rPr>
        <w:t>[R 299.9630 and 40 CFR §264.1033(b)]</w:t>
      </w:r>
    </w:p>
    <w:p w14:paraId="054CB48E" w14:textId="77777777" w:rsidR="002D688F" w:rsidRPr="002D688F" w:rsidRDefault="002D688F" w:rsidP="002D688F">
      <w:pPr>
        <w:keepNext/>
        <w:widowControl w:val="0"/>
        <w:tabs>
          <w:tab w:val="left" w:pos="1620"/>
        </w:tabs>
        <w:rPr>
          <w:rFonts w:eastAsia="Times New Roman"/>
          <w:b/>
          <w:iCs/>
        </w:rPr>
      </w:pPr>
    </w:p>
    <w:p w14:paraId="6AB76EA5" w14:textId="77777777" w:rsidR="002D688F" w:rsidRPr="002D688F" w:rsidRDefault="2F91BD63" w:rsidP="3660F77B">
      <w:pPr>
        <w:keepNext/>
        <w:widowControl w:val="0"/>
        <w:numPr>
          <w:ilvl w:val="0"/>
          <w:numId w:val="14"/>
        </w:numPr>
        <w:ind w:left="0"/>
        <w:rPr>
          <w:rFonts w:eastAsia="Times New Roman"/>
        </w:rPr>
      </w:pPr>
      <w:r w:rsidRPr="3660F77B">
        <w:rPr>
          <w:rFonts w:eastAsia="Times New Roman"/>
        </w:rPr>
        <w:t xml:space="preserve">Show vapor recovery efficiency of the condenser and closed vent system. </w:t>
      </w:r>
    </w:p>
    <w:p w14:paraId="1A1C9F96" w14:textId="77777777" w:rsidR="002D688F" w:rsidRPr="002D688F" w:rsidRDefault="002D688F" w:rsidP="002D688F">
      <w:pPr>
        <w:widowControl w:val="0"/>
        <w:rPr>
          <w:rFonts w:eastAsia="Times New Roman"/>
          <w:iCs/>
        </w:rPr>
      </w:pPr>
    </w:p>
    <w:p w14:paraId="572309B1" w14:textId="325DE2A7" w:rsidR="002D688F" w:rsidRPr="00574102" w:rsidRDefault="002D688F" w:rsidP="00574102">
      <w:pPr>
        <w:pStyle w:val="Heading4"/>
        <w:rPr>
          <w:iCs/>
        </w:rPr>
      </w:pPr>
      <w:r w:rsidRPr="00574102">
        <w:rPr>
          <w:iCs/>
        </w:rPr>
        <w:t>C11.</w:t>
      </w:r>
      <w:r w:rsidR="00574102" w:rsidRPr="00574102">
        <w:rPr>
          <w:iCs/>
        </w:rPr>
        <w:t xml:space="preserve"> </w:t>
      </w:r>
      <w:r w:rsidRPr="00574102">
        <w:rPr>
          <w:iCs/>
        </w:rPr>
        <w:t>A.5(b)</w:t>
      </w:r>
      <w:r w:rsidRPr="00574102">
        <w:rPr>
          <w:iCs/>
        </w:rPr>
        <w:tab/>
        <w:t>Design</w:t>
      </w:r>
    </w:p>
    <w:p w14:paraId="7637C116" w14:textId="77777777" w:rsidR="002D688F" w:rsidRPr="002D688F" w:rsidRDefault="002D688F" w:rsidP="00405A6E">
      <w:pPr>
        <w:keepNext/>
        <w:widowControl w:val="0"/>
        <w:tabs>
          <w:tab w:val="left" w:pos="1440"/>
        </w:tabs>
        <w:rPr>
          <w:rFonts w:eastAsia="Times New Roman"/>
        </w:rPr>
      </w:pPr>
      <w:r w:rsidRPr="002D688F">
        <w:rPr>
          <w:rFonts w:eastAsia="Times New Roman"/>
          <w:iCs/>
        </w:rPr>
        <w:tab/>
      </w:r>
      <w:r w:rsidR="2F91BD63" w:rsidRPr="3660F77B">
        <w:rPr>
          <w:rFonts w:eastAsia="Times New Roman"/>
        </w:rPr>
        <w:t>[R 299.9630 and 40 CFR §264.1035(b)(3)(ii)]</w:t>
      </w:r>
    </w:p>
    <w:p w14:paraId="53F75783" w14:textId="77777777" w:rsidR="002D688F" w:rsidRPr="002D688F" w:rsidRDefault="002D688F" w:rsidP="002D688F">
      <w:pPr>
        <w:keepNext/>
        <w:widowControl w:val="0"/>
        <w:tabs>
          <w:tab w:val="left" w:pos="1620"/>
        </w:tabs>
        <w:rPr>
          <w:rFonts w:eastAsia="Times New Roman"/>
          <w:b/>
          <w:iCs/>
        </w:rPr>
      </w:pPr>
    </w:p>
    <w:p w14:paraId="52E5136E" w14:textId="77777777" w:rsidR="002D688F" w:rsidRPr="002D688F" w:rsidRDefault="2F91BD63" w:rsidP="3660F77B">
      <w:pPr>
        <w:keepNext/>
        <w:widowControl w:val="0"/>
        <w:numPr>
          <w:ilvl w:val="0"/>
          <w:numId w:val="14"/>
        </w:numPr>
        <w:ind w:left="0"/>
        <w:rPr>
          <w:rFonts w:eastAsia="Times New Roman"/>
        </w:rPr>
      </w:pPr>
      <w:r w:rsidRPr="3660F77B">
        <w:rPr>
          <w:rFonts w:eastAsia="Times New Roman"/>
        </w:rPr>
        <w:t>List the manufacturer’s name and model number of the control device, type, dimensions, capacity, and construction materials.</w:t>
      </w:r>
    </w:p>
    <w:p w14:paraId="392750CE" w14:textId="77777777" w:rsidR="002D688F" w:rsidRPr="002D688F" w:rsidRDefault="002D688F" w:rsidP="002D688F">
      <w:pPr>
        <w:widowControl w:val="0"/>
        <w:rPr>
          <w:rFonts w:eastAsia="Times New Roman"/>
        </w:rPr>
      </w:pPr>
    </w:p>
    <w:p w14:paraId="3453D39E" w14:textId="6E11A98E" w:rsidR="002D688F" w:rsidRPr="002D688F" w:rsidRDefault="002D688F" w:rsidP="00E71478">
      <w:pPr>
        <w:pStyle w:val="Heading4"/>
      </w:pPr>
      <w:r w:rsidRPr="002D688F">
        <w:t>C11.</w:t>
      </w:r>
      <w:r w:rsidR="00E71478">
        <w:t xml:space="preserve"> </w:t>
      </w:r>
      <w:r w:rsidRPr="002D688F">
        <w:t>A.5(c)</w:t>
      </w:r>
      <w:r w:rsidRPr="002D688F">
        <w:tab/>
        <w:t>Design Analysis</w:t>
      </w:r>
    </w:p>
    <w:p w14:paraId="0EEA13A4" w14:textId="77777777" w:rsidR="002D688F" w:rsidRPr="002D688F" w:rsidRDefault="002D688F" w:rsidP="00405A6E">
      <w:pPr>
        <w:keepNext/>
        <w:widowControl w:val="0"/>
        <w:tabs>
          <w:tab w:val="left" w:pos="1440"/>
        </w:tabs>
        <w:rPr>
          <w:rFonts w:eastAsia="Times New Roman"/>
        </w:rPr>
      </w:pPr>
      <w:r w:rsidRPr="002D688F">
        <w:rPr>
          <w:rFonts w:eastAsia="Times New Roman"/>
        </w:rPr>
        <w:tab/>
      </w:r>
      <w:r w:rsidR="2F91BD63" w:rsidRPr="002D688F">
        <w:rPr>
          <w:rFonts w:eastAsia="Times New Roman"/>
        </w:rPr>
        <w:t>[</w:t>
      </w:r>
      <w:r w:rsidR="2F91BD63" w:rsidRPr="3660F77B">
        <w:rPr>
          <w:rFonts w:eastAsia="Times New Roman"/>
        </w:rPr>
        <w:t>R 299.9630 and 40 CFR §264.1035(b)(4)(iii)]</w:t>
      </w:r>
    </w:p>
    <w:p w14:paraId="450039BE" w14:textId="77777777" w:rsidR="002D688F" w:rsidRPr="002D688F" w:rsidRDefault="002D688F" w:rsidP="002D688F">
      <w:pPr>
        <w:keepNext/>
        <w:widowControl w:val="0"/>
        <w:tabs>
          <w:tab w:val="left" w:pos="1620"/>
        </w:tabs>
        <w:rPr>
          <w:rFonts w:eastAsia="Times New Roman"/>
          <w:iCs/>
        </w:rPr>
      </w:pPr>
    </w:p>
    <w:p w14:paraId="34B40C95" w14:textId="0AF5E345" w:rsidR="002D688F" w:rsidRPr="002D688F" w:rsidRDefault="2F91BD63" w:rsidP="3660F77B">
      <w:pPr>
        <w:keepNext/>
        <w:widowControl w:val="0"/>
        <w:numPr>
          <w:ilvl w:val="0"/>
          <w:numId w:val="14"/>
        </w:numPr>
        <w:ind w:left="0" w:right="-360"/>
        <w:rPr>
          <w:rFonts w:eastAsia="Times New Roman"/>
        </w:rPr>
      </w:pPr>
      <w:r w:rsidRPr="3660F77B">
        <w:rPr>
          <w:rFonts w:eastAsia="Times New Roman"/>
        </w:rPr>
        <w:t>If engineering calculations are used to document compliance with the closed</w:t>
      </w:r>
      <w:r w:rsidR="16648024" w:rsidRPr="3660F77B">
        <w:rPr>
          <w:rFonts w:eastAsia="Times New Roman"/>
        </w:rPr>
        <w:t xml:space="preserve"> </w:t>
      </w:r>
      <w:r w:rsidRPr="3660F77B">
        <w:rPr>
          <w:rFonts w:eastAsia="Times New Roman"/>
        </w:rPr>
        <w:t>vent system and control device, provide a design analysis in accordance with 40 CFR §264.1035(b)(4)(iii).  Show specifications, drawings, schematics, and piping and instrumentation diagrams based on appropriate sections of “APTI Course 415: Control of Gaseous Emissions” or other engineering texts that are approved by EGLE.</w:t>
      </w:r>
    </w:p>
    <w:p w14:paraId="7A5392CE" w14:textId="77777777" w:rsidR="002D688F" w:rsidRPr="002D688F" w:rsidRDefault="002D688F" w:rsidP="002D688F">
      <w:pPr>
        <w:widowControl w:val="0"/>
        <w:rPr>
          <w:rFonts w:eastAsia="Times New Roman"/>
          <w:iCs/>
        </w:rPr>
      </w:pPr>
    </w:p>
    <w:p w14:paraId="7333F181" w14:textId="09286009" w:rsidR="002D688F" w:rsidRPr="00E71478" w:rsidRDefault="2F91BD63" w:rsidP="3660F77B">
      <w:pPr>
        <w:pStyle w:val="Heading3"/>
        <w:rPr>
          <w:rFonts w:eastAsia="Times New Roman"/>
        </w:rPr>
      </w:pPr>
      <w:r w:rsidRPr="3660F77B">
        <w:rPr>
          <w:rFonts w:eastAsia="Times New Roman"/>
        </w:rPr>
        <w:t>C11.</w:t>
      </w:r>
      <w:r w:rsidR="3A2638D5" w:rsidRPr="3660F77B">
        <w:rPr>
          <w:rFonts w:eastAsia="Times New Roman"/>
        </w:rPr>
        <w:t xml:space="preserve"> </w:t>
      </w:r>
      <w:r w:rsidRPr="3660F77B">
        <w:rPr>
          <w:rFonts w:eastAsia="Times New Roman"/>
        </w:rPr>
        <w:t>A.6</w:t>
      </w:r>
      <w:r w:rsidR="002D688F">
        <w:tab/>
      </w:r>
      <w:r w:rsidRPr="3660F77B">
        <w:rPr>
          <w:rFonts w:eastAsia="Times New Roman"/>
        </w:rPr>
        <w:t>Thermal Vapor Incinerator and Closed</w:t>
      </w:r>
      <w:r w:rsidR="76A21FDA" w:rsidRPr="3660F77B">
        <w:rPr>
          <w:rFonts w:eastAsia="Times New Roman"/>
        </w:rPr>
        <w:t xml:space="preserve"> </w:t>
      </w:r>
      <w:r w:rsidRPr="3660F77B">
        <w:rPr>
          <w:rFonts w:eastAsia="Times New Roman"/>
        </w:rPr>
        <w:t xml:space="preserve">Vent System </w:t>
      </w:r>
    </w:p>
    <w:p w14:paraId="2AC4C7B1" w14:textId="77777777" w:rsidR="002D688F" w:rsidRPr="002D688F" w:rsidRDefault="002D688F" w:rsidP="00405A6E">
      <w:pPr>
        <w:keepNext/>
        <w:widowControl w:val="0"/>
        <w:tabs>
          <w:tab w:val="left" w:pos="1440"/>
        </w:tabs>
        <w:rPr>
          <w:rFonts w:eastAsia="Times New Roman"/>
        </w:rPr>
      </w:pPr>
      <w:r w:rsidRPr="002D688F">
        <w:rPr>
          <w:rFonts w:eastAsia="Times New Roman"/>
          <w:iCs/>
        </w:rPr>
        <w:tab/>
      </w:r>
      <w:r w:rsidR="2F91BD63" w:rsidRPr="3660F77B">
        <w:rPr>
          <w:rFonts w:eastAsia="Times New Roman"/>
        </w:rPr>
        <w:t>[R 299.9630 and 40 CFR §264.1033 and 264.1035]</w:t>
      </w:r>
    </w:p>
    <w:p w14:paraId="5A2DA572" w14:textId="77777777" w:rsidR="002D688F" w:rsidRPr="002D688F" w:rsidRDefault="002D688F" w:rsidP="002D688F">
      <w:pPr>
        <w:keepNext/>
        <w:widowControl w:val="0"/>
        <w:tabs>
          <w:tab w:val="left" w:pos="1620"/>
        </w:tabs>
        <w:rPr>
          <w:rFonts w:eastAsia="Times New Roman"/>
          <w:iCs/>
        </w:rPr>
      </w:pPr>
    </w:p>
    <w:p w14:paraId="2430DF95" w14:textId="78B76563" w:rsidR="002D688F" w:rsidRPr="002D688F" w:rsidRDefault="2F91BD63" w:rsidP="3660F77B">
      <w:pPr>
        <w:keepNext/>
        <w:widowControl w:val="0"/>
        <w:numPr>
          <w:ilvl w:val="0"/>
          <w:numId w:val="14"/>
        </w:numPr>
        <w:ind w:left="0"/>
        <w:rPr>
          <w:rFonts w:eastAsia="Times New Roman"/>
        </w:rPr>
      </w:pPr>
      <w:r w:rsidRPr="3660F77B">
        <w:rPr>
          <w:rFonts w:eastAsia="Times New Roman"/>
        </w:rPr>
        <w:t>If a closed</w:t>
      </w:r>
      <w:r w:rsidR="247445D8" w:rsidRPr="3660F77B">
        <w:rPr>
          <w:rFonts w:eastAsia="Times New Roman"/>
        </w:rPr>
        <w:t xml:space="preserve"> </w:t>
      </w:r>
      <w:r w:rsidRPr="3660F77B">
        <w:rPr>
          <w:rFonts w:eastAsia="Times New Roman"/>
        </w:rPr>
        <w:t>vent system and thermal vapor incinerator are used to control organic compound emissions from process vents, use this section to describe the system, or reference a separate document in which this information is found</w:t>
      </w:r>
      <w:r w:rsidR="62997D0F" w:rsidRPr="3660F77B">
        <w:rPr>
          <w:rFonts w:eastAsia="Times New Roman"/>
        </w:rPr>
        <w:t>,</w:t>
      </w:r>
      <w:r w:rsidRPr="3660F77B">
        <w:rPr>
          <w:rFonts w:eastAsia="Times New Roman"/>
        </w:rPr>
        <w:t xml:space="preserve"> and attach the document to the template.</w:t>
      </w:r>
    </w:p>
    <w:p w14:paraId="01FE1074" w14:textId="77777777" w:rsidR="002D688F" w:rsidRPr="002D688F" w:rsidRDefault="002D688F" w:rsidP="002D688F">
      <w:pPr>
        <w:widowControl w:val="0"/>
        <w:rPr>
          <w:rFonts w:eastAsia="Times New Roman"/>
          <w:iCs/>
        </w:rPr>
      </w:pPr>
    </w:p>
    <w:p w14:paraId="0AC9E3E6" w14:textId="7AC43D44" w:rsidR="002D688F" w:rsidRPr="00E71478" w:rsidRDefault="002D688F" w:rsidP="00E71478">
      <w:pPr>
        <w:pStyle w:val="Heading4"/>
        <w:rPr>
          <w:iCs/>
        </w:rPr>
      </w:pPr>
      <w:r w:rsidRPr="00E71478">
        <w:rPr>
          <w:iCs/>
        </w:rPr>
        <w:t>C11.</w:t>
      </w:r>
      <w:r w:rsidR="00E71478" w:rsidRPr="00E71478">
        <w:rPr>
          <w:iCs/>
        </w:rPr>
        <w:t xml:space="preserve"> </w:t>
      </w:r>
      <w:r w:rsidRPr="00E71478">
        <w:rPr>
          <w:iCs/>
        </w:rPr>
        <w:t>A.6(a)</w:t>
      </w:r>
      <w:r w:rsidRPr="00E71478">
        <w:rPr>
          <w:iCs/>
        </w:rPr>
        <w:tab/>
        <w:t>Applicable Standards</w:t>
      </w:r>
    </w:p>
    <w:p w14:paraId="7E38930B" w14:textId="77777777" w:rsidR="002D688F" w:rsidRPr="002D688F" w:rsidRDefault="002D688F" w:rsidP="00405A6E">
      <w:pPr>
        <w:widowControl w:val="0"/>
        <w:tabs>
          <w:tab w:val="left" w:pos="1440"/>
        </w:tabs>
        <w:rPr>
          <w:rFonts w:eastAsia="Times New Roman"/>
        </w:rPr>
      </w:pPr>
      <w:r w:rsidRPr="002D688F">
        <w:rPr>
          <w:rFonts w:eastAsia="Times New Roman"/>
          <w:iCs/>
        </w:rPr>
        <w:tab/>
      </w:r>
      <w:r w:rsidR="2F91BD63" w:rsidRPr="3660F77B">
        <w:rPr>
          <w:rFonts w:eastAsia="Times New Roman"/>
        </w:rPr>
        <w:t>[R 299.9630 and 40 CFR §264.1033(c)]</w:t>
      </w:r>
    </w:p>
    <w:p w14:paraId="5B6E0F6F" w14:textId="77777777" w:rsidR="002D688F" w:rsidRPr="002D688F" w:rsidRDefault="002D688F" w:rsidP="002D688F">
      <w:pPr>
        <w:widowControl w:val="0"/>
        <w:tabs>
          <w:tab w:val="left" w:pos="1620"/>
        </w:tabs>
        <w:rPr>
          <w:rFonts w:eastAsia="Times New Roman"/>
          <w:iCs/>
        </w:rPr>
      </w:pPr>
    </w:p>
    <w:p w14:paraId="28530F62" w14:textId="40E4DCFF" w:rsidR="002D688F" w:rsidRPr="002D688F" w:rsidRDefault="2F91BD63" w:rsidP="3660F77B">
      <w:pPr>
        <w:widowControl w:val="0"/>
        <w:numPr>
          <w:ilvl w:val="0"/>
          <w:numId w:val="14"/>
        </w:numPr>
        <w:ind w:left="0"/>
        <w:rPr>
          <w:rFonts w:eastAsia="Times New Roman"/>
        </w:rPr>
      </w:pPr>
      <w:r w:rsidRPr="3660F77B">
        <w:rPr>
          <w:rFonts w:eastAsia="Times New Roman"/>
        </w:rPr>
        <w:t>Show the emissions reduction achieved by the thermal vapor incinerator and closed</w:t>
      </w:r>
      <w:r w:rsidR="20B7B410" w:rsidRPr="3660F77B">
        <w:rPr>
          <w:rFonts w:eastAsia="Times New Roman"/>
        </w:rPr>
        <w:t xml:space="preserve"> </w:t>
      </w:r>
      <w:r w:rsidRPr="3660F77B">
        <w:rPr>
          <w:rFonts w:eastAsia="Times New Roman"/>
        </w:rPr>
        <w:t>vent system and thermal vapor incinerator in terms of percent reduction by weight.  Also show the organic compound emission concentration on a dry basis corrected to 3 percent oxygen and the temperature and residence time in the incinerator.</w:t>
      </w:r>
    </w:p>
    <w:p w14:paraId="1581F853" w14:textId="77777777" w:rsidR="002D688F" w:rsidRPr="002D688F" w:rsidRDefault="002D688F" w:rsidP="002D688F">
      <w:pPr>
        <w:widowControl w:val="0"/>
        <w:rPr>
          <w:rFonts w:eastAsia="Times New Roman"/>
          <w:iCs/>
        </w:rPr>
      </w:pPr>
    </w:p>
    <w:p w14:paraId="362033D6" w14:textId="37950C53" w:rsidR="002D688F" w:rsidRPr="00E71478" w:rsidRDefault="002D688F" w:rsidP="00E71478">
      <w:pPr>
        <w:pStyle w:val="Heading4"/>
        <w:rPr>
          <w:iCs/>
        </w:rPr>
      </w:pPr>
      <w:r w:rsidRPr="00E71478">
        <w:rPr>
          <w:iCs/>
        </w:rPr>
        <w:t>C11.</w:t>
      </w:r>
      <w:r w:rsidR="00E71478" w:rsidRPr="00E71478">
        <w:rPr>
          <w:iCs/>
        </w:rPr>
        <w:t xml:space="preserve"> </w:t>
      </w:r>
      <w:r w:rsidRPr="00E71478">
        <w:rPr>
          <w:iCs/>
        </w:rPr>
        <w:t>A.6(b)</w:t>
      </w:r>
      <w:r w:rsidRPr="00E71478">
        <w:rPr>
          <w:iCs/>
        </w:rPr>
        <w:tab/>
        <w:t>Design</w:t>
      </w:r>
    </w:p>
    <w:p w14:paraId="0C716E9D" w14:textId="2D3A7B33" w:rsidR="002D688F" w:rsidRPr="002D688F" w:rsidRDefault="002D688F" w:rsidP="00405A6E">
      <w:pPr>
        <w:keepNext/>
        <w:widowControl w:val="0"/>
        <w:tabs>
          <w:tab w:val="left" w:pos="1440"/>
        </w:tabs>
        <w:rPr>
          <w:rFonts w:eastAsia="Times New Roman"/>
        </w:rPr>
      </w:pPr>
      <w:r w:rsidRPr="002D688F">
        <w:rPr>
          <w:rFonts w:eastAsia="Times New Roman"/>
          <w:iCs/>
        </w:rPr>
        <w:tab/>
      </w:r>
      <w:r w:rsidR="2F91BD63" w:rsidRPr="3660F77B">
        <w:rPr>
          <w:rFonts w:eastAsia="Times New Roman"/>
        </w:rPr>
        <w:t>[R 299.9630 and 40 CFR §264.1035(b)(3)(ii)]</w:t>
      </w:r>
    </w:p>
    <w:p w14:paraId="76AD36A7" w14:textId="77777777" w:rsidR="002D688F" w:rsidRPr="002D688F" w:rsidRDefault="002D688F" w:rsidP="002D688F">
      <w:pPr>
        <w:keepNext/>
        <w:widowControl w:val="0"/>
        <w:tabs>
          <w:tab w:val="left" w:pos="1620"/>
        </w:tabs>
        <w:rPr>
          <w:rFonts w:eastAsia="Times New Roman"/>
          <w:b/>
          <w:iCs/>
        </w:rPr>
      </w:pPr>
    </w:p>
    <w:p w14:paraId="6E1698A8" w14:textId="77777777" w:rsidR="002D688F" w:rsidRPr="002D688F" w:rsidRDefault="2F91BD63" w:rsidP="3660F77B">
      <w:pPr>
        <w:keepNext/>
        <w:widowControl w:val="0"/>
        <w:numPr>
          <w:ilvl w:val="0"/>
          <w:numId w:val="14"/>
        </w:numPr>
        <w:ind w:left="0"/>
        <w:rPr>
          <w:rFonts w:eastAsia="Times New Roman"/>
        </w:rPr>
      </w:pPr>
      <w:r w:rsidRPr="3660F77B">
        <w:rPr>
          <w:rFonts w:eastAsia="Times New Roman"/>
        </w:rPr>
        <w:t>List the manufacturer’s name and model number of the control device, type, dimensions, capacity, and construction materials.</w:t>
      </w:r>
    </w:p>
    <w:p w14:paraId="73EB45C3" w14:textId="77777777" w:rsidR="002D688F" w:rsidRPr="002D688F" w:rsidRDefault="002D688F" w:rsidP="002D688F">
      <w:pPr>
        <w:widowControl w:val="0"/>
        <w:rPr>
          <w:rFonts w:eastAsia="Times New Roman"/>
          <w:iCs/>
        </w:rPr>
      </w:pPr>
    </w:p>
    <w:p w14:paraId="23E036DD" w14:textId="3A17BF10" w:rsidR="002D688F" w:rsidRPr="00E71478" w:rsidRDefault="002D688F" w:rsidP="003E2579">
      <w:pPr>
        <w:pStyle w:val="Heading4"/>
      </w:pPr>
      <w:r w:rsidRPr="00E71478">
        <w:t>C11.</w:t>
      </w:r>
      <w:r w:rsidR="00E71478" w:rsidRPr="00E71478">
        <w:t xml:space="preserve"> </w:t>
      </w:r>
      <w:r w:rsidRPr="00E71478">
        <w:t>A.6(c)</w:t>
      </w:r>
      <w:r w:rsidRPr="00E71478">
        <w:tab/>
        <w:t>Design Analysis</w:t>
      </w:r>
    </w:p>
    <w:p w14:paraId="6BA57AD9" w14:textId="77777777" w:rsidR="002D688F" w:rsidRPr="002D688F" w:rsidRDefault="002D688F" w:rsidP="00405A6E">
      <w:pPr>
        <w:keepNext/>
        <w:widowControl w:val="0"/>
        <w:tabs>
          <w:tab w:val="left" w:pos="1440"/>
        </w:tabs>
        <w:rPr>
          <w:rFonts w:eastAsia="Times New Roman"/>
        </w:rPr>
      </w:pPr>
      <w:r w:rsidRPr="002D688F">
        <w:rPr>
          <w:rFonts w:eastAsia="Times New Roman"/>
          <w:iCs/>
        </w:rPr>
        <w:tab/>
      </w:r>
      <w:r w:rsidR="2F91BD63" w:rsidRPr="3660F77B">
        <w:rPr>
          <w:rFonts w:eastAsia="Times New Roman"/>
        </w:rPr>
        <w:t>[R 299.9630 and 40 CFR §264.1035(b)(4)(iii)]</w:t>
      </w:r>
    </w:p>
    <w:p w14:paraId="4666CA5F" w14:textId="77777777" w:rsidR="002D688F" w:rsidRPr="002D688F" w:rsidRDefault="002D688F" w:rsidP="002D688F">
      <w:pPr>
        <w:keepNext/>
        <w:widowControl w:val="0"/>
        <w:tabs>
          <w:tab w:val="left" w:pos="1620"/>
        </w:tabs>
        <w:rPr>
          <w:rFonts w:eastAsia="Times New Roman"/>
          <w:iCs/>
        </w:rPr>
      </w:pPr>
    </w:p>
    <w:p w14:paraId="706E7BF2" w14:textId="2801F46E" w:rsidR="002D688F" w:rsidRPr="002D688F" w:rsidRDefault="2F91BD63" w:rsidP="3660F77B">
      <w:pPr>
        <w:keepNext/>
        <w:widowControl w:val="0"/>
        <w:numPr>
          <w:ilvl w:val="0"/>
          <w:numId w:val="14"/>
        </w:numPr>
        <w:ind w:left="0" w:right="-360"/>
        <w:rPr>
          <w:rFonts w:eastAsia="Times New Roman"/>
        </w:rPr>
      </w:pPr>
      <w:r w:rsidRPr="3660F77B">
        <w:rPr>
          <w:rFonts w:eastAsia="Times New Roman"/>
        </w:rPr>
        <w:t>If engineering calculations are used to document compliance with the closed</w:t>
      </w:r>
      <w:r w:rsidR="521C6172" w:rsidRPr="3660F77B">
        <w:rPr>
          <w:rFonts w:eastAsia="Times New Roman"/>
        </w:rPr>
        <w:t xml:space="preserve"> </w:t>
      </w:r>
      <w:r w:rsidRPr="3660F77B">
        <w:rPr>
          <w:rFonts w:eastAsia="Times New Roman"/>
        </w:rPr>
        <w:t>vent system and control device, provide a design analysis in accordance with 40 CFR §264.1035(b)(4)(iii).  Show specifications, drawings, schematics, and piping and instrumentation diagrams based on appropriate sections of “APTI Course 415: Control of Gaseous Emissions” or other engineering texts that are approved by EGLE.</w:t>
      </w:r>
    </w:p>
    <w:p w14:paraId="5995E029" w14:textId="77777777" w:rsidR="002D688F" w:rsidRPr="002D688F" w:rsidRDefault="002D688F" w:rsidP="002D688F">
      <w:pPr>
        <w:widowControl w:val="0"/>
        <w:rPr>
          <w:rFonts w:eastAsia="Times New Roman"/>
          <w:iCs/>
        </w:rPr>
      </w:pPr>
    </w:p>
    <w:p w14:paraId="65C55870" w14:textId="38E88DA5" w:rsidR="002D688F" w:rsidRPr="00E71478" w:rsidRDefault="2F91BD63" w:rsidP="3660F77B">
      <w:pPr>
        <w:pStyle w:val="Heading3"/>
        <w:rPr>
          <w:rFonts w:eastAsia="Times New Roman"/>
        </w:rPr>
      </w:pPr>
      <w:r w:rsidRPr="3660F77B">
        <w:rPr>
          <w:rFonts w:eastAsia="Times New Roman"/>
        </w:rPr>
        <w:t>C11.</w:t>
      </w:r>
      <w:r w:rsidR="3A2638D5" w:rsidRPr="3660F77B">
        <w:rPr>
          <w:rFonts w:eastAsia="Times New Roman"/>
        </w:rPr>
        <w:t xml:space="preserve"> </w:t>
      </w:r>
      <w:r w:rsidRPr="3660F77B">
        <w:rPr>
          <w:rFonts w:eastAsia="Times New Roman"/>
        </w:rPr>
        <w:t>A.7</w:t>
      </w:r>
      <w:r w:rsidR="002D688F">
        <w:tab/>
      </w:r>
      <w:r w:rsidRPr="3660F77B">
        <w:rPr>
          <w:rFonts w:eastAsia="Times New Roman"/>
        </w:rPr>
        <w:t>Catalytic Vapor Incinerator and Closed</w:t>
      </w:r>
      <w:r w:rsidR="5C522C71" w:rsidRPr="3660F77B">
        <w:rPr>
          <w:rFonts w:eastAsia="Times New Roman"/>
        </w:rPr>
        <w:t xml:space="preserve"> </w:t>
      </w:r>
      <w:r w:rsidRPr="3660F77B">
        <w:rPr>
          <w:rFonts w:eastAsia="Times New Roman"/>
        </w:rPr>
        <w:t>Vent System</w:t>
      </w:r>
    </w:p>
    <w:p w14:paraId="5EDEAED5" w14:textId="77777777" w:rsidR="002D688F" w:rsidRPr="002D688F" w:rsidRDefault="002D688F" w:rsidP="00405A6E">
      <w:pPr>
        <w:keepNext/>
        <w:widowControl w:val="0"/>
        <w:tabs>
          <w:tab w:val="left" w:pos="1440"/>
        </w:tabs>
        <w:rPr>
          <w:rFonts w:eastAsia="Times New Roman"/>
        </w:rPr>
      </w:pPr>
      <w:r w:rsidRPr="002D688F">
        <w:rPr>
          <w:rFonts w:eastAsia="Times New Roman"/>
          <w:iCs/>
        </w:rPr>
        <w:tab/>
      </w:r>
      <w:r w:rsidR="2F91BD63" w:rsidRPr="3660F77B">
        <w:rPr>
          <w:rFonts w:eastAsia="Times New Roman"/>
        </w:rPr>
        <w:t>[R 299.9630 and 40 CFR §§264.1033 and 264.1035]</w:t>
      </w:r>
    </w:p>
    <w:p w14:paraId="1FE5FBAB" w14:textId="77777777" w:rsidR="002D688F" w:rsidRPr="002D688F" w:rsidRDefault="002D688F" w:rsidP="002D688F">
      <w:pPr>
        <w:keepNext/>
        <w:widowControl w:val="0"/>
        <w:tabs>
          <w:tab w:val="left" w:pos="1620"/>
        </w:tabs>
        <w:rPr>
          <w:rFonts w:eastAsia="Times New Roman"/>
          <w:iCs/>
        </w:rPr>
      </w:pPr>
    </w:p>
    <w:p w14:paraId="54F4A43D" w14:textId="76FB5830" w:rsidR="002D688F" w:rsidRPr="002D688F" w:rsidRDefault="2F91BD63" w:rsidP="3660F77B">
      <w:pPr>
        <w:keepNext/>
        <w:widowControl w:val="0"/>
        <w:numPr>
          <w:ilvl w:val="0"/>
          <w:numId w:val="14"/>
        </w:numPr>
        <w:ind w:left="0"/>
        <w:rPr>
          <w:rFonts w:eastAsia="Times New Roman"/>
          <w:b/>
          <w:bCs/>
        </w:rPr>
      </w:pPr>
      <w:r w:rsidRPr="3660F77B">
        <w:rPr>
          <w:rFonts w:eastAsia="Times New Roman"/>
        </w:rPr>
        <w:t>If a closed</w:t>
      </w:r>
      <w:r w:rsidR="396FE876" w:rsidRPr="3660F77B">
        <w:rPr>
          <w:rFonts w:eastAsia="Times New Roman"/>
        </w:rPr>
        <w:t xml:space="preserve"> </w:t>
      </w:r>
      <w:r w:rsidRPr="3660F77B">
        <w:rPr>
          <w:rFonts w:eastAsia="Times New Roman"/>
        </w:rPr>
        <w:t>vent system and catalytic vapor incinerator are used to control organic compound emissions from process vents, use this section to describe the system or reference a separate document in which this information is found</w:t>
      </w:r>
      <w:r w:rsidR="7D5BDD19" w:rsidRPr="3660F77B">
        <w:rPr>
          <w:rFonts w:eastAsia="Times New Roman"/>
        </w:rPr>
        <w:t>,</w:t>
      </w:r>
      <w:r w:rsidRPr="3660F77B">
        <w:rPr>
          <w:rFonts w:eastAsia="Times New Roman"/>
        </w:rPr>
        <w:t xml:space="preserve"> and attach the document to the template.</w:t>
      </w:r>
    </w:p>
    <w:p w14:paraId="484D9F30" w14:textId="77777777" w:rsidR="002D688F" w:rsidRPr="002D688F" w:rsidRDefault="002D688F" w:rsidP="002D688F">
      <w:pPr>
        <w:widowControl w:val="0"/>
        <w:rPr>
          <w:rFonts w:eastAsia="Times New Roman"/>
        </w:rPr>
      </w:pPr>
    </w:p>
    <w:p w14:paraId="64E0C4E9" w14:textId="04B9D9C1" w:rsidR="002D688F" w:rsidRPr="002D688F" w:rsidRDefault="002D688F" w:rsidP="00967C31">
      <w:pPr>
        <w:pStyle w:val="Heading4"/>
      </w:pPr>
      <w:r w:rsidRPr="002D688F">
        <w:t>C11.</w:t>
      </w:r>
      <w:r w:rsidR="00967C31">
        <w:t xml:space="preserve"> </w:t>
      </w:r>
      <w:r w:rsidRPr="002D688F">
        <w:t>A.7(a)</w:t>
      </w:r>
      <w:r w:rsidRPr="002D688F">
        <w:tab/>
        <w:t>Applicable Standards</w:t>
      </w:r>
    </w:p>
    <w:p w14:paraId="1DEEFBA2" w14:textId="77777777" w:rsidR="002D688F" w:rsidRPr="002D688F" w:rsidRDefault="002D688F" w:rsidP="00405A6E">
      <w:pPr>
        <w:keepNext/>
        <w:widowControl w:val="0"/>
        <w:tabs>
          <w:tab w:val="left" w:pos="1440"/>
        </w:tabs>
        <w:rPr>
          <w:rFonts w:eastAsia="Times New Roman"/>
        </w:rPr>
      </w:pPr>
      <w:r w:rsidRPr="002D688F">
        <w:rPr>
          <w:rFonts w:eastAsia="Times New Roman"/>
          <w:iCs/>
        </w:rPr>
        <w:tab/>
      </w:r>
      <w:r w:rsidR="2F91BD63" w:rsidRPr="3660F77B">
        <w:rPr>
          <w:rFonts w:eastAsia="Times New Roman"/>
        </w:rPr>
        <w:t>[R 299.9630 and 40 CFR §264.1033(c)]</w:t>
      </w:r>
    </w:p>
    <w:p w14:paraId="74383949" w14:textId="77777777" w:rsidR="002D688F" w:rsidRPr="002D688F" w:rsidRDefault="002D688F" w:rsidP="002D688F">
      <w:pPr>
        <w:keepNext/>
        <w:widowControl w:val="0"/>
        <w:tabs>
          <w:tab w:val="left" w:pos="1620"/>
        </w:tabs>
        <w:rPr>
          <w:rFonts w:eastAsia="Times New Roman"/>
          <w:iCs/>
        </w:rPr>
      </w:pPr>
    </w:p>
    <w:p w14:paraId="2BFA91A5" w14:textId="77777777" w:rsidR="002D688F" w:rsidRPr="002D688F" w:rsidRDefault="2F91BD63" w:rsidP="3660F77B">
      <w:pPr>
        <w:keepNext/>
        <w:widowControl w:val="0"/>
        <w:numPr>
          <w:ilvl w:val="0"/>
          <w:numId w:val="14"/>
        </w:numPr>
        <w:ind w:left="0"/>
        <w:rPr>
          <w:rFonts w:eastAsia="Times New Roman"/>
        </w:rPr>
      </w:pPr>
      <w:r w:rsidRPr="3660F77B">
        <w:rPr>
          <w:rFonts w:eastAsia="Times New Roman"/>
        </w:rPr>
        <w:t>Show the emissions reduction achieved by the catalytic vapor incinerator and closed vent system, in terms of percent reduction by weight.  Also show the organic compound emission concentration on a dry basis corrected to 3 percent oxygen and the temperature and residence time in the incinerator.</w:t>
      </w:r>
    </w:p>
    <w:p w14:paraId="46B21E9D" w14:textId="77777777" w:rsidR="002D688F" w:rsidRPr="002D688F" w:rsidRDefault="002D688F" w:rsidP="002D688F">
      <w:pPr>
        <w:widowControl w:val="0"/>
        <w:rPr>
          <w:rFonts w:eastAsia="Times New Roman"/>
          <w:iCs/>
        </w:rPr>
      </w:pPr>
    </w:p>
    <w:p w14:paraId="3A4D454D" w14:textId="68E36E5E" w:rsidR="002D688F" w:rsidRPr="00967C31" w:rsidRDefault="002D688F" w:rsidP="00967C31">
      <w:pPr>
        <w:pStyle w:val="Heading4"/>
        <w:rPr>
          <w:iCs/>
        </w:rPr>
      </w:pPr>
      <w:r w:rsidRPr="00967C31">
        <w:rPr>
          <w:iCs/>
        </w:rPr>
        <w:t>C11.</w:t>
      </w:r>
      <w:r w:rsidR="00967C31" w:rsidRPr="00967C31">
        <w:rPr>
          <w:iCs/>
        </w:rPr>
        <w:t xml:space="preserve"> </w:t>
      </w:r>
      <w:r w:rsidRPr="00967C31">
        <w:rPr>
          <w:iCs/>
        </w:rPr>
        <w:t>A.7(b)</w:t>
      </w:r>
      <w:r w:rsidRPr="00967C31">
        <w:rPr>
          <w:iCs/>
        </w:rPr>
        <w:tab/>
        <w:t>Design</w:t>
      </w:r>
    </w:p>
    <w:p w14:paraId="416873C3" w14:textId="77777777" w:rsidR="002D688F" w:rsidRPr="002D688F" w:rsidRDefault="002D688F" w:rsidP="00405A6E">
      <w:pPr>
        <w:keepNext/>
        <w:widowControl w:val="0"/>
        <w:tabs>
          <w:tab w:val="left" w:pos="1440"/>
        </w:tabs>
        <w:rPr>
          <w:rFonts w:eastAsia="Times New Roman"/>
        </w:rPr>
      </w:pPr>
      <w:r w:rsidRPr="002D688F">
        <w:rPr>
          <w:rFonts w:eastAsia="Times New Roman"/>
          <w:iCs/>
        </w:rPr>
        <w:tab/>
      </w:r>
      <w:r w:rsidR="2F91BD63" w:rsidRPr="3660F77B">
        <w:rPr>
          <w:rFonts w:eastAsia="Times New Roman"/>
        </w:rPr>
        <w:t>[R 299.9630 and 40 CFR §264.1035(b)(3)(ii)]</w:t>
      </w:r>
    </w:p>
    <w:p w14:paraId="5F2DE30B" w14:textId="77777777" w:rsidR="002D688F" w:rsidRPr="002D688F" w:rsidRDefault="002D688F" w:rsidP="002D688F">
      <w:pPr>
        <w:keepNext/>
        <w:widowControl w:val="0"/>
        <w:tabs>
          <w:tab w:val="left" w:pos="1620"/>
        </w:tabs>
        <w:rPr>
          <w:rFonts w:eastAsia="Times New Roman"/>
          <w:b/>
          <w:iCs/>
        </w:rPr>
      </w:pPr>
    </w:p>
    <w:p w14:paraId="7E6C09B7" w14:textId="77777777" w:rsidR="002D688F" w:rsidRPr="002D688F" w:rsidRDefault="2F91BD63" w:rsidP="3660F77B">
      <w:pPr>
        <w:keepNext/>
        <w:widowControl w:val="0"/>
        <w:numPr>
          <w:ilvl w:val="0"/>
          <w:numId w:val="14"/>
        </w:numPr>
        <w:ind w:left="0"/>
        <w:rPr>
          <w:rFonts w:eastAsia="Times New Roman"/>
        </w:rPr>
      </w:pPr>
      <w:r w:rsidRPr="3660F77B">
        <w:rPr>
          <w:rFonts w:eastAsia="Times New Roman"/>
        </w:rPr>
        <w:t>List the manufacturer’s name and model number of the control device, type, dimensions, capacity, and construction materials.</w:t>
      </w:r>
    </w:p>
    <w:p w14:paraId="11BDA0D4" w14:textId="77777777" w:rsidR="002D688F" w:rsidRPr="002D688F" w:rsidRDefault="002D688F" w:rsidP="002D688F">
      <w:pPr>
        <w:widowControl w:val="0"/>
        <w:rPr>
          <w:rFonts w:eastAsia="Times New Roman"/>
          <w:iCs/>
        </w:rPr>
      </w:pPr>
    </w:p>
    <w:p w14:paraId="32CF957F" w14:textId="3E156E94" w:rsidR="002D688F" w:rsidRPr="00967C31" w:rsidRDefault="002D688F" w:rsidP="00967C31">
      <w:pPr>
        <w:pStyle w:val="Heading4"/>
        <w:rPr>
          <w:iCs/>
        </w:rPr>
      </w:pPr>
      <w:r w:rsidRPr="00967C31">
        <w:rPr>
          <w:iCs/>
        </w:rPr>
        <w:t>C11.</w:t>
      </w:r>
      <w:r w:rsidR="00967C31">
        <w:rPr>
          <w:iCs/>
        </w:rPr>
        <w:t xml:space="preserve"> </w:t>
      </w:r>
      <w:r w:rsidRPr="00967C31">
        <w:rPr>
          <w:iCs/>
        </w:rPr>
        <w:t>A.7(c)</w:t>
      </w:r>
      <w:r w:rsidRPr="00967C31">
        <w:rPr>
          <w:iCs/>
        </w:rPr>
        <w:tab/>
        <w:t>Design Analysis</w:t>
      </w:r>
    </w:p>
    <w:p w14:paraId="60A6F09E" w14:textId="77777777" w:rsidR="002D688F" w:rsidRPr="002D688F" w:rsidRDefault="002D688F" w:rsidP="00405A6E">
      <w:pPr>
        <w:keepNext/>
        <w:widowControl w:val="0"/>
        <w:tabs>
          <w:tab w:val="left" w:pos="1440"/>
        </w:tabs>
        <w:rPr>
          <w:rFonts w:eastAsia="Times New Roman"/>
        </w:rPr>
      </w:pPr>
      <w:r w:rsidRPr="002D688F">
        <w:rPr>
          <w:rFonts w:eastAsia="Times New Roman"/>
          <w:iCs/>
        </w:rPr>
        <w:tab/>
      </w:r>
      <w:r w:rsidR="2F91BD63" w:rsidRPr="3660F77B">
        <w:rPr>
          <w:rFonts w:eastAsia="Times New Roman"/>
        </w:rPr>
        <w:t>[R 299.9630 and 40 CFR §264.1035(b)(4)(iii)]</w:t>
      </w:r>
    </w:p>
    <w:p w14:paraId="7F69C22C" w14:textId="77777777" w:rsidR="002D688F" w:rsidRPr="002D688F" w:rsidRDefault="002D688F" w:rsidP="002D688F">
      <w:pPr>
        <w:keepNext/>
        <w:widowControl w:val="0"/>
        <w:tabs>
          <w:tab w:val="left" w:pos="1620"/>
        </w:tabs>
        <w:rPr>
          <w:rFonts w:eastAsia="Times New Roman"/>
          <w:b/>
          <w:iCs/>
        </w:rPr>
      </w:pPr>
    </w:p>
    <w:p w14:paraId="174B1DF4" w14:textId="68FB48CA" w:rsidR="002D688F" w:rsidRPr="002D688F" w:rsidRDefault="2F91BD63" w:rsidP="3660F77B">
      <w:pPr>
        <w:keepNext/>
        <w:widowControl w:val="0"/>
        <w:numPr>
          <w:ilvl w:val="0"/>
          <w:numId w:val="14"/>
        </w:numPr>
        <w:ind w:left="0" w:right="-360"/>
        <w:rPr>
          <w:rFonts w:eastAsia="Times New Roman"/>
        </w:rPr>
      </w:pPr>
      <w:r w:rsidRPr="3660F77B">
        <w:rPr>
          <w:rFonts w:eastAsia="Times New Roman"/>
        </w:rPr>
        <w:t>If engineering calculations are used to document compliance with the closed</w:t>
      </w:r>
      <w:r w:rsidR="2D31AD2C" w:rsidRPr="3660F77B">
        <w:rPr>
          <w:rFonts w:eastAsia="Times New Roman"/>
        </w:rPr>
        <w:t xml:space="preserve"> </w:t>
      </w:r>
      <w:r w:rsidRPr="3660F77B">
        <w:rPr>
          <w:rFonts w:eastAsia="Times New Roman"/>
        </w:rPr>
        <w:t>vent system and control device, provide a design analysis in accordance with 40 CFR §264.1035(b)(4)(iii).  Show specifications, drawings, schematics, and piping and instrumentation diagrams based on appropriate sections of “APTI Course 415: Control of Gaseous Emissions” or other engineering texts that are approved by EGLE.</w:t>
      </w:r>
    </w:p>
    <w:p w14:paraId="37C8D8CE" w14:textId="77777777" w:rsidR="002D688F" w:rsidRPr="002D688F" w:rsidRDefault="002D688F" w:rsidP="002D688F">
      <w:pPr>
        <w:widowControl w:val="0"/>
        <w:rPr>
          <w:rFonts w:eastAsia="Times New Roman"/>
          <w:b/>
          <w:iCs/>
        </w:rPr>
      </w:pPr>
    </w:p>
    <w:p w14:paraId="2F323566" w14:textId="29B61D9F" w:rsidR="002D688F" w:rsidRPr="00967C31" w:rsidRDefault="2F91BD63" w:rsidP="3660F77B">
      <w:pPr>
        <w:pStyle w:val="Heading3"/>
        <w:rPr>
          <w:rFonts w:eastAsia="Times New Roman"/>
        </w:rPr>
      </w:pPr>
      <w:r w:rsidRPr="3660F77B">
        <w:rPr>
          <w:rFonts w:eastAsia="Times New Roman"/>
        </w:rPr>
        <w:t>C11.</w:t>
      </w:r>
      <w:r w:rsidR="52517FDD" w:rsidRPr="3660F77B">
        <w:rPr>
          <w:rFonts w:eastAsia="Times New Roman"/>
        </w:rPr>
        <w:t xml:space="preserve"> </w:t>
      </w:r>
      <w:r w:rsidRPr="3660F77B">
        <w:rPr>
          <w:rFonts w:eastAsia="Times New Roman"/>
        </w:rPr>
        <w:t>A.8</w:t>
      </w:r>
      <w:r w:rsidR="002D688F">
        <w:tab/>
      </w:r>
      <w:r w:rsidRPr="3660F77B">
        <w:rPr>
          <w:rFonts w:eastAsia="Times New Roman"/>
        </w:rPr>
        <w:t>Boiler/Process Heater and Closed</w:t>
      </w:r>
      <w:r w:rsidR="20B4A82E" w:rsidRPr="3660F77B">
        <w:rPr>
          <w:rFonts w:eastAsia="Times New Roman"/>
        </w:rPr>
        <w:t xml:space="preserve"> </w:t>
      </w:r>
      <w:r w:rsidRPr="3660F77B">
        <w:rPr>
          <w:rFonts w:eastAsia="Times New Roman"/>
        </w:rPr>
        <w:t>Vent System</w:t>
      </w:r>
    </w:p>
    <w:p w14:paraId="3437465F" w14:textId="77777777" w:rsidR="002D688F" w:rsidRPr="002D688F" w:rsidRDefault="002D688F" w:rsidP="00405A6E">
      <w:pPr>
        <w:keepNext/>
        <w:widowControl w:val="0"/>
        <w:tabs>
          <w:tab w:val="left" w:pos="1440"/>
        </w:tabs>
        <w:rPr>
          <w:rFonts w:eastAsia="Times New Roman"/>
        </w:rPr>
      </w:pPr>
      <w:r w:rsidRPr="002D688F">
        <w:rPr>
          <w:rFonts w:eastAsia="Times New Roman"/>
          <w:iCs/>
        </w:rPr>
        <w:tab/>
      </w:r>
      <w:r w:rsidR="2F91BD63" w:rsidRPr="3660F77B">
        <w:rPr>
          <w:rFonts w:eastAsia="Times New Roman"/>
        </w:rPr>
        <w:t>[R 299.9630 and 40 CFR §§264.1033 and 264.1035]</w:t>
      </w:r>
    </w:p>
    <w:p w14:paraId="47938CD1" w14:textId="77777777" w:rsidR="002D688F" w:rsidRPr="002D688F" w:rsidRDefault="002D688F" w:rsidP="002D688F">
      <w:pPr>
        <w:keepNext/>
        <w:widowControl w:val="0"/>
        <w:tabs>
          <w:tab w:val="left" w:pos="1620"/>
        </w:tabs>
        <w:rPr>
          <w:rFonts w:eastAsia="Times New Roman"/>
          <w:iCs/>
        </w:rPr>
      </w:pPr>
    </w:p>
    <w:p w14:paraId="028E13C2" w14:textId="0562156A" w:rsidR="002D688F" w:rsidRPr="002D688F" w:rsidRDefault="2F91BD63" w:rsidP="3660F77B">
      <w:pPr>
        <w:keepNext/>
        <w:widowControl w:val="0"/>
        <w:numPr>
          <w:ilvl w:val="0"/>
          <w:numId w:val="14"/>
        </w:numPr>
        <w:ind w:left="0"/>
        <w:rPr>
          <w:rFonts w:eastAsia="Times New Roman"/>
        </w:rPr>
      </w:pPr>
      <w:r w:rsidRPr="3660F77B">
        <w:rPr>
          <w:rFonts w:eastAsia="Times New Roman"/>
        </w:rPr>
        <w:t>If a closed</w:t>
      </w:r>
      <w:r w:rsidR="710F88C7" w:rsidRPr="3660F77B">
        <w:rPr>
          <w:rFonts w:eastAsia="Times New Roman"/>
        </w:rPr>
        <w:t xml:space="preserve"> </w:t>
      </w:r>
      <w:r w:rsidRPr="3660F77B">
        <w:rPr>
          <w:rFonts w:eastAsia="Times New Roman"/>
        </w:rPr>
        <w:t>vent system and a boiler or process heater are used to control organic compound emissions from process vents, use this section to describe the system or reference a separate document in which this information is found</w:t>
      </w:r>
      <w:r w:rsidR="23E122EC" w:rsidRPr="3660F77B">
        <w:rPr>
          <w:rFonts w:eastAsia="Times New Roman"/>
        </w:rPr>
        <w:t>,</w:t>
      </w:r>
      <w:r w:rsidRPr="3660F77B">
        <w:rPr>
          <w:rFonts w:eastAsia="Times New Roman"/>
        </w:rPr>
        <w:t xml:space="preserve"> and attach that document to the template.</w:t>
      </w:r>
    </w:p>
    <w:p w14:paraId="1F98A72F" w14:textId="77777777" w:rsidR="002D688F" w:rsidRPr="002D688F" w:rsidRDefault="002D688F" w:rsidP="002D688F">
      <w:pPr>
        <w:widowControl w:val="0"/>
        <w:rPr>
          <w:rFonts w:eastAsia="Times New Roman"/>
          <w:iCs/>
        </w:rPr>
      </w:pPr>
    </w:p>
    <w:p w14:paraId="3E528846" w14:textId="306B79DF" w:rsidR="002D688F" w:rsidRPr="00967C31" w:rsidRDefault="002D688F" w:rsidP="00967C31">
      <w:pPr>
        <w:pStyle w:val="Heading4"/>
        <w:rPr>
          <w:iCs/>
        </w:rPr>
      </w:pPr>
      <w:r w:rsidRPr="00967C31">
        <w:rPr>
          <w:iCs/>
        </w:rPr>
        <w:t>C11.</w:t>
      </w:r>
      <w:r w:rsidR="00967C31" w:rsidRPr="00967C31">
        <w:rPr>
          <w:iCs/>
        </w:rPr>
        <w:t xml:space="preserve"> </w:t>
      </w:r>
      <w:r w:rsidRPr="00967C31">
        <w:rPr>
          <w:iCs/>
        </w:rPr>
        <w:t>A.8(a)</w:t>
      </w:r>
      <w:r w:rsidRPr="00967C31">
        <w:rPr>
          <w:iCs/>
        </w:rPr>
        <w:tab/>
        <w:t>Applicable Standards</w:t>
      </w:r>
    </w:p>
    <w:p w14:paraId="7F42B9DF" w14:textId="77777777" w:rsidR="002D688F" w:rsidRPr="002D688F" w:rsidRDefault="002D688F" w:rsidP="00405A6E">
      <w:pPr>
        <w:keepNext/>
        <w:widowControl w:val="0"/>
        <w:tabs>
          <w:tab w:val="left" w:pos="1440"/>
        </w:tabs>
        <w:rPr>
          <w:rFonts w:eastAsia="Times New Roman"/>
        </w:rPr>
      </w:pPr>
      <w:r w:rsidRPr="002D688F">
        <w:rPr>
          <w:rFonts w:eastAsia="Times New Roman"/>
          <w:iCs/>
        </w:rPr>
        <w:tab/>
      </w:r>
      <w:r w:rsidR="2F91BD63" w:rsidRPr="3660F77B">
        <w:rPr>
          <w:rFonts w:eastAsia="Times New Roman"/>
        </w:rPr>
        <w:t>[R 299.9630 and 40 CFR §264.1033(c)]</w:t>
      </w:r>
    </w:p>
    <w:p w14:paraId="3DE1950D" w14:textId="77777777" w:rsidR="002D688F" w:rsidRPr="002D688F" w:rsidRDefault="002D688F" w:rsidP="002D688F">
      <w:pPr>
        <w:keepNext/>
        <w:widowControl w:val="0"/>
        <w:tabs>
          <w:tab w:val="left" w:pos="1620"/>
        </w:tabs>
        <w:rPr>
          <w:rFonts w:eastAsia="Times New Roman"/>
          <w:iCs/>
        </w:rPr>
      </w:pPr>
    </w:p>
    <w:p w14:paraId="121FE313" w14:textId="65A31E0D" w:rsidR="002D688F" w:rsidRPr="002D688F" w:rsidRDefault="2F91BD63" w:rsidP="3660F77B">
      <w:pPr>
        <w:keepNext/>
        <w:widowControl w:val="0"/>
        <w:numPr>
          <w:ilvl w:val="0"/>
          <w:numId w:val="14"/>
        </w:numPr>
        <w:ind w:left="0"/>
        <w:rPr>
          <w:rFonts w:eastAsia="Times New Roman"/>
        </w:rPr>
      </w:pPr>
      <w:r w:rsidRPr="3660F77B">
        <w:rPr>
          <w:rFonts w:eastAsia="Times New Roman"/>
        </w:rPr>
        <w:t>Show the emission reduction achieved by the boiler or process heater and closed</w:t>
      </w:r>
      <w:r w:rsidR="6DA499FD" w:rsidRPr="3660F77B">
        <w:rPr>
          <w:rFonts w:eastAsia="Times New Roman"/>
        </w:rPr>
        <w:t xml:space="preserve"> </w:t>
      </w:r>
      <w:r w:rsidRPr="3660F77B">
        <w:rPr>
          <w:rFonts w:eastAsia="Times New Roman"/>
        </w:rPr>
        <w:t>vent system, in terms of percent reduction by weight.  Also show the organic compound emission concentration on a dry basis corrected to 3 percent oxygen and the temperature and residence time in the incinerator.</w:t>
      </w:r>
    </w:p>
    <w:p w14:paraId="6C571116" w14:textId="77777777" w:rsidR="002D688F" w:rsidRPr="002D688F" w:rsidRDefault="002D688F" w:rsidP="002D688F">
      <w:pPr>
        <w:widowControl w:val="0"/>
        <w:rPr>
          <w:rFonts w:eastAsia="Times New Roman"/>
          <w:iCs/>
        </w:rPr>
      </w:pPr>
    </w:p>
    <w:p w14:paraId="63377A3E" w14:textId="262F2B17" w:rsidR="002D688F" w:rsidRPr="00967C31" w:rsidRDefault="002D688F" w:rsidP="00967C31">
      <w:pPr>
        <w:pStyle w:val="Heading4"/>
        <w:rPr>
          <w:iCs/>
        </w:rPr>
      </w:pPr>
      <w:r w:rsidRPr="00967C31">
        <w:rPr>
          <w:iCs/>
        </w:rPr>
        <w:t>C11.</w:t>
      </w:r>
      <w:r w:rsidR="00967C31" w:rsidRPr="00967C31">
        <w:rPr>
          <w:iCs/>
        </w:rPr>
        <w:t xml:space="preserve"> </w:t>
      </w:r>
      <w:r w:rsidRPr="00967C31">
        <w:rPr>
          <w:iCs/>
        </w:rPr>
        <w:t>A.8(b)</w:t>
      </w:r>
      <w:r w:rsidRPr="00967C31">
        <w:rPr>
          <w:iCs/>
        </w:rPr>
        <w:tab/>
        <w:t>Design</w:t>
      </w:r>
    </w:p>
    <w:p w14:paraId="62598319" w14:textId="77777777" w:rsidR="002D688F" w:rsidRPr="002D688F" w:rsidRDefault="002D688F" w:rsidP="00405A6E">
      <w:pPr>
        <w:keepNext/>
        <w:widowControl w:val="0"/>
        <w:tabs>
          <w:tab w:val="left" w:pos="1440"/>
        </w:tabs>
        <w:rPr>
          <w:rFonts w:eastAsia="Times New Roman"/>
        </w:rPr>
      </w:pPr>
      <w:r w:rsidRPr="002D688F">
        <w:rPr>
          <w:rFonts w:eastAsia="Times New Roman"/>
          <w:iCs/>
        </w:rPr>
        <w:tab/>
      </w:r>
      <w:r w:rsidR="2F91BD63" w:rsidRPr="3660F77B">
        <w:rPr>
          <w:rFonts w:eastAsia="Times New Roman"/>
        </w:rPr>
        <w:t>[R 299.9630 and 40 CFR §264.1035(b)(3)(ii)]</w:t>
      </w:r>
    </w:p>
    <w:p w14:paraId="1F074979" w14:textId="77777777" w:rsidR="002D688F" w:rsidRPr="002D688F" w:rsidRDefault="002D688F" w:rsidP="002D688F">
      <w:pPr>
        <w:keepNext/>
        <w:widowControl w:val="0"/>
        <w:tabs>
          <w:tab w:val="left" w:pos="1620"/>
        </w:tabs>
        <w:rPr>
          <w:rFonts w:eastAsia="Times New Roman"/>
          <w:b/>
          <w:iCs/>
        </w:rPr>
      </w:pPr>
    </w:p>
    <w:p w14:paraId="759A764E" w14:textId="77777777" w:rsidR="002D688F" w:rsidRPr="002D688F" w:rsidRDefault="2F91BD63" w:rsidP="3660F77B">
      <w:pPr>
        <w:keepNext/>
        <w:widowControl w:val="0"/>
        <w:numPr>
          <w:ilvl w:val="0"/>
          <w:numId w:val="14"/>
        </w:numPr>
        <w:ind w:left="0"/>
        <w:rPr>
          <w:rFonts w:eastAsia="Times New Roman"/>
        </w:rPr>
      </w:pPr>
      <w:r w:rsidRPr="3660F77B">
        <w:rPr>
          <w:rFonts w:eastAsia="Times New Roman"/>
        </w:rPr>
        <w:t>List the manufacturer’s name and model number of the control device, type, dimensions, capacity, and construction materials.</w:t>
      </w:r>
    </w:p>
    <w:p w14:paraId="41B975E3" w14:textId="77777777" w:rsidR="002D688F" w:rsidRPr="002D688F" w:rsidRDefault="002D688F" w:rsidP="002D688F">
      <w:pPr>
        <w:widowControl w:val="0"/>
        <w:rPr>
          <w:rFonts w:eastAsia="Times New Roman"/>
          <w:b/>
        </w:rPr>
      </w:pPr>
    </w:p>
    <w:p w14:paraId="02EC6082" w14:textId="0691F767" w:rsidR="002D688F" w:rsidRPr="002D688F" w:rsidRDefault="002D688F" w:rsidP="00AD776A">
      <w:pPr>
        <w:pStyle w:val="Heading4"/>
      </w:pPr>
      <w:r w:rsidRPr="002D688F">
        <w:t>C11.</w:t>
      </w:r>
      <w:r w:rsidR="00AD776A">
        <w:t xml:space="preserve"> </w:t>
      </w:r>
      <w:r w:rsidRPr="002D688F">
        <w:t>A.8(c)</w:t>
      </w:r>
      <w:r w:rsidRPr="002D688F">
        <w:tab/>
        <w:t>Design Analysis</w:t>
      </w:r>
    </w:p>
    <w:p w14:paraId="413F02F0" w14:textId="77777777" w:rsidR="002D688F" w:rsidRPr="002D688F" w:rsidRDefault="002D688F" w:rsidP="00405A6E">
      <w:pPr>
        <w:keepNext/>
        <w:widowControl w:val="0"/>
        <w:tabs>
          <w:tab w:val="left" w:pos="1440"/>
        </w:tabs>
        <w:rPr>
          <w:rFonts w:eastAsia="Times New Roman"/>
        </w:rPr>
      </w:pPr>
      <w:r w:rsidRPr="002D688F">
        <w:rPr>
          <w:rFonts w:eastAsia="Times New Roman"/>
          <w:iCs/>
        </w:rPr>
        <w:tab/>
      </w:r>
      <w:r w:rsidR="2F91BD63" w:rsidRPr="3660F77B">
        <w:rPr>
          <w:rFonts w:eastAsia="Times New Roman"/>
        </w:rPr>
        <w:t>[R 299.9630 and 40 CFR §264.1035(b)(4)(iii)]</w:t>
      </w:r>
    </w:p>
    <w:p w14:paraId="2960955F" w14:textId="77777777" w:rsidR="002D688F" w:rsidRPr="002D688F" w:rsidRDefault="002D688F" w:rsidP="002D688F">
      <w:pPr>
        <w:keepNext/>
        <w:widowControl w:val="0"/>
        <w:tabs>
          <w:tab w:val="left" w:pos="1620"/>
        </w:tabs>
        <w:rPr>
          <w:rFonts w:eastAsia="Times New Roman"/>
          <w:b/>
          <w:iCs/>
        </w:rPr>
      </w:pPr>
    </w:p>
    <w:p w14:paraId="794F225E" w14:textId="77777777" w:rsidR="002D688F" w:rsidRPr="002D688F" w:rsidRDefault="2F91BD63" w:rsidP="3660F77B">
      <w:pPr>
        <w:keepNext/>
        <w:widowControl w:val="0"/>
        <w:numPr>
          <w:ilvl w:val="0"/>
          <w:numId w:val="14"/>
        </w:numPr>
        <w:ind w:left="0" w:right="-180"/>
        <w:rPr>
          <w:rFonts w:eastAsia="Times New Roman"/>
        </w:rPr>
      </w:pPr>
      <w:r w:rsidRPr="3660F77B">
        <w:rPr>
          <w:rFonts w:eastAsia="Times New Roman"/>
        </w:rPr>
        <w:t xml:space="preserve">If engineering calculations are used to document compliance with the </w:t>
      </w:r>
      <w:proofErr w:type="spellStart"/>
      <w:r w:rsidRPr="3660F77B">
        <w:rPr>
          <w:rFonts w:eastAsia="Times New Roman"/>
        </w:rPr>
        <w:t>closedvent</w:t>
      </w:r>
      <w:proofErr w:type="spellEnd"/>
      <w:r w:rsidRPr="3660F77B">
        <w:rPr>
          <w:rFonts w:eastAsia="Times New Roman"/>
        </w:rPr>
        <w:t xml:space="preserve"> system and control device, provide a design analysis in accordance with 40 CFR §264.1035(b)(4)(iii).  Show specifications, drawings, schematics, and piping and instrumentation diagrams based on appropriate sections of “APTI Course 415: Control of Gaseous Emissions” or other engineering texts that are approved by EGLE.</w:t>
      </w:r>
    </w:p>
    <w:p w14:paraId="6BE66D93" w14:textId="77777777" w:rsidR="002D688F" w:rsidRPr="002D688F" w:rsidRDefault="002D688F" w:rsidP="002D688F">
      <w:pPr>
        <w:widowControl w:val="0"/>
        <w:rPr>
          <w:rFonts w:eastAsia="Times New Roman"/>
          <w:iCs/>
        </w:rPr>
      </w:pPr>
    </w:p>
    <w:p w14:paraId="0206A34E" w14:textId="0B44D845" w:rsidR="002D688F" w:rsidRPr="00AD776A" w:rsidRDefault="2F91BD63" w:rsidP="3660F77B">
      <w:pPr>
        <w:pStyle w:val="Heading3"/>
        <w:rPr>
          <w:rFonts w:eastAsia="Times New Roman"/>
        </w:rPr>
      </w:pPr>
      <w:r w:rsidRPr="3660F77B">
        <w:rPr>
          <w:rFonts w:eastAsia="Times New Roman"/>
        </w:rPr>
        <w:t>C11.</w:t>
      </w:r>
      <w:r w:rsidR="093D20B7" w:rsidRPr="3660F77B">
        <w:rPr>
          <w:rFonts w:eastAsia="Times New Roman"/>
        </w:rPr>
        <w:t xml:space="preserve"> </w:t>
      </w:r>
      <w:r w:rsidRPr="3660F77B">
        <w:rPr>
          <w:rFonts w:eastAsia="Times New Roman"/>
        </w:rPr>
        <w:t>A.9</w:t>
      </w:r>
      <w:r w:rsidR="002D688F">
        <w:tab/>
      </w:r>
      <w:r w:rsidRPr="3660F77B">
        <w:rPr>
          <w:rFonts w:eastAsia="Times New Roman"/>
        </w:rPr>
        <w:t>Flare and Closed</w:t>
      </w:r>
      <w:r w:rsidR="72E69BDB" w:rsidRPr="3660F77B">
        <w:rPr>
          <w:rFonts w:eastAsia="Times New Roman"/>
        </w:rPr>
        <w:t xml:space="preserve"> </w:t>
      </w:r>
      <w:r w:rsidRPr="3660F77B">
        <w:rPr>
          <w:rFonts w:eastAsia="Times New Roman"/>
        </w:rPr>
        <w:t>Vent System</w:t>
      </w:r>
    </w:p>
    <w:p w14:paraId="53B3A766" w14:textId="77777777" w:rsidR="002D688F" w:rsidRPr="002D688F" w:rsidRDefault="002D688F" w:rsidP="00405A6E">
      <w:pPr>
        <w:keepNext/>
        <w:widowControl w:val="0"/>
        <w:tabs>
          <w:tab w:val="left" w:pos="1440"/>
        </w:tabs>
        <w:rPr>
          <w:rFonts w:eastAsia="Times New Roman"/>
        </w:rPr>
      </w:pPr>
      <w:r w:rsidRPr="002D688F">
        <w:rPr>
          <w:rFonts w:eastAsia="Times New Roman"/>
          <w:iCs/>
        </w:rPr>
        <w:tab/>
      </w:r>
      <w:r w:rsidR="2F91BD63" w:rsidRPr="3660F77B">
        <w:rPr>
          <w:rFonts w:eastAsia="Times New Roman"/>
        </w:rPr>
        <w:t>[R 299.9630 and 40 CFR §§264.1033 and 264.1035]</w:t>
      </w:r>
    </w:p>
    <w:p w14:paraId="2E29D983" w14:textId="77777777" w:rsidR="002D688F" w:rsidRPr="002D688F" w:rsidRDefault="002D688F" w:rsidP="002D688F">
      <w:pPr>
        <w:keepNext/>
        <w:widowControl w:val="0"/>
        <w:tabs>
          <w:tab w:val="left" w:pos="1620"/>
        </w:tabs>
        <w:rPr>
          <w:rFonts w:eastAsia="Times New Roman"/>
          <w:iCs/>
        </w:rPr>
      </w:pPr>
    </w:p>
    <w:p w14:paraId="168A3ED3" w14:textId="5FB39CFF" w:rsidR="002D688F" w:rsidRPr="002D688F" w:rsidRDefault="2F91BD63" w:rsidP="00405A6E">
      <w:pPr>
        <w:keepNext/>
        <w:widowControl w:val="0"/>
        <w:numPr>
          <w:ilvl w:val="0"/>
          <w:numId w:val="14"/>
        </w:numPr>
        <w:tabs>
          <w:tab w:val="left" w:pos="720"/>
        </w:tabs>
        <w:ind w:left="0"/>
        <w:rPr>
          <w:rFonts w:eastAsia="Times New Roman"/>
        </w:rPr>
      </w:pPr>
      <w:r w:rsidRPr="3660F77B">
        <w:rPr>
          <w:rFonts w:eastAsia="Times New Roman"/>
        </w:rPr>
        <w:t>If a closed</w:t>
      </w:r>
      <w:r w:rsidR="18DEA47F" w:rsidRPr="3660F77B">
        <w:rPr>
          <w:rFonts w:eastAsia="Times New Roman"/>
        </w:rPr>
        <w:t xml:space="preserve"> </w:t>
      </w:r>
      <w:r w:rsidRPr="3660F77B">
        <w:rPr>
          <w:rFonts w:eastAsia="Times New Roman"/>
        </w:rPr>
        <w:t>vent system and a flare are used to control organic compound emissions from process vents, use this section to describe the system or reference a separate document in which this information is found</w:t>
      </w:r>
      <w:r w:rsidR="446E9423" w:rsidRPr="3660F77B">
        <w:rPr>
          <w:rFonts w:eastAsia="Times New Roman"/>
        </w:rPr>
        <w:t>,</w:t>
      </w:r>
      <w:r w:rsidRPr="3660F77B">
        <w:rPr>
          <w:rFonts w:eastAsia="Times New Roman"/>
        </w:rPr>
        <w:t xml:space="preserve"> and attach that document to the template.</w:t>
      </w:r>
    </w:p>
    <w:p w14:paraId="5098DC06" w14:textId="77777777" w:rsidR="002D688F" w:rsidRPr="002D688F" w:rsidRDefault="002D688F" w:rsidP="002D688F">
      <w:pPr>
        <w:widowControl w:val="0"/>
        <w:rPr>
          <w:rFonts w:eastAsia="Times New Roman"/>
          <w:iCs/>
        </w:rPr>
      </w:pPr>
    </w:p>
    <w:p w14:paraId="133DB4F0" w14:textId="07E3F7C5" w:rsidR="002D688F" w:rsidRPr="00AD776A" w:rsidRDefault="002D688F" w:rsidP="00AD776A">
      <w:pPr>
        <w:pStyle w:val="Heading4"/>
        <w:rPr>
          <w:iCs/>
        </w:rPr>
      </w:pPr>
      <w:r w:rsidRPr="00AD776A">
        <w:rPr>
          <w:iCs/>
        </w:rPr>
        <w:t>C11.</w:t>
      </w:r>
      <w:r w:rsidR="00AD776A" w:rsidRPr="00AD776A">
        <w:rPr>
          <w:iCs/>
        </w:rPr>
        <w:t xml:space="preserve"> </w:t>
      </w:r>
      <w:r w:rsidRPr="00AD776A">
        <w:rPr>
          <w:iCs/>
        </w:rPr>
        <w:t>A.9(a)</w:t>
      </w:r>
      <w:r w:rsidRPr="00AD776A">
        <w:rPr>
          <w:iCs/>
        </w:rPr>
        <w:tab/>
        <w:t>Applicable Standards</w:t>
      </w:r>
    </w:p>
    <w:p w14:paraId="41531E19" w14:textId="77777777" w:rsidR="002D688F" w:rsidRPr="002D688F" w:rsidRDefault="002D688F" w:rsidP="00405A6E">
      <w:pPr>
        <w:keepNext/>
        <w:widowControl w:val="0"/>
        <w:tabs>
          <w:tab w:val="left" w:pos="1440"/>
        </w:tabs>
        <w:rPr>
          <w:rFonts w:eastAsia="Times New Roman"/>
        </w:rPr>
      </w:pPr>
      <w:r w:rsidRPr="002D688F">
        <w:rPr>
          <w:rFonts w:eastAsia="Times New Roman"/>
          <w:iCs/>
        </w:rPr>
        <w:tab/>
      </w:r>
      <w:r w:rsidR="2F91BD63" w:rsidRPr="3660F77B">
        <w:rPr>
          <w:rFonts w:eastAsia="Times New Roman"/>
        </w:rPr>
        <w:t>[R 299.9630 and 40 CFR §264.1033(d)]</w:t>
      </w:r>
    </w:p>
    <w:p w14:paraId="2CB686CA" w14:textId="77777777" w:rsidR="002D688F" w:rsidRPr="002D688F" w:rsidRDefault="002D688F" w:rsidP="002D688F">
      <w:pPr>
        <w:keepNext/>
        <w:widowControl w:val="0"/>
        <w:tabs>
          <w:tab w:val="left" w:pos="1620"/>
        </w:tabs>
        <w:rPr>
          <w:rFonts w:eastAsia="Times New Roman"/>
          <w:iCs/>
        </w:rPr>
      </w:pPr>
    </w:p>
    <w:p w14:paraId="715DC7D3" w14:textId="77777777" w:rsidR="002D688F" w:rsidRPr="002D688F" w:rsidRDefault="2F91BD63" w:rsidP="3660F77B">
      <w:pPr>
        <w:keepNext/>
        <w:widowControl w:val="0"/>
        <w:numPr>
          <w:ilvl w:val="0"/>
          <w:numId w:val="14"/>
        </w:numPr>
        <w:ind w:left="0"/>
        <w:rPr>
          <w:rFonts w:eastAsia="Times New Roman"/>
        </w:rPr>
      </w:pPr>
      <w:r w:rsidRPr="3660F77B">
        <w:rPr>
          <w:rFonts w:eastAsia="Times New Roman"/>
        </w:rPr>
        <w:t>Demonstrate how the design and operation of the flare complies with the requirements found in 40 CFR §264.1033(d) and (e).</w:t>
      </w:r>
    </w:p>
    <w:p w14:paraId="35C7DEB1" w14:textId="77777777" w:rsidR="002D688F" w:rsidRPr="002D688F" w:rsidRDefault="002D688F" w:rsidP="002D688F">
      <w:pPr>
        <w:widowControl w:val="0"/>
        <w:rPr>
          <w:rFonts w:eastAsia="Times New Roman"/>
          <w:iCs/>
        </w:rPr>
      </w:pPr>
    </w:p>
    <w:p w14:paraId="4FB6FBA6" w14:textId="0445E161" w:rsidR="002D688F" w:rsidRPr="00AD776A" w:rsidRDefault="002D688F" w:rsidP="00AD776A">
      <w:pPr>
        <w:pStyle w:val="Heading4"/>
        <w:rPr>
          <w:iCs/>
        </w:rPr>
      </w:pPr>
      <w:r w:rsidRPr="00AD776A">
        <w:rPr>
          <w:iCs/>
        </w:rPr>
        <w:t>C11.</w:t>
      </w:r>
      <w:r w:rsidR="00AD776A" w:rsidRPr="00AD776A">
        <w:rPr>
          <w:iCs/>
        </w:rPr>
        <w:t xml:space="preserve"> </w:t>
      </w:r>
      <w:r w:rsidRPr="00AD776A">
        <w:rPr>
          <w:iCs/>
        </w:rPr>
        <w:t>A.9(b)</w:t>
      </w:r>
      <w:r w:rsidRPr="00AD776A">
        <w:rPr>
          <w:iCs/>
        </w:rPr>
        <w:tab/>
        <w:t>Design</w:t>
      </w:r>
    </w:p>
    <w:p w14:paraId="39E0F6DB" w14:textId="77777777" w:rsidR="002D688F" w:rsidRPr="002D688F" w:rsidRDefault="002D688F" w:rsidP="00405A6E">
      <w:pPr>
        <w:widowControl w:val="0"/>
        <w:tabs>
          <w:tab w:val="left" w:pos="1440"/>
        </w:tabs>
        <w:rPr>
          <w:rFonts w:eastAsia="Times New Roman"/>
        </w:rPr>
      </w:pPr>
      <w:r w:rsidRPr="002D688F">
        <w:rPr>
          <w:rFonts w:eastAsia="Times New Roman"/>
          <w:iCs/>
        </w:rPr>
        <w:tab/>
      </w:r>
      <w:r w:rsidR="2F91BD63" w:rsidRPr="3660F77B">
        <w:rPr>
          <w:rFonts w:eastAsia="Times New Roman"/>
        </w:rPr>
        <w:t>[R 299.9630 and 40 CFR §264.1035(b)(3)(ii)]</w:t>
      </w:r>
    </w:p>
    <w:p w14:paraId="066B0A73" w14:textId="77777777" w:rsidR="002D688F" w:rsidRPr="002D688F" w:rsidRDefault="002D688F" w:rsidP="002D688F">
      <w:pPr>
        <w:widowControl w:val="0"/>
        <w:tabs>
          <w:tab w:val="left" w:pos="1620"/>
        </w:tabs>
        <w:rPr>
          <w:rFonts w:eastAsia="Times New Roman"/>
          <w:b/>
          <w:iCs/>
        </w:rPr>
      </w:pPr>
    </w:p>
    <w:p w14:paraId="537C9DEA" w14:textId="77777777" w:rsidR="002D688F" w:rsidRPr="002D688F" w:rsidRDefault="2F91BD63" w:rsidP="3660F77B">
      <w:pPr>
        <w:widowControl w:val="0"/>
        <w:numPr>
          <w:ilvl w:val="0"/>
          <w:numId w:val="14"/>
        </w:numPr>
        <w:ind w:left="0"/>
        <w:rPr>
          <w:rFonts w:eastAsia="Times New Roman"/>
        </w:rPr>
      </w:pPr>
      <w:r w:rsidRPr="3660F77B">
        <w:rPr>
          <w:rFonts w:eastAsia="Times New Roman"/>
        </w:rPr>
        <w:t>List the manufacturer’s name and model number of the control device, type, dimensions, capacity, and construction materials.</w:t>
      </w:r>
    </w:p>
    <w:p w14:paraId="6EC3066D" w14:textId="77777777" w:rsidR="002D688F" w:rsidRPr="002D688F" w:rsidRDefault="002D688F" w:rsidP="002D688F">
      <w:pPr>
        <w:widowControl w:val="0"/>
        <w:rPr>
          <w:rFonts w:eastAsia="Times New Roman"/>
          <w:iCs/>
        </w:rPr>
      </w:pPr>
    </w:p>
    <w:p w14:paraId="4ADA7D6E" w14:textId="60179898" w:rsidR="002D688F" w:rsidRPr="00AD776A" w:rsidRDefault="002D688F" w:rsidP="00AD776A">
      <w:pPr>
        <w:pStyle w:val="Heading4"/>
        <w:rPr>
          <w:iCs/>
        </w:rPr>
      </w:pPr>
      <w:r w:rsidRPr="00AD776A">
        <w:rPr>
          <w:iCs/>
        </w:rPr>
        <w:t>C11.</w:t>
      </w:r>
      <w:r w:rsidR="00AD776A" w:rsidRPr="00AD776A">
        <w:rPr>
          <w:iCs/>
        </w:rPr>
        <w:t xml:space="preserve"> </w:t>
      </w:r>
      <w:r w:rsidRPr="00AD776A">
        <w:rPr>
          <w:iCs/>
        </w:rPr>
        <w:t>A.9(c)</w:t>
      </w:r>
      <w:r w:rsidRPr="00AD776A">
        <w:rPr>
          <w:iCs/>
        </w:rPr>
        <w:tab/>
        <w:t>Design Analysis</w:t>
      </w:r>
    </w:p>
    <w:p w14:paraId="3B0ACC4A" w14:textId="77777777" w:rsidR="002D688F" w:rsidRPr="002D688F" w:rsidRDefault="002D688F" w:rsidP="00405A6E">
      <w:pPr>
        <w:keepNext/>
        <w:widowControl w:val="0"/>
        <w:tabs>
          <w:tab w:val="left" w:pos="1440"/>
        </w:tabs>
        <w:rPr>
          <w:rFonts w:eastAsia="Times New Roman"/>
        </w:rPr>
      </w:pPr>
      <w:r w:rsidRPr="002D688F">
        <w:rPr>
          <w:rFonts w:eastAsia="Times New Roman"/>
          <w:iCs/>
        </w:rPr>
        <w:tab/>
      </w:r>
      <w:r w:rsidR="2F91BD63" w:rsidRPr="3660F77B">
        <w:rPr>
          <w:rFonts w:eastAsia="Times New Roman"/>
        </w:rPr>
        <w:t>[R 299.9630 and 40 CFR §264.1035(b)(4)(iii)]</w:t>
      </w:r>
    </w:p>
    <w:p w14:paraId="284BF8DE" w14:textId="77777777" w:rsidR="002D688F" w:rsidRPr="002D688F" w:rsidRDefault="002D688F" w:rsidP="002D688F">
      <w:pPr>
        <w:keepNext/>
        <w:widowControl w:val="0"/>
        <w:tabs>
          <w:tab w:val="left" w:pos="1620"/>
        </w:tabs>
        <w:rPr>
          <w:rFonts w:eastAsia="Times New Roman"/>
          <w:b/>
          <w:iCs/>
        </w:rPr>
      </w:pPr>
    </w:p>
    <w:p w14:paraId="05972927" w14:textId="485F827A" w:rsidR="002D688F" w:rsidRPr="002D688F" w:rsidRDefault="2F91BD63" w:rsidP="3660F77B">
      <w:pPr>
        <w:keepNext/>
        <w:widowControl w:val="0"/>
        <w:numPr>
          <w:ilvl w:val="0"/>
          <w:numId w:val="14"/>
        </w:numPr>
        <w:ind w:left="0" w:right="-270"/>
        <w:rPr>
          <w:rFonts w:eastAsia="Times New Roman"/>
        </w:rPr>
      </w:pPr>
      <w:r w:rsidRPr="3660F77B">
        <w:rPr>
          <w:rFonts w:eastAsia="Times New Roman"/>
        </w:rPr>
        <w:t>If engineering calculations are used to document compliance with the closed</w:t>
      </w:r>
      <w:r w:rsidR="432A3569" w:rsidRPr="3660F77B">
        <w:rPr>
          <w:rFonts w:eastAsia="Times New Roman"/>
        </w:rPr>
        <w:t xml:space="preserve"> </w:t>
      </w:r>
      <w:r w:rsidRPr="3660F77B">
        <w:rPr>
          <w:rFonts w:eastAsia="Times New Roman"/>
        </w:rPr>
        <w:t>vent system and control device, provide a design analysis in accordance with 40 CFR §264.1035(b)(4)(iii).  Show specifications, drawings, schematics, and piping and instrumentation diagrams based on appropriate sections of “APTI Course 415: Control of Gaseous Emissions” or other engineering texts that are approved by EGLE.</w:t>
      </w:r>
    </w:p>
    <w:p w14:paraId="1312821B" w14:textId="77777777" w:rsidR="002D688F" w:rsidRPr="002D688F" w:rsidRDefault="002D688F" w:rsidP="002D688F">
      <w:pPr>
        <w:widowControl w:val="0"/>
        <w:rPr>
          <w:rFonts w:eastAsia="Times New Roman"/>
          <w:iCs/>
        </w:rPr>
      </w:pPr>
    </w:p>
    <w:p w14:paraId="4815FD7B" w14:textId="4CA13914" w:rsidR="002D688F" w:rsidRPr="00AD776A" w:rsidRDefault="002D688F" w:rsidP="00AD776A">
      <w:pPr>
        <w:pStyle w:val="Heading3"/>
        <w:rPr>
          <w:rFonts w:eastAsia="Times New Roman"/>
          <w:iCs/>
        </w:rPr>
      </w:pPr>
      <w:r w:rsidRPr="00AD776A">
        <w:rPr>
          <w:rFonts w:eastAsia="Times New Roman"/>
          <w:iCs/>
        </w:rPr>
        <w:t>C11.</w:t>
      </w:r>
      <w:r w:rsidR="00AD776A" w:rsidRPr="00AD776A">
        <w:rPr>
          <w:rFonts w:eastAsia="Times New Roman"/>
          <w:iCs/>
        </w:rPr>
        <w:t xml:space="preserve"> </w:t>
      </w:r>
      <w:r w:rsidRPr="00AD776A">
        <w:rPr>
          <w:rFonts w:eastAsia="Times New Roman"/>
          <w:iCs/>
        </w:rPr>
        <w:t>A.10</w:t>
      </w:r>
      <w:r w:rsidRPr="00AD776A">
        <w:rPr>
          <w:rFonts w:eastAsia="Times New Roman"/>
          <w:iCs/>
        </w:rPr>
        <w:tab/>
        <w:t>Carbon Absorber and Closed</w:t>
      </w:r>
      <w:r w:rsidRPr="00AD776A">
        <w:rPr>
          <w:rFonts w:eastAsia="Times New Roman"/>
          <w:iCs/>
        </w:rPr>
        <w:noBreakHyphen/>
        <w:t>Vent System</w:t>
      </w:r>
    </w:p>
    <w:p w14:paraId="0EAA2FF4" w14:textId="77777777" w:rsidR="002D688F" w:rsidRPr="002D688F" w:rsidRDefault="002D688F" w:rsidP="00405A6E">
      <w:pPr>
        <w:keepNext/>
        <w:widowControl w:val="0"/>
        <w:tabs>
          <w:tab w:val="left" w:pos="1440"/>
        </w:tabs>
        <w:rPr>
          <w:rFonts w:eastAsia="Times New Roman"/>
        </w:rPr>
      </w:pPr>
      <w:r w:rsidRPr="002D688F">
        <w:rPr>
          <w:rFonts w:eastAsia="Times New Roman"/>
          <w:iCs/>
        </w:rPr>
        <w:tab/>
      </w:r>
      <w:r w:rsidR="2F91BD63" w:rsidRPr="3660F77B">
        <w:rPr>
          <w:rFonts w:eastAsia="Times New Roman"/>
        </w:rPr>
        <w:t>[R 299.9630 and 40 CFR §§264.1033 and 264.1035]</w:t>
      </w:r>
    </w:p>
    <w:p w14:paraId="31FE5612" w14:textId="77777777" w:rsidR="002D688F" w:rsidRPr="002D688F" w:rsidRDefault="002D688F" w:rsidP="002D688F">
      <w:pPr>
        <w:keepNext/>
        <w:widowControl w:val="0"/>
        <w:tabs>
          <w:tab w:val="left" w:pos="1620"/>
        </w:tabs>
        <w:rPr>
          <w:rFonts w:eastAsia="Times New Roman"/>
          <w:iCs/>
        </w:rPr>
      </w:pPr>
    </w:p>
    <w:p w14:paraId="0538AD62" w14:textId="5E478BAA" w:rsidR="002D688F" w:rsidRPr="002D688F" w:rsidRDefault="2F91BD63" w:rsidP="3660F77B">
      <w:pPr>
        <w:keepNext/>
        <w:widowControl w:val="0"/>
        <w:numPr>
          <w:ilvl w:val="0"/>
          <w:numId w:val="14"/>
        </w:numPr>
        <w:ind w:left="0"/>
        <w:rPr>
          <w:rFonts w:eastAsia="Times New Roman"/>
        </w:rPr>
      </w:pPr>
      <w:r w:rsidRPr="3660F77B">
        <w:rPr>
          <w:rFonts w:eastAsia="Times New Roman"/>
        </w:rPr>
        <w:t xml:space="preserve">If a </w:t>
      </w:r>
      <w:proofErr w:type="spellStart"/>
      <w:proofErr w:type="gramStart"/>
      <w:r w:rsidRPr="3660F77B">
        <w:rPr>
          <w:rFonts w:eastAsia="Times New Roman"/>
        </w:rPr>
        <w:t>closedvent</w:t>
      </w:r>
      <w:proofErr w:type="spellEnd"/>
      <w:proofErr w:type="gramEnd"/>
      <w:r w:rsidRPr="3660F77B">
        <w:rPr>
          <w:rFonts w:eastAsia="Times New Roman"/>
        </w:rPr>
        <w:t xml:space="preserve"> system and a carbon absorption system are used to control organic compound emissions from process vents, use this section to describe the system or reference a separate document in which this information is found</w:t>
      </w:r>
      <w:r w:rsidR="1928C890" w:rsidRPr="3660F77B">
        <w:rPr>
          <w:rFonts w:eastAsia="Times New Roman"/>
        </w:rPr>
        <w:t>,</w:t>
      </w:r>
      <w:r w:rsidRPr="3660F77B">
        <w:rPr>
          <w:rFonts w:eastAsia="Times New Roman"/>
        </w:rPr>
        <w:t xml:space="preserve"> and attach that document to the template.</w:t>
      </w:r>
    </w:p>
    <w:p w14:paraId="6A604EF5" w14:textId="77777777" w:rsidR="002D688F" w:rsidRPr="002D688F" w:rsidRDefault="002D688F" w:rsidP="002D688F">
      <w:pPr>
        <w:widowControl w:val="0"/>
        <w:rPr>
          <w:rFonts w:eastAsia="Times New Roman"/>
          <w:iCs/>
        </w:rPr>
      </w:pPr>
    </w:p>
    <w:p w14:paraId="0BC1FC5A" w14:textId="09DB48EB" w:rsidR="002D688F" w:rsidRPr="002D688F" w:rsidRDefault="002D688F" w:rsidP="00AD776A">
      <w:pPr>
        <w:pStyle w:val="Heading4"/>
      </w:pPr>
      <w:r w:rsidRPr="002D688F">
        <w:t>C11.</w:t>
      </w:r>
      <w:r w:rsidR="00AD776A">
        <w:t xml:space="preserve"> </w:t>
      </w:r>
      <w:r w:rsidRPr="002D688F">
        <w:t>A.10(a)</w:t>
      </w:r>
      <w:r w:rsidRPr="002D688F">
        <w:tab/>
        <w:t>Applicable Standards</w:t>
      </w:r>
    </w:p>
    <w:p w14:paraId="2BFAB907" w14:textId="77777777" w:rsidR="002D688F" w:rsidRPr="002D688F" w:rsidRDefault="002D688F" w:rsidP="00405A6E">
      <w:pPr>
        <w:keepNext/>
        <w:widowControl w:val="0"/>
        <w:tabs>
          <w:tab w:val="left" w:pos="1440"/>
        </w:tabs>
        <w:rPr>
          <w:rFonts w:eastAsia="Times New Roman"/>
        </w:rPr>
      </w:pPr>
      <w:r w:rsidRPr="002D688F">
        <w:rPr>
          <w:rFonts w:eastAsia="Times New Roman"/>
        </w:rPr>
        <w:tab/>
      </w:r>
      <w:r w:rsidR="2F91BD63" w:rsidRPr="002D688F">
        <w:rPr>
          <w:rFonts w:eastAsia="Times New Roman"/>
        </w:rPr>
        <w:t>[R 299.9630 and 40 CFR §264.1033(g) and (h)]</w:t>
      </w:r>
    </w:p>
    <w:p w14:paraId="4C98FB16" w14:textId="77777777" w:rsidR="002D688F" w:rsidRPr="002D688F" w:rsidRDefault="002D688F" w:rsidP="002D688F">
      <w:pPr>
        <w:keepNext/>
        <w:widowControl w:val="0"/>
        <w:tabs>
          <w:tab w:val="left" w:pos="1620"/>
        </w:tabs>
        <w:rPr>
          <w:rFonts w:eastAsia="Times New Roman"/>
          <w:b/>
        </w:rPr>
      </w:pPr>
    </w:p>
    <w:p w14:paraId="23E56804" w14:textId="77777777" w:rsidR="002D688F" w:rsidRPr="002D688F" w:rsidRDefault="2F91BD63" w:rsidP="3660F77B">
      <w:pPr>
        <w:keepNext/>
        <w:widowControl w:val="0"/>
        <w:numPr>
          <w:ilvl w:val="0"/>
          <w:numId w:val="14"/>
        </w:numPr>
        <w:ind w:left="0"/>
        <w:rPr>
          <w:rFonts w:eastAsia="Times New Roman"/>
        </w:rPr>
      </w:pPr>
      <w:r w:rsidRPr="3660F77B">
        <w:rPr>
          <w:rFonts w:eastAsia="Times New Roman"/>
        </w:rPr>
        <w:t xml:space="preserve">Demonstrate compliance </w:t>
      </w:r>
      <w:proofErr w:type="gramStart"/>
      <w:r w:rsidRPr="3660F77B">
        <w:rPr>
          <w:rFonts w:eastAsia="Times New Roman"/>
        </w:rPr>
        <w:t>of</w:t>
      </w:r>
      <w:proofErr w:type="gramEnd"/>
      <w:r w:rsidRPr="3660F77B">
        <w:rPr>
          <w:rFonts w:eastAsia="Times New Roman"/>
        </w:rPr>
        <w:t xml:space="preserve"> the design and operation of the carbon absorption system with the requirements found in 40 CFR §264.1033(g) and (h).</w:t>
      </w:r>
    </w:p>
    <w:p w14:paraId="32D41FF2" w14:textId="77777777" w:rsidR="002D688F" w:rsidRPr="002D688F" w:rsidRDefault="002D688F" w:rsidP="002D688F">
      <w:pPr>
        <w:widowControl w:val="0"/>
        <w:rPr>
          <w:rFonts w:eastAsia="Times New Roman"/>
          <w:iCs/>
        </w:rPr>
      </w:pPr>
    </w:p>
    <w:p w14:paraId="0EDA4D20" w14:textId="3DF20CA1" w:rsidR="002D688F" w:rsidRPr="00AD776A" w:rsidRDefault="002D688F" w:rsidP="00AD776A">
      <w:pPr>
        <w:pStyle w:val="Heading4"/>
        <w:rPr>
          <w:iCs/>
        </w:rPr>
      </w:pPr>
      <w:r w:rsidRPr="00AD776A">
        <w:rPr>
          <w:iCs/>
        </w:rPr>
        <w:t>C11.</w:t>
      </w:r>
      <w:r w:rsidR="00AD776A" w:rsidRPr="00AD776A">
        <w:rPr>
          <w:iCs/>
        </w:rPr>
        <w:t xml:space="preserve"> </w:t>
      </w:r>
      <w:r w:rsidRPr="00AD776A">
        <w:rPr>
          <w:iCs/>
        </w:rPr>
        <w:t>A.10(b)</w:t>
      </w:r>
      <w:r w:rsidRPr="00AD776A">
        <w:rPr>
          <w:iCs/>
        </w:rPr>
        <w:tab/>
        <w:t>Design</w:t>
      </w:r>
    </w:p>
    <w:p w14:paraId="67CD7FAB" w14:textId="77777777" w:rsidR="002D688F" w:rsidRPr="002D688F" w:rsidRDefault="002D688F" w:rsidP="00405A6E">
      <w:pPr>
        <w:keepNext/>
        <w:widowControl w:val="0"/>
        <w:tabs>
          <w:tab w:val="left" w:pos="1440"/>
        </w:tabs>
        <w:rPr>
          <w:rFonts w:eastAsia="Times New Roman"/>
        </w:rPr>
      </w:pPr>
      <w:r w:rsidRPr="002D688F">
        <w:rPr>
          <w:rFonts w:eastAsia="Times New Roman"/>
          <w:iCs/>
        </w:rPr>
        <w:tab/>
      </w:r>
      <w:r w:rsidR="2F91BD63" w:rsidRPr="3660F77B">
        <w:rPr>
          <w:rFonts w:eastAsia="Times New Roman"/>
        </w:rPr>
        <w:t>[R 299.9630 and 40 CFR §264.1035(b)(3)(ii)]</w:t>
      </w:r>
    </w:p>
    <w:p w14:paraId="51A7A20E" w14:textId="77777777" w:rsidR="002D688F" w:rsidRPr="002D688F" w:rsidRDefault="002D688F" w:rsidP="002D688F">
      <w:pPr>
        <w:keepNext/>
        <w:widowControl w:val="0"/>
        <w:tabs>
          <w:tab w:val="left" w:pos="1620"/>
        </w:tabs>
        <w:rPr>
          <w:rFonts w:eastAsia="Times New Roman"/>
          <w:b/>
          <w:iCs/>
        </w:rPr>
      </w:pPr>
    </w:p>
    <w:p w14:paraId="2700D23F" w14:textId="77777777" w:rsidR="002D688F" w:rsidRPr="002D688F" w:rsidRDefault="2F91BD63" w:rsidP="3660F77B">
      <w:pPr>
        <w:keepNext/>
        <w:widowControl w:val="0"/>
        <w:numPr>
          <w:ilvl w:val="0"/>
          <w:numId w:val="14"/>
        </w:numPr>
        <w:ind w:left="0"/>
        <w:rPr>
          <w:rFonts w:eastAsia="Times New Roman"/>
        </w:rPr>
      </w:pPr>
      <w:r w:rsidRPr="3660F77B">
        <w:rPr>
          <w:rFonts w:eastAsia="Times New Roman"/>
        </w:rPr>
        <w:t>List the manufacturer’s name and model number of the control device, type, dimensions, capacity, and construction materials.</w:t>
      </w:r>
    </w:p>
    <w:p w14:paraId="658E8896" w14:textId="77777777" w:rsidR="002D688F" w:rsidRPr="002D688F" w:rsidRDefault="002D688F" w:rsidP="002D688F">
      <w:pPr>
        <w:widowControl w:val="0"/>
        <w:rPr>
          <w:rFonts w:eastAsia="Times New Roman"/>
          <w:iCs/>
        </w:rPr>
      </w:pPr>
    </w:p>
    <w:p w14:paraId="281ACA32" w14:textId="46441BF9" w:rsidR="002D688F" w:rsidRPr="00AD776A" w:rsidRDefault="002D688F" w:rsidP="00AD776A">
      <w:pPr>
        <w:pStyle w:val="Heading4"/>
        <w:rPr>
          <w:iCs/>
        </w:rPr>
      </w:pPr>
      <w:r w:rsidRPr="00AD776A">
        <w:rPr>
          <w:iCs/>
        </w:rPr>
        <w:t>C11.</w:t>
      </w:r>
      <w:r w:rsidR="00AD776A" w:rsidRPr="00AD776A">
        <w:rPr>
          <w:iCs/>
        </w:rPr>
        <w:t xml:space="preserve"> </w:t>
      </w:r>
      <w:r w:rsidRPr="00AD776A">
        <w:rPr>
          <w:iCs/>
        </w:rPr>
        <w:t>A.10(c)</w:t>
      </w:r>
      <w:r w:rsidRPr="00AD776A">
        <w:rPr>
          <w:iCs/>
        </w:rPr>
        <w:tab/>
        <w:t>Design Analysis</w:t>
      </w:r>
    </w:p>
    <w:p w14:paraId="26CBA2A1" w14:textId="77777777" w:rsidR="002D688F" w:rsidRPr="002D688F" w:rsidRDefault="002D688F" w:rsidP="00405A6E">
      <w:pPr>
        <w:keepNext/>
        <w:widowControl w:val="0"/>
        <w:tabs>
          <w:tab w:val="left" w:pos="1440"/>
        </w:tabs>
        <w:rPr>
          <w:rFonts w:eastAsia="Times New Roman"/>
        </w:rPr>
      </w:pPr>
      <w:r w:rsidRPr="002D688F">
        <w:rPr>
          <w:rFonts w:eastAsia="Times New Roman"/>
          <w:iCs/>
        </w:rPr>
        <w:tab/>
      </w:r>
      <w:r w:rsidR="2F91BD63" w:rsidRPr="3660F77B">
        <w:rPr>
          <w:rFonts w:eastAsia="Times New Roman"/>
        </w:rPr>
        <w:t>[R 299.9630 and 40 CFR §264.1035(b)(4)(iii)]</w:t>
      </w:r>
    </w:p>
    <w:p w14:paraId="6D2AB262" w14:textId="77777777" w:rsidR="002D688F" w:rsidRPr="002D688F" w:rsidRDefault="002D688F" w:rsidP="002D688F">
      <w:pPr>
        <w:keepNext/>
        <w:widowControl w:val="0"/>
        <w:tabs>
          <w:tab w:val="left" w:pos="1620"/>
        </w:tabs>
        <w:ind w:left="360"/>
        <w:rPr>
          <w:rFonts w:eastAsia="Times New Roman"/>
          <w:b/>
          <w:iCs/>
        </w:rPr>
      </w:pPr>
    </w:p>
    <w:p w14:paraId="1A0A46C6" w14:textId="6FAD29DF" w:rsidR="002D688F" w:rsidRPr="002D688F" w:rsidRDefault="2F91BD63" w:rsidP="00405A6E">
      <w:pPr>
        <w:keepNext/>
        <w:widowControl w:val="0"/>
        <w:numPr>
          <w:ilvl w:val="0"/>
          <w:numId w:val="14"/>
        </w:numPr>
        <w:tabs>
          <w:tab w:val="left" w:pos="720"/>
        </w:tabs>
        <w:ind w:left="0" w:right="-180"/>
        <w:rPr>
          <w:rFonts w:eastAsia="Times New Roman"/>
          <w:b/>
          <w:bCs/>
        </w:rPr>
      </w:pPr>
      <w:r w:rsidRPr="3660F77B">
        <w:rPr>
          <w:rFonts w:eastAsia="Times New Roman"/>
        </w:rPr>
        <w:t>If engineering calculations are used to document compliance with the closed</w:t>
      </w:r>
      <w:r w:rsidR="5E46D7C3" w:rsidRPr="3660F77B">
        <w:rPr>
          <w:rFonts w:eastAsia="Times New Roman"/>
        </w:rPr>
        <w:t xml:space="preserve"> </w:t>
      </w:r>
      <w:r w:rsidRPr="3660F77B">
        <w:rPr>
          <w:rFonts w:eastAsia="Times New Roman"/>
        </w:rPr>
        <w:t>vent system and control device, provide a design analysis in accordance with 40 CFR §264.1035(b)(4)(iii).  Show specifications, drawings, schematics, and piping and instrumentation diagrams based on appropriate sections of “APTI Course 415: Control of Gaseous Emissions” or other engineering texts that are approved by EGLE.</w:t>
      </w:r>
      <w:r w:rsidRPr="3660F77B">
        <w:rPr>
          <w:rFonts w:eastAsia="Times New Roman"/>
          <w:b/>
          <w:bCs/>
        </w:rPr>
        <w:t xml:space="preserve"> </w:t>
      </w:r>
    </w:p>
    <w:p w14:paraId="1749E66F" w14:textId="77777777" w:rsidR="002D688F" w:rsidRPr="002D688F" w:rsidRDefault="002D688F" w:rsidP="002D688F">
      <w:pPr>
        <w:keepNext/>
        <w:widowControl w:val="0"/>
        <w:tabs>
          <w:tab w:val="left" w:pos="1620"/>
        </w:tabs>
        <w:ind w:right="-180"/>
        <w:rPr>
          <w:rFonts w:eastAsia="Times New Roman"/>
          <w:b/>
          <w:iCs/>
        </w:rPr>
      </w:pPr>
    </w:p>
    <w:p w14:paraId="0919F543" w14:textId="1EFC0B24" w:rsidR="002D688F" w:rsidRPr="00AD776A" w:rsidRDefault="002D688F" w:rsidP="00AD776A">
      <w:pPr>
        <w:pStyle w:val="Heading3"/>
        <w:rPr>
          <w:rFonts w:eastAsia="Times New Roman"/>
          <w:iCs/>
        </w:rPr>
      </w:pPr>
      <w:r w:rsidRPr="00AD776A">
        <w:rPr>
          <w:rFonts w:eastAsia="Times New Roman"/>
          <w:iCs/>
        </w:rPr>
        <w:t>C11.</w:t>
      </w:r>
      <w:r w:rsidR="00AD776A" w:rsidRPr="00AD776A">
        <w:rPr>
          <w:rFonts w:eastAsia="Times New Roman"/>
          <w:iCs/>
        </w:rPr>
        <w:t xml:space="preserve"> </w:t>
      </w:r>
      <w:r w:rsidRPr="00AD776A">
        <w:rPr>
          <w:rFonts w:eastAsia="Times New Roman"/>
          <w:iCs/>
        </w:rPr>
        <w:t>A.11</w:t>
      </w:r>
      <w:r w:rsidRPr="00AD776A">
        <w:rPr>
          <w:rFonts w:eastAsia="Times New Roman"/>
          <w:iCs/>
        </w:rPr>
        <w:tab/>
        <w:t>Performance Test Plan for Other Control Devices</w:t>
      </w:r>
    </w:p>
    <w:p w14:paraId="43E2C303" w14:textId="77777777" w:rsidR="002D688F" w:rsidRPr="002D688F" w:rsidRDefault="2F91BD63" w:rsidP="3660F77B">
      <w:pPr>
        <w:keepNext/>
        <w:widowControl w:val="0"/>
        <w:ind w:left="1620" w:right="-180" w:hanging="180"/>
        <w:rPr>
          <w:rFonts w:eastAsia="Times New Roman"/>
        </w:rPr>
      </w:pPr>
      <w:r w:rsidRPr="3660F77B">
        <w:rPr>
          <w:rFonts w:eastAsia="Times New Roman"/>
        </w:rPr>
        <w:t>[R 299.9630 and 40 CFR §§270.24(c) and 264.1035(b)(3)]</w:t>
      </w:r>
    </w:p>
    <w:p w14:paraId="6D60225A" w14:textId="77777777" w:rsidR="002D688F" w:rsidRPr="002D688F" w:rsidRDefault="002D688F" w:rsidP="002D688F">
      <w:pPr>
        <w:keepNext/>
        <w:widowControl w:val="0"/>
        <w:ind w:left="270" w:right="-180"/>
        <w:rPr>
          <w:rFonts w:eastAsia="Times New Roman"/>
          <w:iCs/>
        </w:rPr>
      </w:pPr>
    </w:p>
    <w:p w14:paraId="1C12D5DA" w14:textId="77777777" w:rsidR="002D688F" w:rsidRPr="002D688F" w:rsidRDefault="2F91BD63" w:rsidP="3660F77B">
      <w:pPr>
        <w:widowControl w:val="0"/>
        <w:numPr>
          <w:ilvl w:val="0"/>
          <w:numId w:val="14"/>
        </w:numPr>
        <w:ind w:left="0"/>
        <w:rPr>
          <w:rFonts w:eastAsia="Times New Roman"/>
        </w:rPr>
      </w:pPr>
      <w:r w:rsidRPr="3660F77B">
        <w:rPr>
          <w:rFonts w:eastAsia="Times New Roman"/>
        </w:rPr>
        <w:t xml:space="preserve">For permission to use a control device other than a thermal vapor incinerator, catalytic vapor incinerator, flare, boiler, process heater, condenser, or carbon adsorption system to comply with 40 CFR §264.1032, by using test data to determine the organic removal efficiency or total organic compound concentration achieved by the control device, attach a performance test plan to this template that meets the requirements of 40 CFR §264.1035(b)(3).  </w:t>
      </w:r>
    </w:p>
    <w:p w14:paraId="19A2C91D" w14:textId="77777777" w:rsidR="002D688F" w:rsidRPr="002D688F" w:rsidRDefault="002D688F" w:rsidP="002D688F">
      <w:pPr>
        <w:widowControl w:val="0"/>
        <w:ind w:left="288"/>
        <w:rPr>
          <w:rFonts w:eastAsia="Times New Roman"/>
          <w:iCs/>
        </w:rPr>
      </w:pPr>
    </w:p>
    <w:p w14:paraId="150A2ADD" w14:textId="4CCAE690" w:rsidR="002D688F" w:rsidRPr="00AD776A" w:rsidRDefault="002D688F" w:rsidP="00AD776A">
      <w:pPr>
        <w:pStyle w:val="Heading3"/>
        <w:rPr>
          <w:rFonts w:eastAsia="Times New Roman"/>
          <w:iCs/>
        </w:rPr>
      </w:pPr>
      <w:r w:rsidRPr="00AD776A">
        <w:rPr>
          <w:rFonts w:eastAsia="Times New Roman"/>
          <w:iCs/>
        </w:rPr>
        <w:t>C11.</w:t>
      </w:r>
      <w:r w:rsidR="00AD776A" w:rsidRPr="00AD776A">
        <w:rPr>
          <w:rFonts w:eastAsia="Times New Roman"/>
          <w:iCs/>
        </w:rPr>
        <w:t xml:space="preserve"> </w:t>
      </w:r>
      <w:r w:rsidRPr="00AD776A">
        <w:rPr>
          <w:rFonts w:eastAsia="Times New Roman"/>
          <w:iCs/>
        </w:rPr>
        <w:t>A.12</w:t>
      </w:r>
      <w:r w:rsidRPr="00AD776A">
        <w:rPr>
          <w:rFonts w:eastAsia="Times New Roman"/>
          <w:iCs/>
        </w:rPr>
        <w:tab/>
        <w:t>Certification Statements</w:t>
      </w:r>
    </w:p>
    <w:p w14:paraId="421B2525" w14:textId="77777777" w:rsidR="002D688F" w:rsidRPr="002D688F" w:rsidRDefault="002D688F" w:rsidP="00405A6E">
      <w:pPr>
        <w:widowControl w:val="0"/>
        <w:tabs>
          <w:tab w:val="left" w:pos="1440"/>
        </w:tabs>
        <w:rPr>
          <w:rFonts w:eastAsia="Times New Roman"/>
        </w:rPr>
      </w:pPr>
      <w:r w:rsidRPr="002D688F">
        <w:rPr>
          <w:rFonts w:eastAsia="Times New Roman"/>
          <w:iCs/>
        </w:rPr>
        <w:tab/>
      </w:r>
      <w:r w:rsidR="2F91BD63" w:rsidRPr="3660F77B">
        <w:rPr>
          <w:rFonts w:eastAsia="Times New Roman"/>
        </w:rPr>
        <w:t>[R 299.9630 and 40 CFR §264.1030(e)]</w:t>
      </w:r>
    </w:p>
    <w:p w14:paraId="266CD383" w14:textId="77777777" w:rsidR="002D688F" w:rsidRPr="002D688F" w:rsidRDefault="002D688F" w:rsidP="002D688F">
      <w:pPr>
        <w:widowControl w:val="0"/>
        <w:tabs>
          <w:tab w:val="left" w:pos="1620"/>
        </w:tabs>
        <w:rPr>
          <w:rFonts w:eastAsia="Times New Roman"/>
          <w:b/>
          <w:iCs/>
        </w:rPr>
      </w:pPr>
    </w:p>
    <w:p w14:paraId="73FFCD91" w14:textId="1F92B40F" w:rsidR="006650C8" w:rsidRPr="00232668" w:rsidRDefault="2F91BD63" w:rsidP="3660F77B">
      <w:pPr>
        <w:widowControl w:val="0"/>
        <w:numPr>
          <w:ilvl w:val="0"/>
          <w:numId w:val="14"/>
        </w:numPr>
        <w:ind w:left="0"/>
      </w:pPr>
      <w:r w:rsidRPr="3660F77B">
        <w:rPr>
          <w:rFonts w:eastAsia="Times New Roman"/>
        </w:rPr>
        <w:t>If process vents are operated in compliance with the federal Clean Air Act of 1990 regulations codified under 40 CFR Parts 60, 61, or 63, rather than the requirements of 40 CFR Parts 264 and 270, provide a certification statement to that effect.</w:t>
      </w:r>
    </w:p>
    <w:p w14:paraId="7BAAFDBF" w14:textId="0ABAADF7" w:rsidR="006650C8" w:rsidRDefault="00EA370F" w:rsidP="009E1B37">
      <w:pPr>
        <w:rPr>
          <w:sz w:val="22"/>
          <w:szCs w:val="22"/>
        </w:rPr>
      </w:pPr>
      <w:r w:rsidRPr="00EB3888">
        <w:rPr>
          <w:rFonts w:eastAsia="Calibri"/>
        </w:rPr>
        <w:t>_______________________________________________________________________________</w:t>
      </w:r>
    </w:p>
    <w:p w14:paraId="3E8FC9EB" w14:textId="77777777" w:rsidR="006650C8" w:rsidRDefault="006650C8" w:rsidP="009E1B37">
      <w:pPr>
        <w:rPr>
          <w:sz w:val="22"/>
          <w:szCs w:val="22"/>
        </w:rPr>
      </w:pPr>
    </w:p>
    <w:p w14:paraId="06C24131" w14:textId="77777777" w:rsidR="00944CF1" w:rsidRPr="00944CF1" w:rsidRDefault="00944CF1" w:rsidP="00944CF1">
      <w:pPr>
        <w:spacing w:after="160"/>
        <w:ind w:left="360" w:right="270"/>
        <w:rPr>
          <w:rFonts w:eastAsiaTheme="minorEastAsia"/>
        </w:rPr>
      </w:pPr>
      <w:r w:rsidRPr="00944CF1">
        <w:rPr>
          <w:rFonts w:eastAsiaTheme="minorEastAsia"/>
        </w:rPr>
        <w:t xml:space="preserve">People with disabilities may request this material in an alternate format by emailing </w:t>
      </w:r>
      <w:hyperlink r:id="rId12" w:history="1">
        <w:r w:rsidRPr="00944CF1">
          <w:rPr>
            <w:rStyle w:val="Hyperlink"/>
            <w:rFonts w:eastAsiaTheme="minorEastAsia"/>
            <w:iCs/>
          </w:rPr>
          <w:t>EGLE-Accessibility@Michigan.gov</w:t>
        </w:r>
      </w:hyperlink>
      <w:r w:rsidRPr="00944CF1">
        <w:rPr>
          <w:rFonts w:eastAsiaTheme="minorEastAsia"/>
        </w:rPr>
        <w:t xml:space="preserve"> or calling 800-662-9278.</w:t>
      </w:r>
    </w:p>
    <w:p w14:paraId="5F9E2E0D" w14:textId="4B01823A" w:rsidR="00FD6B94" w:rsidRPr="00B26E1F" w:rsidRDefault="005331A8" w:rsidP="009E1B37">
      <w:pPr>
        <w:spacing w:after="160"/>
        <w:ind w:left="360" w:right="270"/>
        <w:rPr>
          <w:rFonts w:eastAsiaTheme="minorEastAsia"/>
        </w:rPr>
      </w:pPr>
      <w:r w:rsidRPr="00011EBC">
        <w:rPr>
          <w:iCs/>
        </w:rPr>
        <w:t>EGLE does not discriminate on the basis of race, sex, religion, age, national origin, color, marital status, disability, political beliefs, height, weight, genetic information, or sexual orientation in the administration of any of its program</w:t>
      </w:r>
      <w:r w:rsidR="00B51A35">
        <w:rPr>
          <w:iCs/>
        </w:rPr>
        <w:t>s</w:t>
      </w:r>
      <w:r w:rsidRPr="00011EBC">
        <w:rPr>
          <w:iCs/>
        </w:rPr>
        <w:t xml:space="preserve"> or activities, and prohibits intimidation and retaliation, as required by applicable laws and regulations. </w:t>
      </w:r>
      <w:bookmarkStart w:id="3" w:name="_Hlk37419270"/>
    </w:p>
    <w:p w14:paraId="4C4EA533" w14:textId="151AD592" w:rsidR="00352811" w:rsidRPr="00163981" w:rsidRDefault="005331A8" w:rsidP="009E1B37">
      <w:pPr>
        <w:ind w:left="360" w:right="270"/>
        <w:rPr>
          <w:iCs/>
        </w:rPr>
      </w:pPr>
      <w:r w:rsidRPr="00011EBC">
        <w:rPr>
          <w:iCs/>
        </w:rPr>
        <w:t>This form and its contents are subject to the Freedom of Information Act and may be released to the public.</w:t>
      </w:r>
      <w:bookmarkEnd w:id="3"/>
    </w:p>
    <w:sectPr w:rsidR="00352811" w:rsidRPr="00163981" w:rsidSect="00EE34AB">
      <w:headerReference w:type="default" r:id="rId13"/>
      <w:footerReference w:type="default" r:id="rId14"/>
      <w:footerReference w:type="first" r:id="rId15"/>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19713" w14:textId="77777777" w:rsidR="00D01327" w:rsidRDefault="00D01327" w:rsidP="00AF61C6">
      <w:r>
        <w:separator/>
      </w:r>
    </w:p>
  </w:endnote>
  <w:endnote w:type="continuationSeparator" w:id="0">
    <w:p w14:paraId="2FF1D8A6" w14:textId="77777777" w:rsidR="00D01327" w:rsidRDefault="00D01327" w:rsidP="00AF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E972F" w14:textId="5C28C9DA" w:rsidR="001E107D" w:rsidRPr="00745A55" w:rsidRDefault="00352811" w:rsidP="001E107D">
    <w:pPr>
      <w:pStyle w:val="Footer"/>
      <w:pBdr>
        <w:top w:val="single" w:sz="4" w:space="1" w:color="auto"/>
      </w:pBdr>
    </w:pPr>
    <w:r w:rsidRPr="00745A55">
      <w:t>Michigan.gov/EGLE</w:t>
    </w:r>
    <w:r w:rsidRPr="00745A55">
      <w:ptab w:relativeTo="margin" w:alignment="center" w:leader="none"/>
    </w:r>
    <w:r w:rsidRPr="00745A55">
      <w:t xml:space="preserve">Page </w:t>
    </w:r>
    <w:r w:rsidRPr="00745A55">
      <w:fldChar w:fldCharType="begin"/>
    </w:r>
    <w:r w:rsidRPr="00745A55">
      <w:instrText xml:space="preserve"> PAGE  \* Arabic  \* MERGEFORMAT </w:instrText>
    </w:r>
    <w:r w:rsidRPr="00745A55">
      <w:fldChar w:fldCharType="separate"/>
    </w:r>
    <w:r w:rsidRPr="00745A55">
      <w:rPr>
        <w:noProof/>
      </w:rPr>
      <w:t>1</w:t>
    </w:r>
    <w:r w:rsidRPr="00745A55">
      <w:fldChar w:fldCharType="end"/>
    </w:r>
    <w:r w:rsidRPr="00745A55">
      <w:t xml:space="preserve"> of </w:t>
    </w:r>
    <w:fldSimple w:instr="NUMPAGES  \* Arabic  \* MERGEFORMAT">
      <w:r w:rsidRPr="00745A55">
        <w:rPr>
          <w:noProof/>
        </w:rPr>
        <w:t>2</w:t>
      </w:r>
    </w:fldSimple>
    <w:r w:rsidRPr="00745A55">
      <w:ptab w:relativeTo="margin" w:alignment="right" w:leader="none"/>
    </w:r>
    <w:r w:rsidRPr="00745A55">
      <w:t>EQP</w:t>
    </w:r>
    <w:r w:rsidR="00214C8F">
      <w:t>5111-C11-AA</w:t>
    </w:r>
    <w:r w:rsidRPr="00745A55">
      <w:t xml:space="preserve"> (Rev. </w:t>
    </w:r>
    <w:r w:rsidR="00214C8F">
      <w:t>0</w:t>
    </w:r>
    <w:r w:rsidR="00405A6E">
      <w:t>9</w:t>
    </w:r>
    <w:r w:rsidRPr="00745A55">
      <w:t>/</w:t>
    </w:r>
    <w:r w:rsidR="00214C8F">
      <w:t>2025</w:t>
    </w:r>
    <w:r w:rsidRPr="00745A55">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8993E" w14:textId="4AD6F300" w:rsidR="00AA4A74" w:rsidRPr="00745A55" w:rsidRDefault="00AA4A74" w:rsidP="00AA4A74">
    <w:pPr>
      <w:pStyle w:val="Footer"/>
      <w:pBdr>
        <w:top w:val="single" w:sz="4" w:space="1" w:color="auto"/>
      </w:pBdr>
    </w:pPr>
    <w:r w:rsidRPr="00745A55">
      <w:t>Michigan.gov/EGLE</w:t>
    </w:r>
    <w:r w:rsidRPr="00745A55">
      <w:ptab w:relativeTo="margin" w:alignment="center" w:leader="none"/>
    </w:r>
    <w:r w:rsidR="00352811" w:rsidRPr="00745A55">
      <w:t xml:space="preserve">Page </w:t>
    </w:r>
    <w:r w:rsidR="00352811" w:rsidRPr="00745A55">
      <w:fldChar w:fldCharType="begin"/>
    </w:r>
    <w:r w:rsidR="00352811" w:rsidRPr="00745A55">
      <w:instrText xml:space="preserve"> PAGE  \* Arabic  \* MERGEFORMAT </w:instrText>
    </w:r>
    <w:r w:rsidR="00352811" w:rsidRPr="00745A55">
      <w:fldChar w:fldCharType="separate"/>
    </w:r>
    <w:r w:rsidR="00352811" w:rsidRPr="00745A55">
      <w:rPr>
        <w:noProof/>
      </w:rPr>
      <w:t>1</w:t>
    </w:r>
    <w:r w:rsidR="00352811" w:rsidRPr="00745A55">
      <w:fldChar w:fldCharType="end"/>
    </w:r>
    <w:r w:rsidR="00352811" w:rsidRPr="00745A55">
      <w:t xml:space="preserve"> of </w:t>
    </w:r>
    <w:fldSimple w:instr="NUMPAGES  \* Arabic  \* MERGEFORMAT">
      <w:r w:rsidR="00352811" w:rsidRPr="00745A55">
        <w:rPr>
          <w:noProof/>
        </w:rPr>
        <w:t>2</w:t>
      </w:r>
    </w:fldSimple>
    <w:r w:rsidRPr="00745A55">
      <w:ptab w:relativeTo="margin" w:alignment="right" w:leader="none"/>
    </w:r>
    <w:r w:rsidRPr="00745A55">
      <w:t>EQPXXXX (Rev. 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A3BBC" w14:textId="77777777" w:rsidR="00D01327" w:rsidRDefault="00D01327" w:rsidP="00AF61C6">
      <w:r>
        <w:separator/>
      </w:r>
    </w:p>
  </w:footnote>
  <w:footnote w:type="continuationSeparator" w:id="0">
    <w:p w14:paraId="12E5F7E0" w14:textId="77777777" w:rsidR="00D01327" w:rsidRDefault="00D01327" w:rsidP="00AF6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67305" w14:textId="77777777" w:rsidR="00A55281" w:rsidRDefault="00A55281" w:rsidP="00A55281">
    <w:pPr>
      <w:rPr>
        <w:noProof/>
      </w:rPr>
    </w:pPr>
    <w:r>
      <w:t xml:space="preserve">Air Emissions Subpart AA Revision: </w:t>
    </w:r>
  </w:p>
  <w:p w14:paraId="24062121" w14:textId="37C5903B" w:rsidR="00352811" w:rsidRDefault="00A55281" w:rsidP="00405A6E">
    <w:r>
      <w:t xml:space="preserve">Site ID Number: </w:t>
    </w:r>
  </w:p>
  <w:p w14:paraId="13D11B94" w14:textId="77777777" w:rsidR="00047800" w:rsidRDefault="00047800" w:rsidP="00405A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B4F8F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B52C3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F32552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748751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8F2F8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8FC30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B025ED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38DA1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22AA2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0A96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480D04"/>
    <w:multiLevelType w:val="hybridMultilevel"/>
    <w:tmpl w:val="4550A4F6"/>
    <w:lvl w:ilvl="0" w:tplc="94168020">
      <w:start w:val="1"/>
      <w:numFmt w:val="bullet"/>
      <w:lvlText w:val=""/>
      <w:lvlJc w:val="left"/>
      <w:pPr>
        <w:tabs>
          <w:tab w:val="num" w:pos="990"/>
        </w:tabs>
        <w:ind w:left="270" w:firstLine="0"/>
      </w:pPr>
      <w:rPr>
        <w:rFonts w:ascii="Wingdings" w:hAnsi="Wingdings" w:hint="default"/>
        <w:b w:val="0"/>
        <w:i/>
        <w:sz w:val="36"/>
        <w:u w:val="none"/>
      </w:rPr>
    </w:lvl>
    <w:lvl w:ilvl="1" w:tplc="04090003">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1" w15:restartNumberingAfterBreak="0">
    <w:nsid w:val="10B4747D"/>
    <w:multiLevelType w:val="hybridMultilevel"/>
    <w:tmpl w:val="731C965A"/>
    <w:lvl w:ilvl="0" w:tplc="7F80E1E8">
      <w:start w:val="1"/>
      <w:numFmt w:val="bullet"/>
      <w:lvlText w:val=""/>
      <w:lvlJc w:val="left"/>
      <w:pPr>
        <w:ind w:left="1620" w:hanging="360"/>
      </w:pPr>
      <w:rPr>
        <w:rFonts w:ascii="Wingdings" w:hAnsi="Wingdings" w:hint="default"/>
        <w:b w:val="0"/>
        <w:i/>
        <w:sz w:val="36"/>
        <w:u w:val="none"/>
      </w:rPr>
    </w:lvl>
    <w:lvl w:ilvl="1" w:tplc="32AC5B18" w:tentative="1">
      <w:start w:val="1"/>
      <w:numFmt w:val="bullet"/>
      <w:lvlText w:val="o"/>
      <w:lvlJc w:val="left"/>
      <w:pPr>
        <w:ind w:left="2340" w:hanging="360"/>
      </w:pPr>
      <w:rPr>
        <w:rFonts w:ascii="Courier New" w:hAnsi="Courier New" w:hint="default"/>
      </w:rPr>
    </w:lvl>
    <w:lvl w:ilvl="2" w:tplc="3DB46ED8" w:tentative="1">
      <w:start w:val="1"/>
      <w:numFmt w:val="bullet"/>
      <w:lvlText w:val=""/>
      <w:lvlJc w:val="left"/>
      <w:pPr>
        <w:ind w:left="3060" w:hanging="360"/>
      </w:pPr>
      <w:rPr>
        <w:rFonts w:ascii="Wingdings" w:hAnsi="Wingdings" w:hint="default"/>
      </w:rPr>
    </w:lvl>
    <w:lvl w:ilvl="3" w:tplc="CB5AC4DE" w:tentative="1">
      <w:start w:val="1"/>
      <w:numFmt w:val="bullet"/>
      <w:lvlText w:val=""/>
      <w:lvlJc w:val="left"/>
      <w:pPr>
        <w:ind w:left="3780" w:hanging="360"/>
      </w:pPr>
      <w:rPr>
        <w:rFonts w:ascii="Symbol" w:hAnsi="Symbol" w:hint="default"/>
      </w:rPr>
    </w:lvl>
    <w:lvl w:ilvl="4" w:tplc="1B608782" w:tentative="1">
      <w:start w:val="1"/>
      <w:numFmt w:val="bullet"/>
      <w:lvlText w:val="o"/>
      <w:lvlJc w:val="left"/>
      <w:pPr>
        <w:ind w:left="4500" w:hanging="360"/>
      </w:pPr>
      <w:rPr>
        <w:rFonts w:ascii="Courier New" w:hAnsi="Courier New" w:hint="default"/>
      </w:rPr>
    </w:lvl>
    <w:lvl w:ilvl="5" w:tplc="0C16ED8C" w:tentative="1">
      <w:start w:val="1"/>
      <w:numFmt w:val="bullet"/>
      <w:lvlText w:val=""/>
      <w:lvlJc w:val="left"/>
      <w:pPr>
        <w:ind w:left="5220" w:hanging="360"/>
      </w:pPr>
      <w:rPr>
        <w:rFonts w:ascii="Wingdings" w:hAnsi="Wingdings" w:hint="default"/>
      </w:rPr>
    </w:lvl>
    <w:lvl w:ilvl="6" w:tplc="CCAEAA9E" w:tentative="1">
      <w:start w:val="1"/>
      <w:numFmt w:val="bullet"/>
      <w:lvlText w:val=""/>
      <w:lvlJc w:val="left"/>
      <w:pPr>
        <w:ind w:left="5940" w:hanging="360"/>
      </w:pPr>
      <w:rPr>
        <w:rFonts w:ascii="Symbol" w:hAnsi="Symbol" w:hint="default"/>
      </w:rPr>
    </w:lvl>
    <w:lvl w:ilvl="7" w:tplc="1E562C9E" w:tentative="1">
      <w:start w:val="1"/>
      <w:numFmt w:val="bullet"/>
      <w:lvlText w:val="o"/>
      <w:lvlJc w:val="left"/>
      <w:pPr>
        <w:ind w:left="6660" w:hanging="360"/>
      </w:pPr>
      <w:rPr>
        <w:rFonts w:ascii="Courier New" w:hAnsi="Courier New" w:hint="default"/>
      </w:rPr>
    </w:lvl>
    <w:lvl w:ilvl="8" w:tplc="F2A8D65E" w:tentative="1">
      <w:start w:val="1"/>
      <w:numFmt w:val="bullet"/>
      <w:lvlText w:val=""/>
      <w:lvlJc w:val="left"/>
      <w:pPr>
        <w:ind w:left="7380" w:hanging="360"/>
      </w:pPr>
      <w:rPr>
        <w:rFonts w:ascii="Wingdings" w:hAnsi="Wingdings" w:hint="default"/>
      </w:rPr>
    </w:lvl>
  </w:abstractNum>
  <w:abstractNum w:abstractNumId="12" w15:restartNumberingAfterBreak="0">
    <w:nsid w:val="1A8E749E"/>
    <w:multiLevelType w:val="hybridMultilevel"/>
    <w:tmpl w:val="F8A46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7D77E0"/>
    <w:multiLevelType w:val="singleLevel"/>
    <w:tmpl w:val="224ABD94"/>
    <w:lvl w:ilvl="0">
      <w:start w:val="1"/>
      <w:numFmt w:val="bullet"/>
      <w:lvlText w:val=""/>
      <w:lvlJc w:val="left"/>
      <w:pPr>
        <w:tabs>
          <w:tab w:val="num" w:pos="720"/>
        </w:tabs>
        <w:ind w:left="720" w:hanging="360"/>
      </w:pPr>
      <w:rPr>
        <w:rFonts w:ascii="Wingdings" w:hAnsi="Wingdings" w:hint="default"/>
      </w:rPr>
    </w:lvl>
  </w:abstractNum>
  <w:abstractNum w:abstractNumId="14" w15:restartNumberingAfterBreak="0">
    <w:nsid w:val="48A535AC"/>
    <w:multiLevelType w:val="hybridMultilevel"/>
    <w:tmpl w:val="8BD0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B62DEC"/>
    <w:multiLevelType w:val="hybridMultilevel"/>
    <w:tmpl w:val="2ECEF3D6"/>
    <w:lvl w:ilvl="0" w:tplc="94168020">
      <w:start w:val="1"/>
      <w:numFmt w:val="bullet"/>
      <w:lvlText w:val=""/>
      <w:lvlJc w:val="left"/>
      <w:pPr>
        <w:tabs>
          <w:tab w:val="num" w:pos="1170"/>
        </w:tabs>
        <w:ind w:left="450" w:firstLine="0"/>
      </w:pPr>
      <w:rPr>
        <w:rFonts w:ascii="Wingdings" w:hAnsi="Wingdings" w:hint="default"/>
        <w:b w:val="0"/>
        <w:i/>
        <w:sz w:val="36"/>
        <w:u w:val="none"/>
      </w:rPr>
    </w:lvl>
    <w:lvl w:ilvl="1" w:tplc="85965544">
      <w:start w:val="1"/>
      <w:numFmt w:val="bullet"/>
      <w:lvlText w:val=""/>
      <w:lvlJc w:val="left"/>
      <w:pPr>
        <w:tabs>
          <w:tab w:val="num" w:pos="1800"/>
        </w:tabs>
        <w:ind w:left="1080" w:firstLine="0"/>
      </w:pPr>
      <w:rPr>
        <w:rFonts w:ascii="Wingdings" w:hAnsi="Wingdings" w:hint="default"/>
        <w:b w:val="0"/>
        <w:i w:val="0"/>
        <w:sz w:val="22"/>
        <w:u w:val="none"/>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A57A11"/>
    <w:multiLevelType w:val="singleLevel"/>
    <w:tmpl w:val="0409000F"/>
    <w:lvl w:ilvl="0">
      <w:start w:val="1"/>
      <w:numFmt w:val="decimal"/>
      <w:lvlText w:val="%1."/>
      <w:lvlJc w:val="left"/>
      <w:pPr>
        <w:tabs>
          <w:tab w:val="num" w:pos="360"/>
        </w:tabs>
        <w:ind w:left="360" w:hanging="360"/>
      </w:pPr>
    </w:lvl>
  </w:abstractNum>
  <w:num w:numId="1" w16cid:durableId="236794221">
    <w:abstractNumId w:val="12"/>
  </w:num>
  <w:num w:numId="2" w16cid:durableId="1571386918">
    <w:abstractNumId w:val="16"/>
  </w:num>
  <w:num w:numId="3" w16cid:durableId="1572081224">
    <w:abstractNumId w:val="13"/>
  </w:num>
  <w:num w:numId="4" w16cid:durableId="488912844">
    <w:abstractNumId w:val="9"/>
  </w:num>
  <w:num w:numId="5" w16cid:durableId="1102917866">
    <w:abstractNumId w:val="7"/>
  </w:num>
  <w:num w:numId="6" w16cid:durableId="922299573">
    <w:abstractNumId w:val="6"/>
  </w:num>
  <w:num w:numId="7" w16cid:durableId="1753770034">
    <w:abstractNumId w:val="5"/>
  </w:num>
  <w:num w:numId="8" w16cid:durableId="261883760">
    <w:abstractNumId w:val="4"/>
  </w:num>
  <w:num w:numId="9" w16cid:durableId="179860875">
    <w:abstractNumId w:val="8"/>
  </w:num>
  <w:num w:numId="10" w16cid:durableId="538400478">
    <w:abstractNumId w:val="3"/>
  </w:num>
  <w:num w:numId="11" w16cid:durableId="1163349311">
    <w:abstractNumId w:val="2"/>
  </w:num>
  <w:num w:numId="12" w16cid:durableId="903956617">
    <w:abstractNumId w:val="1"/>
  </w:num>
  <w:num w:numId="13" w16cid:durableId="1975600191">
    <w:abstractNumId w:val="0"/>
  </w:num>
  <w:num w:numId="14" w16cid:durableId="1793547607">
    <w:abstractNumId w:val="15"/>
  </w:num>
  <w:num w:numId="15" w16cid:durableId="396245300">
    <w:abstractNumId w:val="10"/>
  </w:num>
  <w:num w:numId="16" w16cid:durableId="1090590289">
    <w:abstractNumId w:val="14"/>
  </w:num>
  <w:num w:numId="17" w16cid:durableId="14968734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1C6"/>
    <w:rsid w:val="00011EBC"/>
    <w:rsid w:val="00022171"/>
    <w:rsid w:val="00047800"/>
    <w:rsid w:val="00056544"/>
    <w:rsid w:val="000B2B67"/>
    <w:rsid w:val="000B6AFE"/>
    <w:rsid w:val="000E748F"/>
    <w:rsid w:val="00102F84"/>
    <w:rsid w:val="0011012F"/>
    <w:rsid w:val="00120375"/>
    <w:rsid w:val="00120B17"/>
    <w:rsid w:val="00155587"/>
    <w:rsid w:val="00157266"/>
    <w:rsid w:val="00163981"/>
    <w:rsid w:val="001809EF"/>
    <w:rsid w:val="00181519"/>
    <w:rsid w:val="001A2A5F"/>
    <w:rsid w:val="001C5D3C"/>
    <w:rsid w:val="001D071E"/>
    <w:rsid w:val="001D70E0"/>
    <w:rsid w:val="001E107D"/>
    <w:rsid w:val="001E6CA0"/>
    <w:rsid w:val="00214C8F"/>
    <w:rsid w:val="00232668"/>
    <w:rsid w:val="00240D6A"/>
    <w:rsid w:val="002470B4"/>
    <w:rsid w:val="00274E28"/>
    <w:rsid w:val="002755F9"/>
    <w:rsid w:val="00277CC3"/>
    <w:rsid w:val="002809BA"/>
    <w:rsid w:val="002B0D03"/>
    <w:rsid w:val="002D688F"/>
    <w:rsid w:val="002E2FD4"/>
    <w:rsid w:val="003047D5"/>
    <w:rsid w:val="00312E90"/>
    <w:rsid w:val="00336E28"/>
    <w:rsid w:val="00343880"/>
    <w:rsid w:val="003465A8"/>
    <w:rsid w:val="00352811"/>
    <w:rsid w:val="003545E0"/>
    <w:rsid w:val="003552D9"/>
    <w:rsid w:val="00355FB5"/>
    <w:rsid w:val="00395714"/>
    <w:rsid w:val="003C1DB8"/>
    <w:rsid w:val="003E021E"/>
    <w:rsid w:val="003E2579"/>
    <w:rsid w:val="00405A6E"/>
    <w:rsid w:val="00440632"/>
    <w:rsid w:val="00456809"/>
    <w:rsid w:val="0048505D"/>
    <w:rsid w:val="004C548D"/>
    <w:rsid w:val="005331A8"/>
    <w:rsid w:val="00534187"/>
    <w:rsid w:val="00573407"/>
    <w:rsid w:val="00574102"/>
    <w:rsid w:val="00590FA0"/>
    <w:rsid w:val="0061215E"/>
    <w:rsid w:val="00624946"/>
    <w:rsid w:val="006650C8"/>
    <w:rsid w:val="006A8D59"/>
    <w:rsid w:val="006F2B87"/>
    <w:rsid w:val="0072045A"/>
    <w:rsid w:val="00733825"/>
    <w:rsid w:val="00745A55"/>
    <w:rsid w:val="00761E8A"/>
    <w:rsid w:val="007704CF"/>
    <w:rsid w:val="00787254"/>
    <w:rsid w:val="00800CA6"/>
    <w:rsid w:val="0082418E"/>
    <w:rsid w:val="00831A90"/>
    <w:rsid w:val="008660FE"/>
    <w:rsid w:val="008B5E98"/>
    <w:rsid w:val="008C615A"/>
    <w:rsid w:val="008F632C"/>
    <w:rsid w:val="00944CF1"/>
    <w:rsid w:val="009463F7"/>
    <w:rsid w:val="009565CA"/>
    <w:rsid w:val="00967C31"/>
    <w:rsid w:val="00990851"/>
    <w:rsid w:val="009B6868"/>
    <w:rsid w:val="009D3FB8"/>
    <w:rsid w:val="009E1B37"/>
    <w:rsid w:val="00A37E38"/>
    <w:rsid w:val="00A443B0"/>
    <w:rsid w:val="00A44B88"/>
    <w:rsid w:val="00A52824"/>
    <w:rsid w:val="00A55281"/>
    <w:rsid w:val="00A62A9C"/>
    <w:rsid w:val="00A94D1F"/>
    <w:rsid w:val="00A96407"/>
    <w:rsid w:val="00AA4A74"/>
    <w:rsid w:val="00AA72DE"/>
    <w:rsid w:val="00AD1B79"/>
    <w:rsid w:val="00AD776A"/>
    <w:rsid w:val="00AE5AA7"/>
    <w:rsid w:val="00AF61C6"/>
    <w:rsid w:val="00B137EB"/>
    <w:rsid w:val="00B14992"/>
    <w:rsid w:val="00B26E1F"/>
    <w:rsid w:val="00B341D7"/>
    <w:rsid w:val="00B51A35"/>
    <w:rsid w:val="00B531E6"/>
    <w:rsid w:val="00B625D0"/>
    <w:rsid w:val="00B828BD"/>
    <w:rsid w:val="00BB00AF"/>
    <w:rsid w:val="00BF334C"/>
    <w:rsid w:val="00C20F26"/>
    <w:rsid w:val="00C35769"/>
    <w:rsid w:val="00C40A21"/>
    <w:rsid w:val="00CA3022"/>
    <w:rsid w:val="00CB55BD"/>
    <w:rsid w:val="00CC1DC7"/>
    <w:rsid w:val="00CE0140"/>
    <w:rsid w:val="00CE205F"/>
    <w:rsid w:val="00D01327"/>
    <w:rsid w:val="00D15DA7"/>
    <w:rsid w:val="00D366DA"/>
    <w:rsid w:val="00D5322E"/>
    <w:rsid w:val="00DB1945"/>
    <w:rsid w:val="00DB5641"/>
    <w:rsid w:val="00DF6280"/>
    <w:rsid w:val="00E0344E"/>
    <w:rsid w:val="00E10B67"/>
    <w:rsid w:val="00E16A2C"/>
    <w:rsid w:val="00E4591F"/>
    <w:rsid w:val="00E50762"/>
    <w:rsid w:val="00E71478"/>
    <w:rsid w:val="00E718EA"/>
    <w:rsid w:val="00EA370F"/>
    <w:rsid w:val="00ED442B"/>
    <w:rsid w:val="00EE34AB"/>
    <w:rsid w:val="00F00CD2"/>
    <w:rsid w:val="00F029D1"/>
    <w:rsid w:val="00F0A747"/>
    <w:rsid w:val="00F26E84"/>
    <w:rsid w:val="00F32BEC"/>
    <w:rsid w:val="00F45EF7"/>
    <w:rsid w:val="00F9029A"/>
    <w:rsid w:val="00FD3EDA"/>
    <w:rsid w:val="00FD6B94"/>
    <w:rsid w:val="01103D1A"/>
    <w:rsid w:val="01D3D4D2"/>
    <w:rsid w:val="01F69894"/>
    <w:rsid w:val="02044E9B"/>
    <w:rsid w:val="02F8F3EA"/>
    <w:rsid w:val="0306665D"/>
    <w:rsid w:val="03B143F0"/>
    <w:rsid w:val="04ED5CC9"/>
    <w:rsid w:val="05545FE1"/>
    <w:rsid w:val="058EF17A"/>
    <w:rsid w:val="084FDA1A"/>
    <w:rsid w:val="086375A5"/>
    <w:rsid w:val="087CDF00"/>
    <w:rsid w:val="093D20B7"/>
    <w:rsid w:val="09E09602"/>
    <w:rsid w:val="09E8DA32"/>
    <w:rsid w:val="0A996CE4"/>
    <w:rsid w:val="0A99E798"/>
    <w:rsid w:val="0AA921B5"/>
    <w:rsid w:val="0B8A72DA"/>
    <w:rsid w:val="0BF1A501"/>
    <w:rsid w:val="0BFDA4D1"/>
    <w:rsid w:val="0C4F7D0A"/>
    <w:rsid w:val="0CA200C2"/>
    <w:rsid w:val="0DA14F94"/>
    <w:rsid w:val="0E781DFF"/>
    <w:rsid w:val="0EBA4A75"/>
    <w:rsid w:val="0F47198C"/>
    <w:rsid w:val="0F6B7478"/>
    <w:rsid w:val="1031AC57"/>
    <w:rsid w:val="1081AEFA"/>
    <w:rsid w:val="111BCFC4"/>
    <w:rsid w:val="11EB7B2A"/>
    <w:rsid w:val="1235BE31"/>
    <w:rsid w:val="126B51D8"/>
    <w:rsid w:val="146F63E4"/>
    <w:rsid w:val="1470CCFF"/>
    <w:rsid w:val="15206336"/>
    <w:rsid w:val="16648024"/>
    <w:rsid w:val="16867039"/>
    <w:rsid w:val="16A0EDE9"/>
    <w:rsid w:val="16F18C4D"/>
    <w:rsid w:val="1704A2BB"/>
    <w:rsid w:val="17833A9F"/>
    <w:rsid w:val="17D2E73F"/>
    <w:rsid w:val="17D62878"/>
    <w:rsid w:val="18DEA47F"/>
    <w:rsid w:val="18EAC846"/>
    <w:rsid w:val="190FCCA2"/>
    <w:rsid w:val="1928C890"/>
    <w:rsid w:val="1935D547"/>
    <w:rsid w:val="19C61669"/>
    <w:rsid w:val="19DEBCAC"/>
    <w:rsid w:val="19FBE5E0"/>
    <w:rsid w:val="1A63E78D"/>
    <w:rsid w:val="1ABDCDCC"/>
    <w:rsid w:val="1BEF4A86"/>
    <w:rsid w:val="1C90EF0F"/>
    <w:rsid w:val="1D868598"/>
    <w:rsid w:val="1E515EF6"/>
    <w:rsid w:val="1E7ACD7F"/>
    <w:rsid w:val="1F0E33FE"/>
    <w:rsid w:val="1F1FEEE1"/>
    <w:rsid w:val="1F2CC203"/>
    <w:rsid w:val="20A2E7B1"/>
    <w:rsid w:val="20B4A82E"/>
    <w:rsid w:val="20B7B410"/>
    <w:rsid w:val="2146FDF3"/>
    <w:rsid w:val="22BEC985"/>
    <w:rsid w:val="22C574B5"/>
    <w:rsid w:val="22FC7A72"/>
    <w:rsid w:val="23E122EC"/>
    <w:rsid w:val="240571EB"/>
    <w:rsid w:val="243FC723"/>
    <w:rsid w:val="247445D8"/>
    <w:rsid w:val="24DCF91D"/>
    <w:rsid w:val="25B35ABE"/>
    <w:rsid w:val="26C9BA7C"/>
    <w:rsid w:val="29680BE1"/>
    <w:rsid w:val="2A7DE889"/>
    <w:rsid w:val="2A96F766"/>
    <w:rsid w:val="2B67E9A8"/>
    <w:rsid w:val="2BEF60F6"/>
    <w:rsid w:val="2BF6F914"/>
    <w:rsid w:val="2D31AD2C"/>
    <w:rsid w:val="2DBB343A"/>
    <w:rsid w:val="2DDD3469"/>
    <w:rsid w:val="2DF453EF"/>
    <w:rsid w:val="2EADE888"/>
    <w:rsid w:val="2F368F25"/>
    <w:rsid w:val="2F91BD63"/>
    <w:rsid w:val="2FA09A01"/>
    <w:rsid w:val="301ACC33"/>
    <w:rsid w:val="3025E28A"/>
    <w:rsid w:val="3083D012"/>
    <w:rsid w:val="30F83735"/>
    <w:rsid w:val="30FF19FE"/>
    <w:rsid w:val="31D01E86"/>
    <w:rsid w:val="3260AE90"/>
    <w:rsid w:val="3359E021"/>
    <w:rsid w:val="34B04296"/>
    <w:rsid w:val="35133403"/>
    <w:rsid w:val="3548F2C6"/>
    <w:rsid w:val="3566C380"/>
    <w:rsid w:val="3660F77B"/>
    <w:rsid w:val="36FF194F"/>
    <w:rsid w:val="37CB9AB2"/>
    <w:rsid w:val="3947A329"/>
    <w:rsid w:val="396FE876"/>
    <w:rsid w:val="39896896"/>
    <w:rsid w:val="3A22A78A"/>
    <w:rsid w:val="3A2638D5"/>
    <w:rsid w:val="3AD50673"/>
    <w:rsid w:val="3B4FC8B4"/>
    <w:rsid w:val="3C17763B"/>
    <w:rsid w:val="3CC118CE"/>
    <w:rsid w:val="3D4636F4"/>
    <w:rsid w:val="3D9D73F9"/>
    <w:rsid w:val="3E0CE1D9"/>
    <w:rsid w:val="3F9ED988"/>
    <w:rsid w:val="40099EC9"/>
    <w:rsid w:val="404F6170"/>
    <w:rsid w:val="413CA516"/>
    <w:rsid w:val="41474440"/>
    <w:rsid w:val="42C629E0"/>
    <w:rsid w:val="432A3569"/>
    <w:rsid w:val="435D3479"/>
    <w:rsid w:val="446E9423"/>
    <w:rsid w:val="44AE17CF"/>
    <w:rsid w:val="44B5C707"/>
    <w:rsid w:val="44EA295C"/>
    <w:rsid w:val="454FA9C4"/>
    <w:rsid w:val="46656B32"/>
    <w:rsid w:val="4703AF88"/>
    <w:rsid w:val="4854DAE4"/>
    <w:rsid w:val="4A5BE10E"/>
    <w:rsid w:val="4D7AFDC3"/>
    <w:rsid w:val="4E456A85"/>
    <w:rsid w:val="4F5C6822"/>
    <w:rsid w:val="5076EDD5"/>
    <w:rsid w:val="51445994"/>
    <w:rsid w:val="51DAD7B5"/>
    <w:rsid w:val="51FA905A"/>
    <w:rsid w:val="521C6172"/>
    <w:rsid w:val="52517FDD"/>
    <w:rsid w:val="525A55CD"/>
    <w:rsid w:val="528D51B4"/>
    <w:rsid w:val="529356B5"/>
    <w:rsid w:val="54EE6283"/>
    <w:rsid w:val="55A5EC38"/>
    <w:rsid w:val="55F65563"/>
    <w:rsid w:val="56783720"/>
    <w:rsid w:val="56A448A2"/>
    <w:rsid w:val="5860ED9B"/>
    <w:rsid w:val="595C636C"/>
    <w:rsid w:val="5A424F1E"/>
    <w:rsid w:val="5A7F83FE"/>
    <w:rsid w:val="5B27CDF9"/>
    <w:rsid w:val="5B2EBC40"/>
    <w:rsid w:val="5B6E122F"/>
    <w:rsid w:val="5C36AE8E"/>
    <w:rsid w:val="5C522C71"/>
    <w:rsid w:val="5CD076FD"/>
    <w:rsid w:val="5DA835E4"/>
    <w:rsid w:val="5E40A0CE"/>
    <w:rsid w:val="5E46D7C3"/>
    <w:rsid w:val="5E6A0760"/>
    <w:rsid w:val="5EBD11FD"/>
    <w:rsid w:val="5F2DB98E"/>
    <w:rsid w:val="5FBA814B"/>
    <w:rsid w:val="60060C8B"/>
    <w:rsid w:val="608053AA"/>
    <w:rsid w:val="623B7FC1"/>
    <w:rsid w:val="625ABA23"/>
    <w:rsid w:val="62997D0F"/>
    <w:rsid w:val="6366E70C"/>
    <w:rsid w:val="655111C0"/>
    <w:rsid w:val="657CB713"/>
    <w:rsid w:val="65D4E8BD"/>
    <w:rsid w:val="65DD2FDD"/>
    <w:rsid w:val="6649E6F0"/>
    <w:rsid w:val="66B5EEF1"/>
    <w:rsid w:val="66BFDC41"/>
    <w:rsid w:val="678F1050"/>
    <w:rsid w:val="6832E23B"/>
    <w:rsid w:val="695F6724"/>
    <w:rsid w:val="6B2D5E2F"/>
    <w:rsid w:val="6B40223E"/>
    <w:rsid w:val="6D5FCB4B"/>
    <w:rsid w:val="6D676C59"/>
    <w:rsid w:val="6DA499FD"/>
    <w:rsid w:val="6E3FCD35"/>
    <w:rsid w:val="6EEE6B09"/>
    <w:rsid w:val="6F35104C"/>
    <w:rsid w:val="6F3C05D8"/>
    <w:rsid w:val="7021B1DF"/>
    <w:rsid w:val="710F88C7"/>
    <w:rsid w:val="71C47C08"/>
    <w:rsid w:val="71C9541E"/>
    <w:rsid w:val="72992708"/>
    <w:rsid w:val="72E69BDB"/>
    <w:rsid w:val="7426B8CC"/>
    <w:rsid w:val="753334CD"/>
    <w:rsid w:val="75DDD726"/>
    <w:rsid w:val="76A21FDA"/>
    <w:rsid w:val="76A44FBB"/>
    <w:rsid w:val="76DF4BC4"/>
    <w:rsid w:val="77526CF1"/>
    <w:rsid w:val="775B807A"/>
    <w:rsid w:val="77D8FE96"/>
    <w:rsid w:val="78300FA7"/>
    <w:rsid w:val="793E4731"/>
    <w:rsid w:val="7985DE2B"/>
    <w:rsid w:val="79B0558E"/>
    <w:rsid w:val="7A35E96A"/>
    <w:rsid w:val="7A57780C"/>
    <w:rsid w:val="7AEA3994"/>
    <w:rsid w:val="7B9C13F0"/>
    <w:rsid w:val="7C3C7DE2"/>
    <w:rsid w:val="7C5E7D52"/>
    <w:rsid w:val="7D11977B"/>
    <w:rsid w:val="7D1951C7"/>
    <w:rsid w:val="7D2B1309"/>
    <w:rsid w:val="7D5BDD19"/>
    <w:rsid w:val="7DB4B4F7"/>
    <w:rsid w:val="7E8CCA52"/>
    <w:rsid w:val="7F1011A5"/>
    <w:rsid w:val="7F306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D1DF7"/>
  <w15:chartTrackingRefBased/>
  <w15:docId w15:val="{05300B74-6D5C-403F-902C-D7E25C96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C1DB8"/>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nhideWhenUsed/>
    <w:qFormat/>
    <w:rsid w:val="003C1DB8"/>
    <w:pPr>
      <w:keepNext/>
      <w:keepLines/>
      <w:spacing w:before="40"/>
      <w:outlineLvl w:val="1"/>
    </w:pPr>
    <w:rPr>
      <w:rFonts w:eastAsiaTheme="majorEastAsia" w:cstheme="majorBidi"/>
      <w:b/>
      <w:szCs w:val="26"/>
    </w:rPr>
  </w:style>
  <w:style w:type="paragraph" w:styleId="Heading3">
    <w:name w:val="heading 3"/>
    <w:basedOn w:val="Normal"/>
    <w:next w:val="Normal"/>
    <w:link w:val="Heading3Char"/>
    <w:unhideWhenUsed/>
    <w:qFormat/>
    <w:rsid w:val="00F9029A"/>
    <w:pPr>
      <w:keepNext/>
      <w:keepLines/>
      <w:spacing w:before="40"/>
      <w:outlineLvl w:val="2"/>
    </w:pPr>
    <w:rPr>
      <w:rFonts w:eastAsiaTheme="majorEastAsia" w:cstheme="majorBidi"/>
      <w:b/>
    </w:rPr>
  </w:style>
  <w:style w:type="paragraph" w:styleId="Heading4">
    <w:name w:val="heading 4"/>
    <w:basedOn w:val="Normal"/>
    <w:next w:val="Normal"/>
    <w:link w:val="Heading4Char"/>
    <w:qFormat/>
    <w:rsid w:val="009565CA"/>
    <w:pPr>
      <w:keepNext/>
      <w:ind w:left="720" w:hanging="720"/>
      <w:outlineLvl w:val="3"/>
    </w:pPr>
    <w:rPr>
      <w:rFonts w:eastAsia="Times New Roman"/>
      <w:b/>
      <w:szCs w:val="20"/>
    </w:rPr>
  </w:style>
  <w:style w:type="paragraph" w:styleId="Heading5">
    <w:name w:val="heading 5"/>
    <w:basedOn w:val="Normal"/>
    <w:next w:val="Normal"/>
    <w:link w:val="Heading5Char"/>
    <w:qFormat/>
    <w:rsid w:val="009565CA"/>
    <w:pPr>
      <w:keepNext/>
      <w:keepLines/>
      <w:tabs>
        <w:tab w:val="left" w:pos="3600"/>
      </w:tabs>
      <w:ind w:left="2160" w:hanging="2160"/>
      <w:outlineLvl w:val="4"/>
    </w:pPr>
    <w:rPr>
      <w:rFonts w:eastAsia="Times New Roman"/>
      <w:b/>
      <w:szCs w:val="20"/>
    </w:rPr>
  </w:style>
  <w:style w:type="paragraph" w:styleId="Heading6">
    <w:name w:val="heading 6"/>
    <w:basedOn w:val="Normal"/>
    <w:next w:val="Normal"/>
    <w:link w:val="Heading6Char"/>
    <w:qFormat/>
    <w:rsid w:val="002D688F"/>
    <w:pPr>
      <w:keepNext/>
      <w:widowControl w:val="0"/>
      <w:jc w:val="center"/>
      <w:outlineLvl w:val="5"/>
    </w:pPr>
    <w:rPr>
      <w:rFonts w:eastAsia="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61C6"/>
    <w:pPr>
      <w:tabs>
        <w:tab w:val="center" w:pos="4680"/>
        <w:tab w:val="right" w:pos="9360"/>
      </w:tabs>
    </w:pPr>
  </w:style>
  <w:style w:type="character" w:customStyle="1" w:styleId="HeaderChar">
    <w:name w:val="Header Char"/>
    <w:basedOn w:val="DefaultParagraphFont"/>
    <w:link w:val="Header"/>
    <w:uiPriority w:val="99"/>
    <w:rsid w:val="00AF61C6"/>
  </w:style>
  <w:style w:type="paragraph" w:styleId="Footer">
    <w:name w:val="footer"/>
    <w:basedOn w:val="Normal"/>
    <w:link w:val="FooterChar"/>
    <w:unhideWhenUsed/>
    <w:rsid w:val="00AF61C6"/>
    <w:pPr>
      <w:tabs>
        <w:tab w:val="center" w:pos="4680"/>
        <w:tab w:val="right" w:pos="9360"/>
      </w:tabs>
    </w:pPr>
  </w:style>
  <w:style w:type="character" w:customStyle="1" w:styleId="FooterChar">
    <w:name w:val="Footer Char"/>
    <w:basedOn w:val="DefaultParagraphFont"/>
    <w:link w:val="Footer"/>
    <w:uiPriority w:val="99"/>
    <w:rsid w:val="00AF61C6"/>
  </w:style>
  <w:style w:type="paragraph" w:styleId="BodyText">
    <w:name w:val="Body Text"/>
    <w:basedOn w:val="Normal"/>
    <w:link w:val="BodyTextChar"/>
    <w:rsid w:val="00AF61C6"/>
    <w:pPr>
      <w:spacing w:after="120"/>
    </w:pPr>
    <w:rPr>
      <w:rFonts w:eastAsia="Times New Roman" w:cs="Times New Roman"/>
      <w:sz w:val="22"/>
      <w:szCs w:val="20"/>
    </w:rPr>
  </w:style>
  <w:style w:type="character" w:customStyle="1" w:styleId="BodyTextChar">
    <w:name w:val="Body Text Char"/>
    <w:basedOn w:val="DefaultParagraphFont"/>
    <w:link w:val="BodyText"/>
    <w:rsid w:val="00AF61C6"/>
    <w:rPr>
      <w:rFonts w:eastAsia="Times New Roman" w:cs="Times New Roman"/>
      <w:sz w:val="22"/>
      <w:szCs w:val="20"/>
    </w:rPr>
  </w:style>
  <w:style w:type="paragraph" w:styleId="Title">
    <w:name w:val="Title"/>
    <w:basedOn w:val="Normal"/>
    <w:next w:val="Normal"/>
    <w:link w:val="TitleChar"/>
    <w:uiPriority w:val="10"/>
    <w:qFormat/>
    <w:rsid w:val="00AF61C6"/>
    <w:pPr>
      <w:spacing w:line="264" w:lineRule="auto"/>
      <w:jc w:val="center"/>
    </w:pPr>
    <w:rPr>
      <w:b/>
      <w:smallCaps/>
      <w:sz w:val="28"/>
      <w:szCs w:val="22"/>
    </w:rPr>
  </w:style>
  <w:style w:type="character" w:customStyle="1" w:styleId="TitleChar">
    <w:name w:val="Title Char"/>
    <w:basedOn w:val="DefaultParagraphFont"/>
    <w:link w:val="Title"/>
    <w:uiPriority w:val="10"/>
    <w:rsid w:val="00AF61C6"/>
    <w:rPr>
      <w:b/>
      <w:smallCaps/>
      <w:sz w:val="28"/>
      <w:szCs w:val="22"/>
    </w:rPr>
  </w:style>
  <w:style w:type="character" w:customStyle="1" w:styleId="Heading1Char">
    <w:name w:val="Heading 1 Char"/>
    <w:basedOn w:val="DefaultParagraphFont"/>
    <w:link w:val="Heading1"/>
    <w:uiPriority w:val="9"/>
    <w:rsid w:val="003C1DB8"/>
    <w:rPr>
      <w:rFonts w:eastAsiaTheme="majorEastAsia" w:cstheme="majorBidi"/>
      <w:b/>
      <w:sz w:val="32"/>
      <w:szCs w:val="32"/>
    </w:rPr>
  </w:style>
  <w:style w:type="character" w:customStyle="1" w:styleId="Heading2Char">
    <w:name w:val="Heading 2 Char"/>
    <w:basedOn w:val="DefaultParagraphFont"/>
    <w:link w:val="Heading2"/>
    <w:uiPriority w:val="9"/>
    <w:rsid w:val="003C1DB8"/>
    <w:rPr>
      <w:rFonts w:eastAsiaTheme="majorEastAsia" w:cstheme="majorBidi"/>
      <w:b/>
      <w:szCs w:val="26"/>
    </w:rPr>
  </w:style>
  <w:style w:type="character" w:styleId="Hyperlink">
    <w:name w:val="Hyperlink"/>
    <w:basedOn w:val="DefaultParagraphFont"/>
    <w:uiPriority w:val="99"/>
    <w:unhideWhenUsed/>
    <w:rsid w:val="00C40A21"/>
    <w:rPr>
      <w:color w:val="0563C1" w:themeColor="hyperlink"/>
      <w:u w:val="single"/>
    </w:rPr>
  </w:style>
  <w:style w:type="character" w:styleId="UnresolvedMention">
    <w:name w:val="Unresolved Mention"/>
    <w:basedOn w:val="DefaultParagraphFont"/>
    <w:uiPriority w:val="99"/>
    <w:semiHidden/>
    <w:unhideWhenUsed/>
    <w:rsid w:val="00C40A21"/>
    <w:rPr>
      <w:color w:val="605E5C"/>
      <w:shd w:val="clear" w:color="auto" w:fill="E1DFDD"/>
    </w:rPr>
  </w:style>
  <w:style w:type="paragraph" w:styleId="CommentText">
    <w:name w:val="annotation text"/>
    <w:basedOn w:val="Normal"/>
    <w:link w:val="CommentTextChar"/>
    <w:semiHidden/>
    <w:unhideWhenUsed/>
    <w:rsid w:val="00CA3022"/>
    <w:rPr>
      <w:rFonts w:cstheme="minorBidi"/>
      <w:sz w:val="20"/>
      <w:szCs w:val="20"/>
    </w:rPr>
  </w:style>
  <w:style w:type="character" w:customStyle="1" w:styleId="CommentTextChar">
    <w:name w:val="Comment Text Char"/>
    <w:basedOn w:val="DefaultParagraphFont"/>
    <w:link w:val="CommentText"/>
    <w:uiPriority w:val="99"/>
    <w:semiHidden/>
    <w:rsid w:val="00CA3022"/>
    <w:rPr>
      <w:rFonts w:cstheme="minorBidi"/>
      <w:sz w:val="20"/>
      <w:szCs w:val="20"/>
    </w:rPr>
  </w:style>
  <w:style w:type="character" w:styleId="CommentReference">
    <w:name w:val="annotation reference"/>
    <w:basedOn w:val="DefaultParagraphFont"/>
    <w:semiHidden/>
    <w:unhideWhenUsed/>
    <w:rsid w:val="00CA3022"/>
    <w:rPr>
      <w:sz w:val="16"/>
      <w:szCs w:val="16"/>
    </w:rPr>
  </w:style>
  <w:style w:type="table" w:styleId="TableGrid">
    <w:name w:val="Table Grid"/>
    <w:basedOn w:val="TableNormal"/>
    <w:uiPriority w:val="39"/>
    <w:rsid w:val="00CA3022"/>
    <w:rPr>
      <w:rFonts w:cstheme="minorBidi"/>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544"/>
    <w:pPr>
      <w:ind w:left="720"/>
      <w:contextualSpacing/>
    </w:pPr>
  </w:style>
  <w:style w:type="character" w:customStyle="1" w:styleId="Heading3Char">
    <w:name w:val="Heading 3 Char"/>
    <w:basedOn w:val="DefaultParagraphFont"/>
    <w:link w:val="Heading3"/>
    <w:rsid w:val="00F9029A"/>
    <w:rPr>
      <w:rFonts w:eastAsiaTheme="majorEastAsia" w:cstheme="majorBidi"/>
      <w:b/>
    </w:rPr>
  </w:style>
  <w:style w:type="paragraph" w:styleId="BodyText2">
    <w:name w:val="Body Text 2"/>
    <w:basedOn w:val="Normal"/>
    <w:link w:val="BodyText2Char"/>
    <w:unhideWhenUsed/>
    <w:rsid w:val="002D688F"/>
    <w:pPr>
      <w:spacing w:after="120" w:line="480" w:lineRule="auto"/>
    </w:pPr>
  </w:style>
  <w:style w:type="character" w:customStyle="1" w:styleId="BodyText2Char">
    <w:name w:val="Body Text 2 Char"/>
    <w:basedOn w:val="DefaultParagraphFont"/>
    <w:link w:val="BodyText2"/>
    <w:uiPriority w:val="99"/>
    <w:semiHidden/>
    <w:rsid w:val="002D688F"/>
  </w:style>
  <w:style w:type="paragraph" w:styleId="BodyTextIndent3">
    <w:name w:val="Body Text Indent 3"/>
    <w:basedOn w:val="Normal"/>
    <w:link w:val="BodyTextIndent3Char"/>
    <w:unhideWhenUsed/>
    <w:rsid w:val="002D688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D688F"/>
    <w:rPr>
      <w:sz w:val="16"/>
      <w:szCs w:val="16"/>
    </w:rPr>
  </w:style>
  <w:style w:type="character" w:customStyle="1" w:styleId="Heading4Char">
    <w:name w:val="Heading 4 Char"/>
    <w:basedOn w:val="DefaultParagraphFont"/>
    <w:link w:val="Heading4"/>
    <w:rsid w:val="009565CA"/>
    <w:rPr>
      <w:rFonts w:eastAsia="Times New Roman"/>
      <w:b/>
      <w:szCs w:val="20"/>
    </w:rPr>
  </w:style>
  <w:style w:type="character" w:customStyle="1" w:styleId="Heading5Char">
    <w:name w:val="Heading 5 Char"/>
    <w:basedOn w:val="DefaultParagraphFont"/>
    <w:link w:val="Heading5"/>
    <w:rsid w:val="009565CA"/>
    <w:rPr>
      <w:rFonts w:eastAsia="Times New Roman"/>
      <w:b/>
      <w:szCs w:val="20"/>
    </w:rPr>
  </w:style>
  <w:style w:type="character" w:customStyle="1" w:styleId="Heading6Char">
    <w:name w:val="Heading 6 Char"/>
    <w:basedOn w:val="DefaultParagraphFont"/>
    <w:link w:val="Heading6"/>
    <w:rsid w:val="002D688F"/>
    <w:rPr>
      <w:rFonts w:eastAsia="Times New Roman"/>
      <w:b/>
      <w:sz w:val="22"/>
      <w:szCs w:val="20"/>
    </w:rPr>
  </w:style>
  <w:style w:type="numbering" w:customStyle="1" w:styleId="NoList1">
    <w:name w:val="No List1"/>
    <w:next w:val="NoList"/>
    <w:semiHidden/>
    <w:rsid w:val="002D688F"/>
  </w:style>
  <w:style w:type="paragraph" w:styleId="BodyTextIndent2">
    <w:name w:val="Body Text Indent 2"/>
    <w:basedOn w:val="Normal"/>
    <w:link w:val="BodyTextIndent2Char"/>
    <w:rsid w:val="002D688F"/>
    <w:pPr>
      <w:widowControl w:val="0"/>
      <w:ind w:left="3060" w:hanging="1620"/>
    </w:pPr>
    <w:rPr>
      <w:rFonts w:eastAsia="Times New Roman"/>
      <w:sz w:val="22"/>
      <w:szCs w:val="20"/>
    </w:rPr>
  </w:style>
  <w:style w:type="character" w:customStyle="1" w:styleId="BodyTextIndent2Char">
    <w:name w:val="Body Text Indent 2 Char"/>
    <w:basedOn w:val="DefaultParagraphFont"/>
    <w:link w:val="BodyTextIndent2"/>
    <w:rsid w:val="002D688F"/>
    <w:rPr>
      <w:rFonts w:eastAsia="Times New Roman"/>
      <w:sz w:val="22"/>
      <w:szCs w:val="20"/>
    </w:rPr>
  </w:style>
  <w:style w:type="paragraph" w:styleId="DocumentMap">
    <w:name w:val="Document Map"/>
    <w:basedOn w:val="Normal"/>
    <w:link w:val="DocumentMapChar"/>
    <w:semiHidden/>
    <w:rsid w:val="002D688F"/>
    <w:pPr>
      <w:widowControl w:val="0"/>
      <w:shd w:val="clear" w:color="auto" w:fill="000080"/>
    </w:pPr>
    <w:rPr>
      <w:rFonts w:ascii="Tahoma" w:eastAsia="Times New Roman" w:hAnsi="Tahoma"/>
      <w:sz w:val="22"/>
      <w:szCs w:val="20"/>
    </w:rPr>
  </w:style>
  <w:style w:type="character" w:customStyle="1" w:styleId="DocumentMapChar">
    <w:name w:val="Document Map Char"/>
    <w:basedOn w:val="DefaultParagraphFont"/>
    <w:link w:val="DocumentMap"/>
    <w:semiHidden/>
    <w:rsid w:val="002D688F"/>
    <w:rPr>
      <w:rFonts w:ascii="Tahoma" w:eastAsia="Times New Roman" w:hAnsi="Tahoma"/>
      <w:sz w:val="22"/>
      <w:szCs w:val="20"/>
      <w:shd w:val="clear" w:color="auto" w:fill="000080"/>
    </w:rPr>
  </w:style>
  <w:style w:type="character" w:styleId="PageNumber">
    <w:name w:val="page number"/>
    <w:basedOn w:val="DefaultParagraphFont"/>
    <w:rsid w:val="002D688F"/>
  </w:style>
  <w:style w:type="paragraph" w:styleId="BalloonText">
    <w:name w:val="Balloon Text"/>
    <w:basedOn w:val="Normal"/>
    <w:link w:val="BalloonTextChar"/>
    <w:rsid w:val="002D688F"/>
    <w:pPr>
      <w:widowControl w:val="0"/>
    </w:pPr>
    <w:rPr>
      <w:rFonts w:ascii="Tahoma" w:eastAsia="Times New Roman" w:hAnsi="Tahoma" w:cs="Tahoma"/>
      <w:sz w:val="16"/>
      <w:szCs w:val="16"/>
    </w:rPr>
  </w:style>
  <w:style w:type="character" w:customStyle="1" w:styleId="BalloonTextChar">
    <w:name w:val="Balloon Text Char"/>
    <w:basedOn w:val="DefaultParagraphFont"/>
    <w:link w:val="BalloonText"/>
    <w:rsid w:val="002D688F"/>
    <w:rPr>
      <w:rFonts w:ascii="Tahoma" w:eastAsia="Times New Roman" w:hAnsi="Tahoma" w:cs="Tahoma"/>
      <w:sz w:val="16"/>
      <w:szCs w:val="16"/>
    </w:rPr>
  </w:style>
  <w:style w:type="paragraph" w:styleId="NormalWeb">
    <w:name w:val="Normal (Web)"/>
    <w:basedOn w:val="Normal"/>
    <w:uiPriority w:val="99"/>
    <w:unhideWhenUsed/>
    <w:rsid w:val="002D688F"/>
    <w:pPr>
      <w:spacing w:before="100" w:beforeAutospacing="1" w:after="100" w:afterAutospacing="1"/>
      <w:ind w:firstLine="480"/>
    </w:pPr>
    <w:rPr>
      <w:rFonts w:ascii="Times New Roman" w:eastAsia="Times New Roman" w:hAnsi="Times New Roman" w:cs="Times New Roman"/>
    </w:rPr>
  </w:style>
  <w:style w:type="paragraph" w:styleId="Revision">
    <w:name w:val="Revision"/>
    <w:hidden/>
    <w:uiPriority w:val="99"/>
    <w:semiHidden/>
    <w:rsid w:val="00A55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63142">
      <w:bodyDiv w:val="1"/>
      <w:marLeft w:val="0"/>
      <w:marRight w:val="0"/>
      <w:marTop w:val="0"/>
      <w:marBottom w:val="0"/>
      <w:divBdr>
        <w:top w:val="none" w:sz="0" w:space="0" w:color="auto"/>
        <w:left w:val="none" w:sz="0" w:space="0" w:color="auto"/>
        <w:bottom w:val="none" w:sz="0" w:space="0" w:color="auto"/>
        <w:right w:val="none" w:sz="0" w:space="0" w:color="auto"/>
      </w:divBdr>
      <w:divsChild>
        <w:div w:id="746223775">
          <w:marLeft w:val="0"/>
          <w:marRight w:val="0"/>
          <w:marTop w:val="0"/>
          <w:marBottom w:val="0"/>
          <w:divBdr>
            <w:top w:val="none" w:sz="0" w:space="0" w:color="auto"/>
            <w:left w:val="none" w:sz="0" w:space="0" w:color="auto"/>
            <w:bottom w:val="none" w:sz="0" w:space="0" w:color="auto"/>
            <w:right w:val="none" w:sz="0" w:space="0" w:color="auto"/>
          </w:divBdr>
        </w:div>
      </w:divsChild>
    </w:div>
    <w:div w:id="670065269">
      <w:bodyDiv w:val="1"/>
      <w:marLeft w:val="0"/>
      <w:marRight w:val="0"/>
      <w:marTop w:val="0"/>
      <w:marBottom w:val="0"/>
      <w:divBdr>
        <w:top w:val="none" w:sz="0" w:space="0" w:color="auto"/>
        <w:left w:val="none" w:sz="0" w:space="0" w:color="auto"/>
        <w:bottom w:val="none" w:sz="0" w:space="0" w:color="auto"/>
        <w:right w:val="none" w:sz="0" w:space="0" w:color="auto"/>
      </w:divBdr>
    </w:div>
    <w:div w:id="1750035561">
      <w:bodyDiv w:val="1"/>
      <w:marLeft w:val="0"/>
      <w:marRight w:val="0"/>
      <w:marTop w:val="0"/>
      <w:marBottom w:val="0"/>
      <w:divBdr>
        <w:top w:val="none" w:sz="0" w:space="0" w:color="auto"/>
        <w:left w:val="none" w:sz="0" w:space="0" w:color="auto"/>
        <w:bottom w:val="none" w:sz="0" w:space="0" w:color="auto"/>
        <w:right w:val="none" w:sz="0" w:space="0" w:color="auto"/>
      </w:divBdr>
    </w:div>
    <w:div w:id="183476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GLE-Accessibility@Michigan.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E81C7AAF43764DBC0974EDAA5C59D6" ma:contentTypeVersion="4" ma:contentTypeDescription="Create a new document." ma:contentTypeScope="" ma:versionID="af067ddc50421ab23cc7215c122b10a9">
  <xsd:schema xmlns:xsd="http://www.w3.org/2001/XMLSchema" xmlns:xs="http://www.w3.org/2001/XMLSchema" xmlns:p="http://schemas.microsoft.com/office/2006/metadata/properties" xmlns:ns2="80596be0-18b3-4e7d-a60e-3bc413c5ad5b" targetNamespace="http://schemas.microsoft.com/office/2006/metadata/properties" ma:root="true" ma:fieldsID="8256b3a86705d2e6c1a369cf76205db2" ns2:_="">
    <xsd:import namespace="80596be0-18b3-4e7d-a60e-3bc413c5ad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96be0-18b3-4e7d-a60e-3bc413c5a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606E11-26C2-44BB-8880-6C1658B7C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96be0-18b3-4e7d-a60e-3bc413c5a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4792EB-D72E-4B96-9ABE-9EF72506D99F}">
  <ds:schemaRefs>
    <ds:schemaRef ds:uri="http://schemas.microsoft.com/sharepoint/v3/contenttype/forms"/>
  </ds:schemaRefs>
</ds:datastoreItem>
</file>

<file path=customXml/itemProps3.xml><?xml version="1.0" encoding="utf-8"?>
<ds:datastoreItem xmlns:ds="http://schemas.openxmlformats.org/officeDocument/2006/customXml" ds:itemID="{E9B773C1-8226-4B7B-B354-77BFB03D9AF5}">
  <ds:schemaRefs>
    <ds:schemaRef ds:uri="http://schemas.openxmlformats.org/officeDocument/2006/bibliography"/>
  </ds:schemaRefs>
</ds:datastoreItem>
</file>

<file path=customXml/itemProps4.xml><?xml version="1.0" encoding="utf-8"?>
<ds:datastoreItem xmlns:ds="http://schemas.openxmlformats.org/officeDocument/2006/customXml" ds:itemID="{6E0E9381-73AE-4478-B4F4-FC67A443E39A}">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80596be0-18b3-4e7d-a60e-3bc413c5ad5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3712</Words>
  <Characters>21165</Characters>
  <Application>Microsoft Office Word</Application>
  <DocSecurity>0</DocSecurity>
  <Lines>176</Lines>
  <Paragraphs>49</Paragraphs>
  <ScaleCrop>false</ScaleCrop>
  <Company>SOM</Company>
  <LinksUpToDate>false</LinksUpToDate>
  <CharactersWithSpaces>24828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EQP5111 Attachment Template C11 – Subpart AA Air Emissions from Process Vents</dc:title>
  <dc:subject/>
  <dc:creator>EGLE-MMD</dc:creator>
  <cp:keywords>eqp5111, attachment, template, c11, subpart aa, air, emissions, process, vents</cp:keywords>
  <dc:description/>
  <cp:lastModifiedBy>Becsey, Stephanie (EGLE)</cp:lastModifiedBy>
  <cp:revision>55</cp:revision>
  <dcterms:created xsi:type="dcterms:W3CDTF">2021-09-28T20:32:00Z</dcterms:created>
  <dcterms:modified xsi:type="dcterms:W3CDTF">2025-09-08T13:34:00Z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2021-06-23T18:37:24Z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3d9bb6a9-ff53-4872-8593-c9ebe26fb209</vt:lpwstr>
  </property>
  <property fmtid="{D5CDD505-2E9C-101B-9397-08002B2CF9AE}" pid="8" name="MSIP_Label_3a2fed65-62e7-46ea-af74-187e0c17143a_ContentBits">
    <vt:lpwstr>0</vt:lpwstr>
  </property>
  <property fmtid="{D5CDD505-2E9C-101B-9397-08002B2CF9AE}" pid="9" name="ContentTypeId">
    <vt:lpwstr>0x010100F5E81C7AAF43764DBC0974EDAA5C59D6</vt:lpwstr>
  </property>
</Properties>
</file>