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5A5" w:rsidRDefault="0010530E" w:rsidP="00D515A5">
      <w:pPr>
        <w:pStyle w:val="BodyText"/>
        <w:jc w:val="center"/>
      </w:pPr>
      <w:r>
        <w:t xml:space="preserve">Positron Emission Tomography (PET) </w:t>
      </w:r>
      <w:r w:rsidR="00D81001">
        <w:t>S</w:t>
      </w:r>
      <w:r w:rsidR="00D515A5">
        <w:t>canner</w:t>
      </w:r>
      <w:r w:rsidR="00D81001">
        <w:t xml:space="preserve"> U</w:t>
      </w:r>
      <w:r w:rsidR="00D515A5">
        <w:t>tilization Report</w:t>
      </w:r>
    </w:p>
    <w:p w:rsidR="00D81001" w:rsidRDefault="00D81001" w:rsidP="00D515A5">
      <w:pPr>
        <w:pStyle w:val="BodyText"/>
        <w:jc w:val="center"/>
      </w:pPr>
      <w:r>
        <w:t>Michigan Department of Community Health</w:t>
      </w:r>
    </w:p>
    <w:p w:rsidR="00D81001" w:rsidRDefault="00D81001" w:rsidP="00D81001">
      <w:pPr>
        <w:pStyle w:val="Heading4"/>
        <w:rPr>
          <w:rFonts w:cs="Arial"/>
        </w:rPr>
      </w:pPr>
      <w:r>
        <w:rPr>
          <w:rFonts w:cs="Arial"/>
        </w:rPr>
        <w:t>CERTIFICATE OF NEED</w:t>
      </w:r>
    </w:p>
    <w:p w:rsidR="00D81001" w:rsidRDefault="00D81001" w:rsidP="00D81001">
      <w:pPr>
        <w:rPr>
          <w:rFonts w:ascii="Arial" w:hAnsi="Arial" w:cs="Arial"/>
        </w:rPr>
      </w:pPr>
    </w:p>
    <w:tbl>
      <w:tblPr>
        <w:tblW w:w="1032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1"/>
        <w:gridCol w:w="5289"/>
      </w:tblGrid>
      <w:tr w:rsidR="00D81001" w:rsidTr="00D81001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5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1001" w:rsidRDefault="00D81001" w:rsidP="00D81001">
            <w:pPr>
              <w:tabs>
                <w:tab w:val="right" w:pos="1332"/>
                <w:tab w:val="left" w:pos="1452"/>
              </w:tabs>
              <w:ind w:left="-1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ab/>
              <w:t>AUTHORITY:</w:t>
            </w:r>
            <w:r>
              <w:rPr>
                <w:rFonts w:ascii="Arial" w:hAnsi="Arial" w:cs="Arial"/>
                <w:b/>
                <w:sz w:val="16"/>
              </w:rPr>
              <w:tab/>
            </w:r>
            <w:r>
              <w:rPr>
                <w:rFonts w:ascii="Arial" w:hAnsi="Arial" w:cs="Arial"/>
                <w:sz w:val="16"/>
              </w:rPr>
              <w:t>PA 368 of 1978, as amended</w:t>
            </w:r>
          </w:p>
          <w:p w:rsidR="00D81001" w:rsidRDefault="00D81001" w:rsidP="00D81001">
            <w:pPr>
              <w:tabs>
                <w:tab w:val="right" w:pos="1332"/>
                <w:tab w:val="left" w:pos="1452"/>
              </w:tabs>
              <w:ind w:left="-14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ab/>
              <w:t>COMPLETION:</w:t>
            </w:r>
            <w:r>
              <w:rPr>
                <w:rFonts w:ascii="Arial" w:hAnsi="Arial" w:cs="Arial"/>
                <w:b/>
                <w:sz w:val="16"/>
              </w:rPr>
              <w:tab/>
            </w:r>
            <w:r>
              <w:rPr>
                <w:rFonts w:ascii="Arial" w:hAnsi="Arial" w:cs="Arial"/>
                <w:sz w:val="16"/>
              </w:rPr>
              <w:t>Is voluntary, but is required to obtain a</w:t>
            </w:r>
          </w:p>
          <w:p w:rsidR="00D81001" w:rsidRDefault="00D81001" w:rsidP="00D81001">
            <w:pPr>
              <w:tabs>
                <w:tab w:val="right" w:pos="1332"/>
                <w:tab w:val="left" w:pos="1452"/>
              </w:tabs>
              <w:ind w:left="-14"/>
              <w:rPr>
                <w:rFonts w:ascii="Arial" w:hAnsi="Arial" w:cs="Arial"/>
                <w:spacing w:val="-2"/>
                <w:sz w:val="16"/>
              </w:rPr>
            </w:pPr>
            <w:r>
              <w:rPr>
                <w:rFonts w:ascii="Arial" w:hAnsi="Arial" w:cs="Arial"/>
                <w:sz w:val="16"/>
              </w:rPr>
              <w:tab/>
            </w:r>
            <w:r>
              <w:rPr>
                <w:rFonts w:ascii="Arial" w:hAnsi="Arial" w:cs="Arial"/>
                <w:sz w:val="16"/>
              </w:rPr>
              <w:tab/>
              <w:t xml:space="preserve">Certificate of Need.  </w:t>
            </w:r>
            <w:r>
              <w:rPr>
                <w:rFonts w:ascii="Arial" w:hAnsi="Arial" w:cs="Arial"/>
                <w:spacing w:val="-2"/>
                <w:sz w:val="16"/>
              </w:rPr>
              <w:t xml:space="preserve">If not completed, a </w:t>
            </w:r>
          </w:p>
          <w:p w:rsidR="00D81001" w:rsidRDefault="00D81001" w:rsidP="00D81001">
            <w:pPr>
              <w:tabs>
                <w:tab w:val="right" w:pos="1332"/>
                <w:tab w:val="left" w:pos="1452"/>
              </w:tabs>
              <w:ind w:left="-14"/>
              <w:rPr>
                <w:rFonts w:ascii="Arial" w:hAnsi="Arial" w:cs="Arial"/>
                <w:spacing w:val="-2"/>
                <w:sz w:val="16"/>
              </w:rPr>
            </w:pPr>
            <w:r>
              <w:rPr>
                <w:rFonts w:ascii="Arial" w:hAnsi="Arial" w:cs="Arial"/>
                <w:spacing w:val="-2"/>
                <w:sz w:val="16"/>
              </w:rPr>
              <w:tab/>
            </w:r>
            <w:r>
              <w:rPr>
                <w:rFonts w:ascii="Arial" w:hAnsi="Arial" w:cs="Arial"/>
                <w:spacing w:val="-2"/>
                <w:sz w:val="16"/>
              </w:rPr>
              <w:tab/>
              <w:t>Certificate of Need will not be issued.</w:t>
            </w:r>
          </w:p>
        </w:tc>
        <w:tc>
          <w:tcPr>
            <w:tcW w:w="5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1001" w:rsidRDefault="00D81001" w:rsidP="00D81001">
            <w:pPr>
              <w:ind w:left="261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The Department of Community Health is an equal opportunity employer, services and programs provider.</w:t>
            </w:r>
          </w:p>
        </w:tc>
      </w:tr>
    </w:tbl>
    <w:p w:rsidR="00D81001" w:rsidRPr="00BB4210" w:rsidRDefault="00D81001" w:rsidP="00D81001">
      <w:pPr>
        <w:ind w:left="120"/>
        <w:rPr>
          <w:rFonts w:ascii="Arial" w:hAnsi="Arial" w:cs="Arial"/>
          <w:szCs w:val="20"/>
        </w:rPr>
      </w:pPr>
    </w:p>
    <w:p w:rsidR="00D81001" w:rsidRDefault="00D81001" w:rsidP="00D81001">
      <w:pPr>
        <w:ind w:left="120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INSTRUCTIONS:</w:t>
      </w:r>
    </w:p>
    <w:p w:rsidR="00D81001" w:rsidRDefault="00D81001" w:rsidP="00D81001">
      <w:pPr>
        <w:numPr>
          <w:ilvl w:val="0"/>
          <w:numId w:val="1"/>
        </w:numPr>
        <w:tabs>
          <w:tab w:val="left" w:pos="-14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Report number of billable </w:t>
      </w:r>
      <w:r w:rsidR="0010530E">
        <w:rPr>
          <w:rFonts w:ascii="Arial" w:hAnsi="Arial" w:cs="Arial"/>
          <w:sz w:val="22"/>
          <w:szCs w:val="22"/>
        </w:rPr>
        <w:t xml:space="preserve">PET </w:t>
      </w:r>
      <w:r w:rsidR="0010530E" w:rsidRPr="0065381A">
        <w:rPr>
          <w:rFonts w:ascii="Arial" w:hAnsi="Arial" w:cs="Arial"/>
          <w:sz w:val="22"/>
          <w:szCs w:val="22"/>
        </w:rPr>
        <w:t>scans</w:t>
      </w:r>
      <w:r>
        <w:rPr>
          <w:rFonts w:ascii="Arial" w:hAnsi="Arial" w:cs="Arial"/>
          <w:sz w:val="22"/>
          <w:szCs w:val="22"/>
        </w:rPr>
        <w:t xml:space="preserve"> for </w:t>
      </w:r>
      <w:r w:rsidR="00E0139C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most recent</w:t>
      </w:r>
      <w:r w:rsidR="005B3563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2</w:t>
      </w:r>
      <w:r w:rsidR="0010530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month period </w:t>
      </w:r>
      <w:r w:rsidR="0010530E">
        <w:rPr>
          <w:rFonts w:ascii="Arial" w:hAnsi="Arial" w:cs="Arial"/>
          <w:sz w:val="22"/>
          <w:szCs w:val="22"/>
        </w:rPr>
        <w:t>[</w:t>
      </w:r>
      <w:r>
        <w:rPr>
          <w:rFonts w:ascii="Arial" w:hAnsi="Arial" w:cs="Arial"/>
          <w:sz w:val="22"/>
          <w:szCs w:val="22"/>
        </w:rPr>
        <w:t xml:space="preserve">exclude </w:t>
      </w:r>
      <w:r w:rsidR="0010530E" w:rsidRPr="0065381A">
        <w:rPr>
          <w:rFonts w:ascii="Arial" w:hAnsi="Arial" w:cs="Arial"/>
          <w:sz w:val="22"/>
          <w:szCs w:val="22"/>
        </w:rPr>
        <w:t>scans</w:t>
      </w:r>
      <w:r w:rsidRPr="006538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performed on </w:t>
      </w:r>
      <w:r w:rsidR="0010530E">
        <w:rPr>
          <w:rFonts w:ascii="Arial" w:hAnsi="Arial" w:cs="Arial"/>
          <w:sz w:val="22"/>
          <w:szCs w:val="22"/>
        </w:rPr>
        <w:t>approved dedicated research (Section 7), dedicated pediatric (Section 8) and Positron Emission Mammography (Section 9) PET scanners]</w:t>
      </w:r>
      <w:r>
        <w:rPr>
          <w:rFonts w:ascii="Arial" w:hAnsi="Arial" w:cs="Arial"/>
          <w:sz w:val="22"/>
          <w:szCs w:val="22"/>
        </w:rPr>
        <w:t>.</w:t>
      </w:r>
    </w:p>
    <w:p w:rsidR="00E0139C" w:rsidRPr="00D55FBB" w:rsidRDefault="00E0139C" w:rsidP="00E0139C">
      <w:pPr>
        <w:tabs>
          <w:tab w:val="left" w:pos="-1440"/>
        </w:tabs>
        <w:ind w:left="240"/>
        <w:rPr>
          <w:rFonts w:ascii="Arial" w:hAnsi="Arial" w:cs="Arial"/>
          <w:sz w:val="18"/>
          <w:szCs w:val="18"/>
        </w:rPr>
      </w:pPr>
    </w:p>
    <w:p w:rsidR="00E0139C" w:rsidRDefault="00D81001" w:rsidP="00E0139C">
      <w:pPr>
        <w:pStyle w:val="BodyTextIndent2"/>
        <w:numPr>
          <w:ilvl w:val="0"/>
          <w:numId w:val="1"/>
        </w:numPr>
        <w:tabs>
          <w:tab w:val="clear" w:pos="360"/>
        </w:tabs>
      </w:pPr>
      <w:r>
        <w:t xml:space="preserve">Provide data for the most recent </w:t>
      </w:r>
      <w:r w:rsidR="005B3563">
        <w:t>continuous</w:t>
      </w:r>
      <w:r>
        <w:t>12-month period</w:t>
      </w:r>
      <w:r w:rsidR="0010530E">
        <w:t>.</w:t>
      </w:r>
      <w:r>
        <w:t xml:space="preserve">  </w:t>
      </w:r>
    </w:p>
    <w:p w:rsidR="00E0139C" w:rsidRPr="00D55FBB" w:rsidRDefault="00E0139C" w:rsidP="00E0139C">
      <w:pPr>
        <w:pStyle w:val="BodyTextIndent2"/>
        <w:tabs>
          <w:tab w:val="clear" w:pos="360"/>
        </w:tabs>
        <w:ind w:left="0" w:firstLine="0"/>
        <w:rPr>
          <w:sz w:val="18"/>
          <w:szCs w:val="18"/>
        </w:rPr>
      </w:pPr>
    </w:p>
    <w:p w:rsidR="00B51695" w:rsidRDefault="00B51695" w:rsidP="00D81001">
      <w:pPr>
        <w:pStyle w:val="BodyTextIndent2"/>
        <w:numPr>
          <w:ilvl w:val="0"/>
          <w:numId w:val="1"/>
        </w:numPr>
        <w:tabs>
          <w:tab w:val="clear" w:pos="360"/>
        </w:tabs>
      </w:pPr>
      <w:r>
        <w:t xml:space="preserve">Report actual data only for the existing PET service.  Section 2 of the </w:t>
      </w:r>
      <w:r w:rsidRPr="00E0139C">
        <w:rPr>
          <w:u w:val="single"/>
        </w:rPr>
        <w:t>CON Review Standards for PET Scanner Services</w:t>
      </w:r>
      <w:r>
        <w:t xml:space="preserve">, effective November 21, 2011, defines an existing PET scanner service as “an operational PET scanner service providing PET scanner services at one site in the case of a fixed PET service </w:t>
      </w:r>
      <w:r w:rsidR="00E0139C">
        <w:t>or at each host site in the case of a mobile PET service on the date the application is submitted to the Department.</w:t>
      </w:r>
      <w:r>
        <w:t xml:space="preserve"> </w:t>
      </w:r>
    </w:p>
    <w:p w:rsidR="00D55FBB" w:rsidRPr="00D55FBB" w:rsidRDefault="00D55FBB" w:rsidP="00D55FBB">
      <w:pPr>
        <w:pStyle w:val="BodyTextIndent2"/>
        <w:tabs>
          <w:tab w:val="clear" w:pos="360"/>
        </w:tabs>
        <w:ind w:left="0" w:firstLine="0"/>
        <w:rPr>
          <w:sz w:val="18"/>
          <w:szCs w:val="18"/>
        </w:rPr>
      </w:pPr>
    </w:p>
    <w:p w:rsidR="00D55FBB" w:rsidRDefault="00D55FBB" w:rsidP="00D81001">
      <w:pPr>
        <w:pStyle w:val="BodyTextIndent2"/>
        <w:numPr>
          <w:ilvl w:val="0"/>
          <w:numId w:val="1"/>
        </w:numPr>
        <w:tabs>
          <w:tab w:val="clear" w:pos="360"/>
        </w:tabs>
      </w:pPr>
      <w:r w:rsidRPr="008112AC">
        <w:t>"PET scan" means one (1) or more PET procedures performed during a single patient visit.</w:t>
      </w:r>
    </w:p>
    <w:p w:rsidR="00D55FBB" w:rsidRPr="00D55FBB" w:rsidRDefault="00D55FBB" w:rsidP="00D55FBB">
      <w:pPr>
        <w:pStyle w:val="BodyTextIndent2"/>
        <w:tabs>
          <w:tab w:val="clear" w:pos="360"/>
        </w:tabs>
        <w:ind w:left="0" w:firstLine="0"/>
        <w:rPr>
          <w:sz w:val="18"/>
          <w:szCs w:val="18"/>
        </w:rPr>
      </w:pPr>
    </w:p>
    <w:p w:rsidR="00D55FBB" w:rsidRDefault="00D55FBB" w:rsidP="00D81001">
      <w:pPr>
        <w:pStyle w:val="BodyTextIndent2"/>
        <w:numPr>
          <w:ilvl w:val="0"/>
          <w:numId w:val="1"/>
        </w:numPr>
        <w:tabs>
          <w:tab w:val="clear" w:pos="360"/>
        </w:tabs>
      </w:pPr>
      <w:r>
        <w:t xml:space="preserve">"Patient visit" means a single session utilizing a PET scanner during which 1 or more PET procedures </w:t>
      </w:r>
      <w:proofErr w:type="gramStart"/>
      <w:r>
        <w:t>are</w:t>
      </w:r>
      <w:proofErr w:type="gramEnd"/>
      <w:r>
        <w:t xml:space="preserve"> performed.</w:t>
      </w:r>
    </w:p>
    <w:p w:rsidR="00D55FBB" w:rsidRPr="00D55FBB" w:rsidRDefault="00D55FBB" w:rsidP="00D55FBB">
      <w:pPr>
        <w:pStyle w:val="BodyTextIndent2"/>
        <w:tabs>
          <w:tab w:val="clear" w:pos="360"/>
        </w:tabs>
        <w:ind w:left="0" w:firstLine="0"/>
        <w:rPr>
          <w:sz w:val="18"/>
          <w:szCs w:val="18"/>
        </w:rPr>
      </w:pPr>
    </w:p>
    <w:p w:rsidR="00D55FBB" w:rsidRDefault="00D55FBB" w:rsidP="00D81001">
      <w:pPr>
        <w:pStyle w:val="BodyTextIndent2"/>
        <w:numPr>
          <w:ilvl w:val="0"/>
          <w:numId w:val="1"/>
        </w:numPr>
        <w:tabs>
          <w:tab w:val="clear" w:pos="360"/>
        </w:tabs>
      </w:pPr>
      <w:r>
        <w:t>"PET procedure" means the acquisition of a single image or image sequence involving a single injection of tracer.</w:t>
      </w:r>
    </w:p>
    <w:p w:rsidR="005B3563" w:rsidRDefault="005B3563" w:rsidP="005B3563">
      <w:pPr>
        <w:pStyle w:val="BodyTextIndent2"/>
        <w:tabs>
          <w:tab w:val="clear" w:pos="360"/>
        </w:tabs>
      </w:pPr>
    </w:p>
    <w:p w:rsidR="005B3563" w:rsidRPr="00105367" w:rsidRDefault="005B3563" w:rsidP="005B3563">
      <w:pPr>
        <w:pStyle w:val="BodyTextIndent2"/>
        <w:tabs>
          <w:tab w:val="clear" w:pos="360"/>
        </w:tabs>
        <w:jc w:val="center"/>
        <w:rPr>
          <w:b/>
          <w:sz w:val="24"/>
          <w:szCs w:val="24"/>
        </w:rPr>
      </w:pPr>
      <w:r w:rsidRPr="00105367">
        <w:rPr>
          <w:b/>
          <w:sz w:val="24"/>
          <w:szCs w:val="24"/>
        </w:rPr>
        <w:t xml:space="preserve">PET Equivalents </w:t>
      </w:r>
    </w:p>
    <w:p w:rsidR="00D81001" w:rsidRPr="00105367" w:rsidRDefault="00D81001" w:rsidP="00D81001">
      <w:pPr>
        <w:tabs>
          <w:tab w:val="left" w:pos="-1440"/>
        </w:tabs>
        <w:ind w:left="240"/>
        <w:rPr>
          <w:rFonts w:ascii="Arial" w:hAnsi="Arial" w:cs="Arial"/>
          <w:bCs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38"/>
        <w:gridCol w:w="1674"/>
        <w:gridCol w:w="1680"/>
        <w:gridCol w:w="1680"/>
      </w:tblGrid>
      <w:tr w:rsidR="005B3563" w:rsidRPr="00105367" w:rsidTr="0065381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38" w:type="dxa"/>
            <w:vMerge w:val="restart"/>
            <w:vAlign w:val="center"/>
          </w:tcPr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b/>
                <w:sz w:val="24"/>
              </w:rPr>
            </w:pPr>
            <w:r w:rsidRPr="00105367">
              <w:rPr>
                <w:rFonts w:ascii="Arial" w:hAnsi="Arial" w:cs="Arial"/>
                <w:b/>
                <w:sz w:val="24"/>
              </w:rPr>
              <w:t>Scan Category</w:t>
            </w:r>
          </w:p>
        </w:tc>
        <w:tc>
          <w:tcPr>
            <w:tcW w:w="1674" w:type="dxa"/>
            <w:vMerge w:val="restart"/>
            <w:shd w:val="clear" w:color="auto" w:fill="D9D9D9"/>
            <w:vAlign w:val="center"/>
          </w:tcPr>
          <w:p w:rsidR="005B3563" w:rsidRPr="00105367" w:rsidRDefault="005B3563" w:rsidP="00D81001">
            <w:pPr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Conversion Factor</w:t>
            </w:r>
          </w:p>
          <w:p w:rsidR="005B3563" w:rsidRPr="00105367" w:rsidRDefault="005B3563" w:rsidP="00D81001">
            <w:pPr>
              <w:pStyle w:val="Header"/>
              <w:tabs>
                <w:tab w:val="clear" w:pos="4320"/>
                <w:tab w:val="clear" w:pos="8640"/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(a)</w:t>
            </w:r>
          </w:p>
        </w:tc>
        <w:tc>
          <w:tcPr>
            <w:tcW w:w="1680" w:type="dxa"/>
            <w:tcBorders>
              <w:bottom w:val="dashSmallGap" w:sz="4" w:space="0" w:color="auto"/>
            </w:tcBorders>
            <w:vAlign w:val="center"/>
          </w:tcPr>
          <w:p w:rsidR="005B3563" w:rsidRPr="00105367" w:rsidRDefault="005B3563" w:rsidP="00D81001">
            <w:pPr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No. of Billable Scans</w:t>
            </w:r>
          </w:p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(b)</w:t>
            </w:r>
          </w:p>
        </w:tc>
        <w:tc>
          <w:tcPr>
            <w:tcW w:w="1680" w:type="dxa"/>
            <w:vMerge w:val="restart"/>
            <w:tcBorders>
              <w:right w:val="single" w:sz="18" w:space="0" w:color="auto"/>
            </w:tcBorders>
            <w:vAlign w:val="center"/>
          </w:tcPr>
          <w:p w:rsidR="005B3563" w:rsidRPr="00105367" w:rsidRDefault="005B3563" w:rsidP="00D81001">
            <w:pPr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Equivalents</w:t>
            </w:r>
          </w:p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(a x b)</w:t>
            </w:r>
          </w:p>
        </w:tc>
      </w:tr>
      <w:tr w:rsidR="005B3563" w:rsidRPr="00105367" w:rsidTr="0065381A">
        <w:tblPrEx>
          <w:tblCellMar>
            <w:top w:w="0" w:type="dxa"/>
            <w:bottom w:w="0" w:type="dxa"/>
          </w:tblCellMar>
        </w:tblPrEx>
        <w:trPr>
          <w:trHeight w:val="836"/>
          <w:jc w:val="center"/>
        </w:trPr>
        <w:tc>
          <w:tcPr>
            <w:tcW w:w="3738" w:type="dxa"/>
            <w:vMerge/>
            <w:vAlign w:val="center"/>
          </w:tcPr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674" w:type="dxa"/>
            <w:vMerge/>
            <w:shd w:val="clear" w:color="auto" w:fill="D9D9D9"/>
            <w:vAlign w:val="center"/>
          </w:tcPr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680" w:type="dxa"/>
            <w:tcBorders>
              <w:top w:val="dashSmallGap" w:sz="4" w:space="0" w:color="auto"/>
            </w:tcBorders>
            <w:vAlign w:val="center"/>
          </w:tcPr>
          <w:p w:rsidR="005B3563" w:rsidRPr="00105367" w:rsidRDefault="005B3563" w:rsidP="00D81001">
            <w:pPr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Most Recent</w:t>
            </w:r>
          </w:p>
          <w:p w:rsidR="005B3563" w:rsidRPr="00105367" w:rsidRDefault="005B3563" w:rsidP="00D81001">
            <w:pPr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12-Month Period</w:t>
            </w:r>
          </w:p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680" w:type="dxa"/>
            <w:vMerge/>
            <w:tcBorders>
              <w:right w:val="single" w:sz="18" w:space="0" w:color="auto"/>
            </w:tcBorders>
            <w:vAlign w:val="center"/>
          </w:tcPr>
          <w:p w:rsidR="005B3563" w:rsidRPr="00105367" w:rsidRDefault="005B3563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86B06" w:rsidRPr="00105367" w:rsidTr="005C4633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738" w:type="dxa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Simple</w:t>
            </w:r>
            <w:r w:rsidR="006A595D" w:rsidRPr="006A595D">
              <w:rPr>
                <w:rFonts w:ascii="Arial" w:hAnsi="Arial" w:cs="Arial"/>
                <w:sz w:val="24"/>
                <w:vertAlign w:val="superscript"/>
              </w:rPr>
              <w:t>1</w:t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4F76C5" w:rsidRPr="00105367" w:rsidRDefault="00686B06" w:rsidP="004F76C5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0.75</w:t>
            </w:r>
          </w:p>
        </w:tc>
        <w:tc>
          <w:tcPr>
            <w:tcW w:w="1680" w:type="dxa"/>
            <w:vAlign w:val="center"/>
          </w:tcPr>
          <w:p w:rsidR="00686B06" w:rsidRPr="00105367" w:rsidRDefault="005C4633" w:rsidP="00177BB2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sdt>
              <w:sdtPr>
                <w:rPr>
                  <w:rFonts w:ascii="Arial" w:hAnsi="Arial" w:cs="Arial"/>
                  <w:sz w:val="24"/>
                </w:rPr>
                <w:id w:val="-112977041"/>
                <w:placeholder>
                  <w:docPart w:val="DefaultPlaceholder_1082065158"/>
                </w:placeholder>
                <w:text/>
              </w:sdtPr>
              <w:sdtContent>
                <w:r w:rsidR="00177BB2">
                  <w:rPr>
                    <w:rFonts w:ascii="Arial" w:hAnsi="Arial" w:cs="Arial"/>
                    <w:sz w:val="24"/>
                  </w:rPr>
                  <w:t xml:space="preserve">          </w:t>
                </w:r>
              </w:sdtContent>
            </w:sdt>
            <w:r w:rsidRPr="005C4633">
              <w:rPr>
                <w:rFonts w:ascii="Arial" w:hAnsi="Arial" w:cs="Arial"/>
                <w:sz w:val="24"/>
              </w:rPr>
              <w:t>     </w:t>
            </w:r>
          </w:p>
        </w:tc>
        <w:tc>
          <w:tcPr>
            <w:tcW w:w="1680" w:type="dxa"/>
            <w:tcBorders>
              <w:right w:val="single" w:sz="18" w:space="0" w:color="auto"/>
            </w:tcBorders>
            <w:vAlign w:val="center"/>
          </w:tcPr>
          <w:p w:rsidR="00686B06" w:rsidRPr="00105367" w:rsidRDefault="006A74B4" w:rsidP="005C4633">
            <w:pPr>
              <w:jc w:val="center"/>
              <w:rPr>
                <w:sz w:val="24"/>
              </w:rPr>
            </w:pPr>
            <w:sdt>
              <w:sdtPr>
                <w:rPr>
                  <w:sz w:val="24"/>
                </w:rPr>
                <w:id w:val="-85932326"/>
                <w:placeholder>
                  <w:docPart w:val="DefaultPlaceholder_1082065158"/>
                </w:placeholder>
                <w:text/>
              </w:sdtPr>
              <w:sdtContent>
                <w:r w:rsidRPr="006A74B4">
                  <w:rPr>
                    <w:sz w:val="24"/>
                  </w:rPr>
                  <w:t>     </w:t>
                </w:r>
              </w:sdtContent>
            </w:sdt>
            <w:r w:rsidR="005C4633" w:rsidRPr="005C4633">
              <w:rPr>
                <w:sz w:val="24"/>
              </w:rPr>
              <w:t>     </w:t>
            </w:r>
          </w:p>
        </w:tc>
      </w:tr>
      <w:tr w:rsidR="00686B06" w:rsidRPr="00105367" w:rsidTr="005C4633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738" w:type="dxa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Standard</w:t>
            </w:r>
            <w:r w:rsidR="006A595D" w:rsidRPr="006A595D">
              <w:rPr>
                <w:rFonts w:ascii="Arial" w:hAnsi="Arial" w:cs="Arial"/>
                <w:sz w:val="24"/>
                <w:vertAlign w:val="superscript"/>
              </w:rPr>
              <w:t>2</w:t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1.0</w:t>
            </w:r>
          </w:p>
        </w:tc>
        <w:sdt>
          <w:sdtPr>
            <w:rPr>
              <w:sz w:val="24"/>
            </w:rPr>
            <w:id w:val="-1428576777"/>
            <w:placeholder>
              <w:docPart w:val="DefaultPlaceholder_1082065158"/>
            </w:placeholder>
            <w:text/>
          </w:sdtPr>
          <w:sdtContent>
            <w:tc>
              <w:tcPr>
                <w:tcW w:w="1680" w:type="dxa"/>
                <w:vAlign w:val="center"/>
              </w:tcPr>
              <w:p w:rsidR="00686B06" w:rsidRPr="00105367" w:rsidRDefault="005C4633" w:rsidP="005C4633">
                <w:pPr>
                  <w:jc w:val="center"/>
                  <w:rPr>
                    <w:sz w:val="24"/>
                  </w:rPr>
                </w:pPr>
                <w:r w:rsidRPr="005C4633">
                  <w:rPr>
                    <w:sz w:val="24"/>
                  </w:rPr>
                  <w:t>     </w:t>
                </w:r>
              </w:p>
            </w:tc>
          </w:sdtContent>
        </w:sdt>
        <w:sdt>
          <w:sdtPr>
            <w:rPr>
              <w:sz w:val="24"/>
            </w:rPr>
            <w:id w:val="912206294"/>
            <w:placeholder>
              <w:docPart w:val="DefaultPlaceholder_1082065158"/>
            </w:placeholder>
            <w:text/>
          </w:sdtPr>
          <w:sdtContent>
            <w:tc>
              <w:tcPr>
                <w:tcW w:w="1680" w:type="dxa"/>
                <w:tcBorders>
                  <w:right w:val="single" w:sz="18" w:space="0" w:color="auto"/>
                </w:tcBorders>
                <w:vAlign w:val="center"/>
              </w:tcPr>
              <w:p w:rsidR="00686B06" w:rsidRPr="00105367" w:rsidRDefault="005C4633" w:rsidP="005C4633">
                <w:pPr>
                  <w:jc w:val="center"/>
                  <w:rPr>
                    <w:sz w:val="24"/>
                  </w:rPr>
                </w:pPr>
                <w:r w:rsidRPr="005C4633">
                  <w:rPr>
                    <w:sz w:val="24"/>
                  </w:rPr>
                  <w:t>     </w:t>
                </w:r>
              </w:p>
            </w:tc>
          </w:sdtContent>
        </w:sdt>
      </w:tr>
      <w:tr w:rsidR="00686B06" w:rsidRPr="00105367" w:rsidTr="005C4633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738" w:type="dxa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Complex</w:t>
            </w:r>
            <w:r w:rsidR="006A595D" w:rsidRPr="006A595D"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sz w:val="24"/>
              </w:rPr>
              <w:t>1.5</w:t>
            </w:r>
          </w:p>
        </w:tc>
        <w:sdt>
          <w:sdtPr>
            <w:rPr>
              <w:sz w:val="24"/>
            </w:rPr>
            <w:id w:val="1241449825"/>
            <w:placeholder>
              <w:docPart w:val="DefaultPlaceholder_1082065158"/>
            </w:placeholder>
            <w:text/>
          </w:sdtPr>
          <w:sdtContent>
            <w:tc>
              <w:tcPr>
                <w:tcW w:w="1680" w:type="dxa"/>
                <w:vAlign w:val="center"/>
              </w:tcPr>
              <w:p w:rsidR="00686B06" w:rsidRPr="00105367" w:rsidRDefault="00177BB2" w:rsidP="00177BB2">
                <w:pPr>
                  <w:jc w:val="center"/>
                  <w:rPr>
                    <w:sz w:val="24"/>
                  </w:rPr>
                </w:pPr>
                <w:r w:rsidRPr="00177BB2">
                  <w:rPr>
                    <w:sz w:val="24"/>
                  </w:rPr>
                  <w:t>     </w:t>
                </w:r>
              </w:p>
            </w:tc>
          </w:sdtContent>
        </w:sdt>
        <w:sdt>
          <w:sdtPr>
            <w:rPr>
              <w:sz w:val="24"/>
            </w:rPr>
            <w:id w:val="2130054956"/>
            <w:placeholder>
              <w:docPart w:val="DefaultPlaceholder_1082065158"/>
            </w:placeholder>
            <w:text/>
          </w:sdtPr>
          <w:sdtContent>
            <w:tc>
              <w:tcPr>
                <w:tcW w:w="1680" w:type="dxa"/>
                <w:tcBorders>
                  <w:right w:val="single" w:sz="18" w:space="0" w:color="auto"/>
                </w:tcBorders>
                <w:vAlign w:val="center"/>
              </w:tcPr>
              <w:p w:rsidR="00686B06" w:rsidRPr="00105367" w:rsidRDefault="005C4633" w:rsidP="005C4633">
                <w:pPr>
                  <w:jc w:val="center"/>
                  <w:rPr>
                    <w:sz w:val="24"/>
                  </w:rPr>
                </w:pPr>
                <w:r w:rsidRPr="005C4633">
                  <w:rPr>
                    <w:sz w:val="24"/>
                  </w:rPr>
                  <w:t>     </w:t>
                </w:r>
              </w:p>
            </w:tc>
          </w:sdtContent>
        </w:sdt>
      </w:tr>
      <w:tr w:rsidR="00686B06" w:rsidRPr="00105367" w:rsidTr="005C4633">
        <w:tblPrEx>
          <w:tblCellMar>
            <w:top w:w="0" w:type="dxa"/>
            <w:bottom w:w="0" w:type="dxa"/>
          </w:tblCellMar>
        </w:tblPrEx>
        <w:trPr>
          <w:trHeight w:val="576"/>
          <w:jc w:val="center"/>
        </w:trPr>
        <w:tc>
          <w:tcPr>
            <w:tcW w:w="3738" w:type="dxa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rPr>
                <w:rFonts w:ascii="Arial" w:hAnsi="Arial" w:cs="Arial"/>
                <w:sz w:val="24"/>
              </w:rPr>
            </w:pPr>
            <w:r w:rsidRPr="00105367">
              <w:rPr>
                <w:rFonts w:ascii="Arial" w:hAnsi="Arial" w:cs="Arial"/>
                <w:b/>
                <w:sz w:val="24"/>
              </w:rPr>
              <w:t>TOTAL EQUIVALENTS</w:t>
            </w:r>
            <w:r w:rsidRPr="00105367">
              <w:rPr>
                <w:sz w:val="24"/>
              </w:rPr>
              <w:t xml:space="preserve"> </w:t>
            </w:r>
            <w:r w:rsidRPr="00105367">
              <w:rPr>
                <w:sz w:val="24"/>
              </w:rPr>
              <w:sym w:font="Wingdings 3" w:char="F075"/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686B06" w:rsidRPr="00105367" w:rsidRDefault="00686B06" w:rsidP="00D81001">
            <w:pPr>
              <w:tabs>
                <w:tab w:val="left" w:pos="-1440"/>
              </w:tabs>
              <w:jc w:val="center"/>
              <w:rPr>
                <w:rFonts w:ascii="Arial" w:hAnsi="Arial" w:cs="Arial"/>
                <w:sz w:val="24"/>
              </w:rPr>
            </w:pPr>
          </w:p>
        </w:tc>
        <w:sdt>
          <w:sdtPr>
            <w:rPr>
              <w:sz w:val="24"/>
            </w:rPr>
            <w:id w:val="-1850319025"/>
            <w:placeholder>
              <w:docPart w:val="DefaultPlaceholder_1082065158"/>
            </w:placeholder>
            <w:text/>
          </w:sdtPr>
          <w:sdtContent>
            <w:tc>
              <w:tcPr>
                <w:tcW w:w="1680" w:type="dxa"/>
                <w:vAlign w:val="center"/>
              </w:tcPr>
              <w:p w:rsidR="00686B06" w:rsidRPr="00105367" w:rsidRDefault="005C4633" w:rsidP="005C4633">
                <w:pPr>
                  <w:jc w:val="center"/>
                  <w:rPr>
                    <w:sz w:val="24"/>
                  </w:rPr>
                </w:pPr>
                <w:r w:rsidRPr="005C4633">
                  <w:rPr>
                    <w:sz w:val="24"/>
                  </w:rPr>
                  <w:t>     </w:t>
                </w:r>
              </w:p>
            </w:tc>
          </w:sdtContent>
        </w:sdt>
        <w:sdt>
          <w:sdtPr>
            <w:rPr>
              <w:sz w:val="24"/>
            </w:rPr>
            <w:id w:val="1553185694"/>
            <w:placeholder>
              <w:docPart w:val="DefaultPlaceholder_1082065158"/>
            </w:placeholder>
            <w:text/>
          </w:sdtPr>
          <w:sdtContent>
            <w:tc>
              <w:tcPr>
                <w:tcW w:w="1680" w:type="dxa"/>
                <w:tcBorders>
                  <w:right w:val="single" w:sz="18" w:space="0" w:color="auto"/>
                </w:tcBorders>
                <w:vAlign w:val="center"/>
              </w:tcPr>
              <w:p w:rsidR="00686B06" w:rsidRPr="00105367" w:rsidRDefault="005C4633" w:rsidP="005C4633">
                <w:pPr>
                  <w:jc w:val="center"/>
                  <w:rPr>
                    <w:sz w:val="24"/>
                  </w:rPr>
                </w:pPr>
                <w:r w:rsidRPr="005C4633">
                  <w:rPr>
                    <w:sz w:val="24"/>
                  </w:rPr>
                  <w:t>     </w:t>
                </w:r>
              </w:p>
            </w:tc>
          </w:sdtContent>
        </w:sdt>
      </w:tr>
      <w:tr w:rsidR="00105367" w:rsidTr="0065381A">
        <w:tblPrEx>
          <w:tblCellMar>
            <w:top w:w="0" w:type="dxa"/>
            <w:bottom w:w="0" w:type="dxa"/>
          </w:tblCellMar>
        </w:tblPrEx>
        <w:trPr>
          <w:trHeight w:val="576"/>
          <w:jc w:val="center"/>
        </w:trPr>
        <w:tc>
          <w:tcPr>
            <w:tcW w:w="8772" w:type="dxa"/>
            <w:gridSpan w:val="4"/>
            <w:tcBorders>
              <w:right w:val="single" w:sz="18" w:space="0" w:color="auto"/>
            </w:tcBorders>
            <w:vAlign w:val="center"/>
          </w:tcPr>
          <w:p w:rsidR="00105367" w:rsidRPr="006A595D" w:rsidRDefault="006A595D" w:rsidP="00D81001">
            <w:pPr>
              <w:tabs>
                <w:tab w:val="left" w:pos="-1440"/>
              </w:tabs>
              <w:rPr>
                <w:rFonts w:ascii="Arial" w:hAnsi="Arial" w:cs="Arial"/>
                <w:sz w:val="22"/>
                <w:szCs w:val="22"/>
              </w:rPr>
            </w:pPr>
            <w:r w:rsidRPr="006A595D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105367" w:rsidRPr="006A595D">
              <w:rPr>
                <w:rFonts w:ascii="Arial" w:hAnsi="Arial" w:cs="Arial"/>
                <w:sz w:val="22"/>
                <w:szCs w:val="22"/>
              </w:rPr>
              <w:t>Brain and single cardiac scans.</w:t>
            </w:r>
          </w:p>
          <w:p w:rsidR="00105367" w:rsidRPr="006A595D" w:rsidRDefault="006A595D" w:rsidP="00D81001">
            <w:pPr>
              <w:tabs>
                <w:tab w:val="left" w:pos="-1440"/>
              </w:tabs>
              <w:rPr>
                <w:rFonts w:ascii="Arial" w:hAnsi="Arial" w:cs="Arial"/>
                <w:sz w:val="22"/>
                <w:szCs w:val="22"/>
              </w:rPr>
            </w:pPr>
            <w:r w:rsidRPr="006A595D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65381A" w:rsidRPr="006A595D">
              <w:rPr>
                <w:rFonts w:ascii="Arial" w:hAnsi="Arial" w:cs="Arial"/>
                <w:sz w:val="22"/>
                <w:szCs w:val="22"/>
              </w:rPr>
              <w:t>M</w:t>
            </w:r>
            <w:r w:rsidR="00105367" w:rsidRPr="006A595D">
              <w:rPr>
                <w:rFonts w:ascii="Arial" w:hAnsi="Arial" w:cs="Arial"/>
                <w:sz w:val="22"/>
                <w:szCs w:val="22"/>
              </w:rPr>
              <w:t>id-skull to mid-thigh scans.</w:t>
            </w:r>
          </w:p>
          <w:p w:rsidR="00105367" w:rsidRPr="006A595D" w:rsidRDefault="006A595D" w:rsidP="00105367">
            <w:pPr>
              <w:rPr>
                <w:sz w:val="22"/>
                <w:szCs w:val="22"/>
              </w:rPr>
            </w:pPr>
            <w:r w:rsidRPr="006A595D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65381A" w:rsidRPr="006A595D">
              <w:rPr>
                <w:rFonts w:ascii="Arial" w:hAnsi="Arial" w:cs="Arial"/>
                <w:sz w:val="22"/>
                <w:szCs w:val="22"/>
              </w:rPr>
              <w:t>Inpatient</w:t>
            </w:r>
            <w:r w:rsidR="00105367" w:rsidRPr="006A595D">
              <w:rPr>
                <w:rFonts w:ascii="Arial" w:hAnsi="Arial" w:cs="Arial"/>
                <w:sz w:val="22"/>
                <w:szCs w:val="22"/>
              </w:rPr>
              <w:t>, radiation treatment when patient position device is used, cardiac rest/stress perfusion and metabolism, standard study with additional limited scan, pediatric, and total body scans.</w:t>
            </w:r>
          </w:p>
        </w:tc>
      </w:tr>
    </w:tbl>
    <w:p w:rsidR="00D81001" w:rsidRDefault="00D81001" w:rsidP="00D55FBB">
      <w:pPr>
        <w:pStyle w:val="BodyText"/>
      </w:pPr>
    </w:p>
    <w:sectPr w:rsidR="00D81001">
      <w:footerReference w:type="default" r:id="rId8"/>
      <w:endnotePr>
        <w:numFmt w:val="decimal"/>
      </w:endnotePr>
      <w:pgSz w:w="12240" w:h="15840" w:code="1"/>
      <w:pgMar w:top="1080" w:right="720" w:bottom="720" w:left="720" w:header="720" w:footer="96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241" w:rsidRDefault="00E85241">
      <w:r>
        <w:separator/>
      </w:r>
    </w:p>
  </w:endnote>
  <w:endnote w:type="continuationSeparator" w:id="0">
    <w:p w:rsidR="00E85241" w:rsidRDefault="00E85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18" w:rsidRDefault="00934818">
    <w:pPr>
      <w:pStyle w:val="Footer"/>
      <w:tabs>
        <w:tab w:val="clear" w:pos="4320"/>
        <w:tab w:val="clear" w:pos="8640"/>
        <w:tab w:val="right" w:pos="10764"/>
      </w:tabs>
      <w:rPr>
        <w:sz w:val="16"/>
      </w:rPr>
    </w:pPr>
    <w:r>
      <w:rPr>
        <w:rFonts w:ascii="Arial" w:hAnsi="Arial" w:cs="Arial"/>
      </w:rPr>
      <w:t>CON-732-A (11-11)</w:t>
    </w:r>
    <w:r>
      <w:rPr>
        <w:rFonts w:ascii="Arial" w:hAnsi="Arial" w:cs="Arial"/>
        <w:sz w:val="16"/>
      </w:rPr>
      <w:t xml:space="preserve">  </w:t>
    </w:r>
    <w:r>
      <w:rPr>
        <w:rFonts w:ascii="Arial" w:hAnsi="Arial" w:cs="Arial"/>
        <w:sz w:val="16"/>
      </w:rPr>
      <w:tab/>
    </w:r>
    <w:r>
      <w:rPr>
        <w:rFonts w:ascii="Arial" w:hAnsi="Arial" w:cs="Arial"/>
        <w:snapToGrid w:val="0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2903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Fonts w:ascii="Arial" w:hAnsi="Arial" w:cs="Arial"/>
        <w:snapToGrid w:val="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241" w:rsidRDefault="00E85241">
      <w:r>
        <w:separator/>
      </w:r>
    </w:p>
  </w:footnote>
  <w:footnote w:type="continuationSeparator" w:id="0">
    <w:p w:rsidR="00E85241" w:rsidRDefault="00E85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B177B"/>
    <w:multiLevelType w:val="hybridMultilevel"/>
    <w:tmpl w:val="DD28DFCC"/>
    <w:lvl w:ilvl="0" w:tplc="768438FC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iGMpdM0UVbTwYcBPQr1Xsn5B1iE=" w:salt="H65sm6E8XHp0+BUAWY2ahw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01"/>
    <w:rsid w:val="000363F5"/>
    <w:rsid w:val="000412A1"/>
    <w:rsid w:val="00042B8B"/>
    <w:rsid w:val="000633B5"/>
    <w:rsid w:val="000778C5"/>
    <w:rsid w:val="0008784E"/>
    <w:rsid w:val="00093885"/>
    <w:rsid w:val="000960F2"/>
    <w:rsid w:val="000A6587"/>
    <w:rsid w:val="000B45AC"/>
    <w:rsid w:val="000B6716"/>
    <w:rsid w:val="000C195F"/>
    <w:rsid w:val="000C72B4"/>
    <w:rsid w:val="000D5AE1"/>
    <w:rsid w:val="0010530E"/>
    <w:rsid w:val="00105367"/>
    <w:rsid w:val="00111A95"/>
    <w:rsid w:val="00177BB2"/>
    <w:rsid w:val="001A2E55"/>
    <w:rsid w:val="001C3D80"/>
    <w:rsid w:val="001E0CE1"/>
    <w:rsid w:val="001E10DF"/>
    <w:rsid w:val="001E32CA"/>
    <w:rsid w:val="001F79AE"/>
    <w:rsid w:val="00202649"/>
    <w:rsid w:val="002052BA"/>
    <w:rsid w:val="002065D0"/>
    <w:rsid w:val="002067A0"/>
    <w:rsid w:val="0021058A"/>
    <w:rsid w:val="0021354E"/>
    <w:rsid w:val="002203D1"/>
    <w:rsid w:val="00233AC1"/>
    <w:rsid w:val="00234785"/>
    <w:rsid w:val="00242C7C"/>
    <w:rsid w:val="0026449C"/>
    <w:rsid w:val="00267E6C"/>
    <w:rsid w:val="00273722"/>
    <w:rsid w:val="00280F10"/>
    <w:rsid w:val="002A744F"/>
    <w:rsid w:val="002C4D87"/>
    <w:rsid w:val="002D2903"/>
    <w:rsid w:val="002D59E7"/>
    <w:rsid w:val="002F3196"/>
    <w:rsid w:val="002F5B16"/>
    <w:rsid w:val="00300B3A"/>
    <w:rsid w:val="00300F33"/>
    <w:rsid w:val="003069CB"/>
    <w:rsid w:val="0033246A"/>
    <w:rsid w:val="00334F63"/>
    <w:rsid w:val="00335818"/>
    <w:rsid w:val="00343446"/>
    <w:rsid w:val="003436DE"/>
    <w:rsid w:val="003619F6"/>
    <w:rsid w:val="003B1326"/>
    <w:rsid w:val="003C0B91"/>
    <w:rsid w:val="003C6353"/>
    <w:rsid w:val="003C68E9"/>
    <w:rsid w:val="003D690F"/>
    <w:rsid w:val="003F3DC0"/>
    <w:rsid w:val="0041294F"/>
    <w:rsid w:val="00433105"/>
    <w:rsid w:val="00440C58"/>
    <w:rsid w:val="00445550"/>
    <w:rsid w:val="004846C9"/>
    <w:rsid w:val="00495B30"/>
    <w:rsid w:val="00497930"/>
    <w:rsid w:val="004C234B"/>
    <w:rsid w:val="004D3AE6"/>
    <w:rsid w:val="004F4363"/>
    <w:rsid w:val="004F76C5"/>
    <w:rsid w:val="004F7F8F"/>
    <w:rsid w:val="00507D1C"/>
    <w:rsid w:val="00513531"/>
    <w:rsid w:val="005224C4"/>
    <w:rsid w:val="00544A18"/>
    <w:rsid w:val="00550859"/>
    <w:rsid w:val="005609C8"/>
    <w:rsid w:val="00562CB4"/>
    <w:rsid w:val="00581CB9"/>
    <w:rsid w:val="005904C2"/>
    <w:rsid w:val="005A1D92"/>
    <w:rsid w:val="005B249F"/>
    <w:rsid w:val="005B3563"/>
    <w:rsid w:val="005C0A35"/>
    <w:rsid w:val="005C4633"/>
    <w:rsid w:val="005D2F34"/>
    <w:rsid w:val="005E531E"/>
    <w:rsid w:val="0061636B"/>
    <w:rsid w:val="006214BD"/>
    <w:rsid w:val="00627CFE"/>
    <w:rsid w:val="0063472C"/>
    <w:rsid w:val="00644D85"/>
    <w:rsid w:val="0065381A"/>
    <w:rsid w:val="0066077A"/>
    <w:rsid w:val="00665726"/>
    <w:rsid w:val="00673CE1"/>
    <w:rsid w:val="00676B14"/>
    <w:rsid w:val="00686B06"/>
    <w:rsid w:val="0069381B"/>
    <w:rsid w:val="00696E9E"/>
    <w:rsid w:val="006970FF"/>
    <w:rsid w:val="006A595D"/>
    <w:rsid w:val="006A74B4"/>
    <w:rsid w:val="006B59A5"/>
    <w:rsid w:val="006B6CEF"/>
    <w:rsid w:val="006C3E83"/>
    <w:rsid w:val="006C4E6B"/>
    <w:rsid w:val="006D35B8"/>
    <w:rsid w:val="006D4FAD"/>
    <w:rsid w:val="006E5D48"/>
    <w:rsid w:val="006F7785"/>
    <w:rsid w:val="006F7E6E"/>
    <w:rsid w:val="007105E7"/>
    <w:rsid w:val="00716AC9"/>
    <w:rsid w:val="007179AF"/>
    <w:rsid w:val="00734A1C"/>
    <w:rsid w:val="00744390"/>
    <w:rsid w:val="00746EE6"/>
    <w:rsid w:val="007558DB"/>
    <w:rsid w:val="00755C0E"/>
    <w:rsid w:val="00765C93"/>
    <w:rsid w:val="00782917"/>
    <w:rsid w:val="00783726"/>
    <w:rsid w:val="007A3D76"/>
    <w:rsid w:val="007E345F"/>
    <w:rsid w:val="007E6A4D"/>
    <w:rsid w:val="00814763"/>
    <w:rsid w:val="008255A3"/>
    <w:rsid w:val="00826EA0"/>
    <w:rsid w:val="00835267"/>
    <w:rsid w:val="00851BF4"/>
    <w:rsid w:val="00880158"/>
    <w:rsid w:val="00891DA2"/>
    <w:rsid w:val="008B6BD3"/>
    <w:rsid w:val="008C04D8"/>
    <w:rsid w:val="008C4EBB"/>
    <w:rsid w:val="008C778D"/>
    <w:rsid w:val="008D2636"/>
    <w:rsid w:val="008D7015"/>
    <w:rsid w:val="008E224D"/>
    <w:rsid w:val="008E7AC8"/>
    <w:rsid w:val="008F0BCA"/>
    <w:rsid w:val="00900C9C"/>
    <w:rsid w:val="00916F31"/>
    <w:rsid w:val="00920A8C"/>
    <w:rsid w:val="009251ED"/>
    <w:rsid w:val="009253AB"/>
    <w:rsid w:val="009302C6"/>
    <w:rsid w:val="00932E6B"/>
    <w:rsid w:val="00934818"/>
    <w:rsid w:val="00947559"/>
    <w:rsid w:val="009477B2"/>
    <w:rsid w:val="009557C5"/>
    <w:rsid w:val="0095698C"/>
    <w:rsid w:val="0096051F"/>
    <w:rsid w:val="009610A0"/>
    <w:rsid w:val="009861C6"/>
    <w:rsid w:val="009A203D"/>
    <w:rsid w:val="009A53D3"/>
    <w:rsid w:val="009C3260"/>
    <w:rsid w:val="009C4708"/>
    <w:rsid w:val="009E3E15"/>
    <w:rsid w:val="009E4300"/>
    <w:rsid w:val="009F2AC4"/>
    <w:rsid w:val="00A000B7"/>
    <w:rsid w:val="00A454A2"/>
    <w:rsid w:val="00A60AD8"/>
    <w:rsid w:val="00A9062F"/>
    <w:rsid w:val="00A945BF"/>
    <w:rsid w:val="00AA76D8"/>
    <w:rsid w:val="00B01251"/>
    <w:rsid w:val="00B02EC7"/>
    <w:rsid w:val="00B17EE0"/>
    <w:rsid w:val="00B248D7"/>
    <w:rsid w:val="00B25552"/>
    <w:rsid w:val="00B4453A"/>
    <w:rsid w:val="00B46669"/>
    <w:rsid w:val="00B478C9"/>
    <w:rsid w:val="00B51695"/>
    <w:rsid w:val="00B60672"/>
    <w:rsid w:val="00B7442C"/>
    <w:rsid w:val="00BA388A"/>
    <w:rsid w:val="00BC3FB3"/>
    <w:rsid w:val="00BC4B66"/>
    <w:rsid w:val="00BE7F30"/>
    <w:rsid w:val="00BF1AB7"/>
    <w:rsid w:val="00C2244E"/>
    <w:rsid w:val="00C244AE"/>
    <w:rsid w:val="00C47AA7"/>
    <w:rsid w:val="00C67678"/>
    <w:rsid w:val="00C6784C"/>
    <w:rsid w:val="00C74162"/>
    <w:rsid w:val="00C74A66"/>
    <w:rsid w:val="00C76501"/>
    <w:rsid w:val="00CA1121"/>
    <w:rsid w:val="00CE3825"/>
    <w:rsid w:val="00CE4778"/>
    <w:rsid w:val="00CF4170"/>
    <w:rsid w:val="00D004BD"/>
    <w:rsid w:val="00D04DA1"/>
    <w:rsid w:val="00D0548C"/>
    <w:rsid w:val="00D054ED"/>
    <w:rsid w:val="00D10E94"/>
    <w:rsid w:val="00D22D17"/>
    <w:rsid w:val="00D35F5C"/>
    <w:rsid w:val="00D3612F"/>
    <w:rsid w:val="00D46F3F"/>
    <w:rsid w:val="00D515A5"/>
    <w:rsid w:val="00D55FBB"/>
    <w:rsid w:val="00D73DC6"/>
    <w:rsid w:val="00D81001"/>
    <w:rsid w:val="00D834EE"/>
    <w:rsid w:val="00DA4798"/>
    <w:rsid w:val="00DB1FA5"/>
    <w:rsid w:val="00DE65FE"/>
    <w:rsid w:val="00DE79C0"/>
    <w:rsid w:val="00DF281C"/>
    <w:rsid w:val="00E0139C"/>
    <w:rsid w:val="00E31E65"/>
    <w:rsid w:val="00E628C5"/>
    <w:rsid w:val="00E6419D"/>
    <w:rsid w:val="00E71C48"/>
    <w:rsid w:val="00E83B8A"/>
    <w:rsid w:val="00E85241"/>
    <w:rsid w:val="00EA052D"/>
    <w:rsid w:val="00EA0624"/>
    <w:rsid w:val="00EA1E82"/>
    <w:rsid w:val="00EA7BBB"/>
    <w:rsid w:val="00ED4F6C"/>
    <w:rsid w:val="00EF01B8"/>
    <w:rsid w:val="00EF07AE"/>
    <w:rsid w:val="00F21AE5"/>
    <w:rsid w:val="00F3395E"/>
    <w:rsid w:val="00F432D9"/>
    <w:rsid w:val="00F4408C"/>
    <w:rsid w:val="00F468F7"/>
    <w:rsid w:val="00F74B6E"/>
    <w:rsid w:val="00F81CB5"/>
    <w:rsid w:val="00F85DB3"/>
    <w:rsid w:val="00F91291"/>
    <w:rsid w:val="00FF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1001"/>
    <w:pPr>
      <w:widowControl w:val="0"/>
      <w:autoSpaceDE w:val="0"/>
      <w:autoSpaceDN w:val="0"/>
      <w:adjustRightInd w:val="0"/>
    </w:pPr>
    <w:rPr>
      <w:szCs w:val="24"/>
    </w:rPr>
  </w:style>
  <w:style w:type="paragraph" w:styleId="Heading2">
    <w:name w:val="heading 2"/>
    <w:basedOn w:val="Normal"/>
    <w:next w:val="Normal"/>
    <w:qFormat/>
    <w:rsid w:val="00D81001"/>
    <w:pPr>
      <w:keepNext/>
      <w:tabs>
        <w:tab w:val="center" w:pos="4680"/>
        <w:tab w:val="left" w:pos="5040"/>
        <w:tab w:val="left" w:pos="5760"/>
        <w:tab w:val="left" w:pos="6480"/>
        <w:tab w:val="left" w:pos="7560"/>
        <w:tab w:val="left" w:pos="7920"/>
        <w:tab w:val="left" w:pos="8640"/>
        <w:tab w:val="left" w:pos="9360"/>
      </w:tabs>
      <w:spacing w:before="120"/>
      <w:outlineLvl w:val="1"/>
    </w:pPr>
    <w:rPr>
      <w:rFonts w:ascii="Arial" w:hAnsi="Arial" w:cs="Arial"/>
      <w:b/>
      <w:bCs/>
      <w:sz w:val="24"/>
      <w:szCs w:val="20"/>
    </w:rPr>
  </w:style>
  <w:style w:type="paragraph" w:styleId="Heading4">
    <w:name w:val="heading 4"/>
    <w:basedOn w:val="Normal"/>
    <w:next w:val="Normal"/>
    <w:qFormat/>
    <w:rsid w:val="00D81001"/>
    <w:pPr>
      <w:keepNext/>
      <w:jc w:val="center"/>
      <w:outlineLvl w:val="3"/>
    </w:pPr>
    <w:rPr>
      <w:rFonts w:ascii="Arial" w:hAnsi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810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81001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81001"/>
    <w:rPr>
      <w:rFonts w:ascii="Arial" w:hAnsi="Arial" w:cs="Arial"/>
      <w:sz w:val="22"/>
      <w:szCs w:val="22"/>
    </w:rPr>
  </w:style>
  <w:style w:type="paragraph" w:styleId="BodyTextIndent2">
    <w:name w:val="Body Text Indent 2"/>
    <w:basedOn w:val="Normal"/>
    <w:rsid w:val="00D81001"/>
    <w:pPr>
      <w:tabs>
        <w:tab w:val="left" w:pos="-1440"/>
        <w:tab w:val="left" w:pos="360"/>
      </w:tabs>
      <w:ind w:left="360" w:hanging="360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rsid w:val="005B3563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6A595D"/>
  </w:style>
  <w:style w:type="character" w:styleId="PlaceholderText">
    <w:name w:val="Placeholder Text"/>
    <w:basedOn w:val="DefaultParagraphFont"/>
    <w:uiPriority w:val="99"/>
    <w:semiHidden/>
    <w:rsid w:val="005C4633"/>
    <w:rPr>
      <w:color w:val="808080"/>
    </w:rPr>
  </w:style>
  <w:style w:type="paragraph" w:styleId="BalloonText">
    <w:name w:val="Balloon Text"/>
    <w:basedOn w:val="Normal"/>
    <w:link w:val="BalloonTextChar"/>
    <w:rsid w:val="005C46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C4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1001"/>
    <w:pPr>
      <w:widowControl w:val="0"/>
      <w:autoSpaceDE w:val="0"/>
      <w:autoSpaceDN w:val="0"/>
      <w:adjustRightInd w:val="0"/>
    </w:pPr>
    <w:rPr>
      <w:szCs w:val="24"/>
    </w:rPr>
  </w:style>
  <w:style w:type="paragraph" w:styleId="Heading2">
    <w:name w:val="heading 2"/>
    <w:basedOn w:val="Normal"/>
    <w:next w:val="Normal"/>
    <w:qFormat/>
    <w:rsid w:val="00D81001"/>
    <w:pPr>
      <w:keepNext/>
      <w:tabs>
        <w:tab w:val="center" w:pos="4680"/>
        <w:tab w:val="left" w:pos="5040"/>
        <w:tab w:val="left" w:pos="5760"/>
        <w:tab w:val="left" w:pos="6480"/>
        <w:tab w:val="left" w:pos="7560"/>
        <w:tab w:val="left" w:pos="7920"/>
        <w:tab w:val="left" w:pos="8640"/>
        <w:tab w:val="left" w:pos="9360"/>
      </w:tabs>
      <w:spacing w:before="120"/>
      <w:outlineLvl w:val="1"/>
    </w:pPr>
    <w:rPr>
      <w:rFonts w:ascii="Arial" w:hAnsi="Arial" w:cs="Arial"/>
      <w:b/>
      <w:bCs/>
      <w:sz w:val="24"/>
      <w:szCs w:val="20"/>
    </w:rPr>
  </w:style>
  <w:style w:type="paragraph" w:styleId="Heading4">
    <w:name w:val="heading 4"/>
    <w:basedOn w:val="Normal"/>
    <w:next w:val="Normal"/>
    <w:qFormat/>
    <w:rsid w:val="00D81001"/>
    <w:pPr>
      <w:keepNext/>
      <w:jc w:val="center"/>
      <w:outlineLvl w:val="3"/>
    </w:pPr>
    <w:rPr>
      <w:rFonts w:ascii="Arial" w:hAnsi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810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81001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81001"/>
    <w:rPr>
      <w:rFonts w:ascii="Arial" w:hAnsi="Arial" w:cs="Arial"/>
      <w:sz w:val="22"/>
      <w:szCs w:val="22"/>
    </w:rPr>
  </w:style>
  <w:style w:type="paragraph" w:styleId="BodyTextIndent2">
    <w:name w:val="Body Text Indent 2"/>
    <w:basedOn w:val="Normal"/>
    <w:rsid w:val="00D81001"/>
    <w:pPr>
      <w:tabs>
        <w:tab w:val="left" w:pos="-1440"/>
        <w:tab w:val="left" w:pos="360"/>
      </w:tabs>
      <w:ind w:left="360" w:hanging="360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rsid w:val="005B3563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6A595D"/>
  </w:style>
  <w:style w:type="character" w:styleId="PlaceholderText">
    <w:name w:val="Placeholder Text"/>
    <w:basedOn w:val="DefaultParagraphFont"/>
    <w:uiPriority w:val="99"/>
    <w:semiHidden/>
    <w:rsid w:val="005C4633"/>
    <w:rPr>
      <w:color w:val="808080"/>
    </w:rPr>
  </w:style>
  <w:style w:type="paragraph" w:styleId="BalloonText">
    <w:name w:val="Balloon Text"/>
    <w:basedOn w:val="Normal"/>
    <w:link w:val="BalloonTextChar"/>
    <w:rsid w:val="005C46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C46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EA62B-276A-400B-8656-E87DD2467E89}"/>
      </w:docPartPr>
      <w:docPartBody>
        <w:p w:rsidR="00000000" w:rsidRDefault="00AF48FA">
          <w:r w:rsidRPr="00042B3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8FA"/>
    <w:rsid w:val="00AF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48FA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48F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302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CT SCANNER UTILIZATION REPORT</vt:lpstr>
    </vt:vector>
  </TitlesOfParts>
  <Company>State Of Michigan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 SCANNER UTILIZATION REPORT</dc:title>
  <dc:subject/>
  <dc:creator>Department Of Information Technology</dc:creator>
  <cp:keywords/>
  <dc:description/>
  <cp:lastModifiedBy>DeClarke Janet</cp:lastModifiedBy>
  <cp:revision>6</cp:revision>
  <dcterms:created xsi:type="dcterms:W3CDTF">2012-03-05T13:38:00Z</dcterms:created>
  <dcterms:modified xsi:type="dcterms:W3CDTF">2012-03-05T13:43:00Z</dcterms:modified>
</cp:coreProperties>
</file>