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D14" w:rsidRPr="003F6B02" w:rsidRDefault="00F91D14" w:rsidP="0045082C">
      <w:pPr>
        <w:spacing w:after="0"/>
        <w:jc w:val="center"/>
        <w:rPr>
          <w:rFonts w:ascii="Verdana" w:hAnsi="Verdana"/>
          <w:b/>
        </w:rPr>
      </w:pPr>
      <w:bookmarkStart w:id="0" w:name="_GoBack"/>
      <w:bookmarkEnd w:id="0"/>
      <w:r w:rsidRPr="003F6B02">
        <w:rPr>
          <w:rFonts w:ascii="Verdana" w:hAnsi="Verdana"/>
          <w:b/>
        </w:rPr>
        <w:t>Instructions for Completing</w:t>
      </w:r>
    </w:p>
    <w:p w:rsidR="007330F1" w:rsidRPr="003F6B02" w:rsidRDefault="00F91D14" w:rsidP="0045082C">
      <w:pPr>
        <w:spacing w:after="0"/>
        <w:jc w:val="center"/>
        <w:rPr>
          <w:rFonts w:ascii="Verdana" w:hAnsi="Verdana"/>
          <w:b/>
        </w:rPr>
      </w:pPr>
      <w:r w:rsidRPr="003F6B02">
        <w:rPr>
          <w:rFonts w:ascii="Verdana" w:hAnsi="Verdana"/>
          <w:b/>
        </w:rPr>
        <w:t>The School Food Authority Verification Collection Report</w:t>
      </w:r>
    </w:p>
    <w:p w:rsidR="0045082C" w:rsidRDefault="0045082C" w:rsidP="000667F1">
      <w:pPr>
        <w:rPr>
          <w:rFonts w:ascii="Verdana" w:hAnsi="Verdana"/>
          <w:b/>
        </w:rPr>
      </w:pPr>
    </w:p>
    <w:p w:rsidR="000667F1" w:rsidRPr="003F6B02" w:rsidRDefault="000667F1" w:rsidP="000667F1">
      <w:pPr>
        <w:rPr>
          <w:rFonts w:ascii="Verdana" w:hAnsi="Verdana"/>
          <w:b/>
        </w:rPr>
      </w:pPr>
      <w:r w:rsidRPr="003F6B02">
        <w:rPr>
          <w:rFonts w:ascii="Verdana" w:hAnsi="Verdana"/>
          <w:b/>
        </w:rPr>
        <w:t>Introduction to the SFA-VCR report:</w:t>
      </w:r>
    </w:p>
    <w:p w:rsidR="00F91D14" w:rsidRPr="003F6B02" w:rsidRDefault="00F91D14" w:rsidP="00F91D14">
      <w:pPr>
        <w:rPr>
          <w:rFonts w:ascii="Verdana" w:hAnsi="Verdana"/>
        </w:rPr>
      </w:pPr>
      <w:r w:rsidRPr="003F6B02">
        <w:rPr>
          <w:rFonts w:ascii="Verdana" w:hAnsi="Verdana"/>
        </w:rPr>
        <w:t xml:space="preserve">State agencies must report the information on the School Food Authority Verification Collection Report (SFA-VCR) for each </w:t>
      </w:r>
      <w:r w:rsidR="00F03079" w:rsidRPr="003F6B02">
        <w:rPr>
          <w:rFonts w:ascii="Verdana" w:hAnsi="Verdana"/>
        </w:rPr>
        <w:t>School Food Authority (</w:t>
      </w:r>
      <w:r w:rsidRPr="003F6B02">
        <w:rPr>
          <w:rFonts w:ascii="Verdana" w:hAnsi="Verdana"/>
        </w:rPr>
        <w:t>SFA</w:t>
      </w:r>
      <w:r w:rsidR="00F03079" w:rsidRPr="003F6B02">
        <w:rPr>
          <w:rFonts w:ascii="Verdana" w:hAnsi="Verdana"/>
        </w:rPr>
        <w:t>)</w:t>
      </w:r>
      <w:r w:rsidRPr="003F6B02">
        <w:rPr>
          <w:rFonts w:ascii="Verdana" w:hAnsi="Verdana"/>
        </w:rPr>
        <w:t xml:space="preserve"> with schools operating the National School Lunch Program (NSLP) and/or the</w:t>
      </w:r>
      <w:r w:rsidR="000667F1" w:rsidRPr="003F6B02">
        <w:rPr>
          <w:rFonts w:ascii="Verdana" w:hAnsi="Verdana"/>
        </w:rPr>
        <w:t xml:space="preserve"> School Breakfast Program (SBP) annually to the United States Department of Agriculture.</w:t>
      </w:r>
    </w:p>
    <w:p w:rsidR="0025635A" w:rsidRPr="003F6B02" w:rsidRDefault="00F91D14" w:rsidP="00F91D14">
      <w:pPr>
        <w:rPr>
          <w:rFonts w:ascii="Verdana" w:hAnsi="Verdana"/>
        </w:rPr>
      </w:pPr>
      <w:r w:rsidRPr="003F6B02">
        <w:rPr>
          <w:rFonts w:ascii="Verdana" w:hAnsi="Verdana"/>
        </w:rPr>
        <w:t xml:space="preserve">All </w:t>
      </w:r>
      <w:r w:rsidR="00F03079" w:rsidRPr="003F6B02">
        <w:rPr>
          <w:rFonts w:ascii="Verdana" w:hAnsi="Verdana"/>
        </w:rPr>
        <w:t xml:space="preserve">School Food Authorities </w:t>
      </w:r>
      <w:r w:rsidRPr="003F6B02">
        <w:rPr>
          <w:rFonts w:ascii="Verdana" w:hAnsi="Verdana"/>
        </w:rPr>
        <w:t>including SFAs with all schools exempt from verification requirements mu</w:t>
      </w:r>
      <w:r w:rsidR="000667F1" w:rsidRPr="003F6B02">
        <w:rPr>
          <w:rFonts w:ascii="Verdana" w:hAnsi="Verdana"/>
        </w:rPr>
        <w:t xml:space="preserve">st complete applicable sections of the SFA-VCR report. </w:t>
      </w:r>
      <w:r w:rsidR="00F21E45" w:rsidRPr="003F6B02">
        <w:rPr>
          <w:rFonts w:ascii="Verdana" w:hAnsi="Verdana"/>
        </w:rPr>
        <w:t>This includes SFAs participating in the Community Eligibility Provision (CEP) and Residential Child Care Facilities (RCCIs).</w:t>
      </w:r>
    </w:p>
    <w:p w:rsidR="0025635A" w:rsidRPr="003F6B02" w:rsidRDefault="00745914" w:rsidP="0025635A">
      <w:pPr>
        <w:spacing w:line="360" w:lineRule="auto"/>
        <w:jc w:val="both"/>
        <w:outlineLvl w:val="0"/>
        <w:rPr>
          <w:rFonts w:ascii="Verdana" w:hAnsi="Verdana" w:cs="Arial"/>
        </w:rPr>
      </w:pPr>
      <w:r w:rsidRPr="003F6B02">
        <w:rPr>
          <w:rFonts w:ascii="Verdana" w:hAnsi="Verdana" w:cs="Arial"/>
          <w:b/>
        </w:rPr>
        <w:t>Requirements to complete the report:</w:t>
      </w:r>
    </w:p>
    <w:p w:rsidR="0025635A" w:rsidRPr="003F6B02" w:rsidRDefault="0025635A" w:rsidP="0025635A">
      <w:pPr>
        <w:numPr>
          <w:ilvl w:val="0"/>
          <w:numId w:val="11"/>
        </w:numPr>
        <w:spacing w:after="0" w:line="240" w:lineRule="auto"/>
        <w:jc w:val="both"/>
        <w:rPr>
          <w:rFonts w:ascii="Verdana" w:hAnsi="Verdana" w:cs="Arial"/>
        </w:rPr>
      </w:pPr>
      <w:r w:rsidRPr="003F6B02">
        <w:rPr>
          <w:rFonts w:ascii="Verdana" w:hAnsi="Verdana" w:cs="Arial"/>
        </w:rPr>
        <w:t>An agency user (Level 3) who has a MEIS account and has completed the security access form; and</w:t>
      </w:r>
    </w:p>
    <w:p w:rsidR="0025635A" w:rsidRPr="003F6B02" w:rsidRDefault="0025635A" w:rsidP="0025635A">
      <w:pPr>
        <w:numPr>
          <w:ilvl w:val="0"/>
          <w:numId w:val="11"/>
        </w:numPr>
        <w:spacing w:after="0" w:line="240" w:lineRule="auto"/>
        <w:rPr>
          <w:rFonts w:ascii="Verdana" w:hAnsi="Verdana" w:cs="Arial"/>
        </w:rPr>
      </w:pPr>
      <w:r w:rsidRPr="003F6B02">
        <w:rPr>
          <w:rFonts w:ascii="Verdana" w:hAnsi="Verdana" w:cs="Arial"/>
        </w:rPr>
        <w:t>A computer workstation with internet connectivity. Recommended browser is Internet Explorer 6.0 or later versions.</w:t>
      </w:r>
    </w:p>
    <w:p w:rsidR="0045082C" w:rsidRDefault="0045082C" w:rsidP="0045082C">
      <w:pPr>
        <w:spacing w:after="0"/>
        <w:rPr>
          <w:rFonts w:ascii="Verdana" w:hAnsi="Verdana"/>
          <w:b/>
        </w:rPr>
      </w:pPr>
    </w:p>
    <w:p w:rsidR="0025635A" w:rsidRPr="003F6B02" w:rsidRDefault="0025635A" w:rsidP="0045082C">
      <w:pPr>
        <w:spacing w:after="0"/>
        <w:rPr>
          <w:rFonts w:ascii="Verdana" w:hAnsi="Verdana"/>
          <w:b/>
        </w:rPr>
      </w:pPr>
      <w:r w:rsidRPr="003F6B02">
        <w:rPr>
          <w:rFonts w:ascii="Verdana" w:hAnsi="Verdana"/>
          <w:b/>
        </w:rPr>
        <w:t>Steps for accessing the SFA-VCR:</w:t>
      </w:r>
    </w:p>
    <w:p w:rsidR="00A3351D" w:rsidRPr="003F6B02" w:rsidRDefault="000667F1" w:rsidP="0045082C">
      <w:pPr>
        <w:spacing w:after="0"/>
        <w:rPr>
          <w:rFonts w:ascii="Verdana" w:hAnsi="Verdana"/>
        </w:rPr>
      </w:pPr>
      <w:r w:rsidRPr="003F6B02">
        <w:rPr>
          <w:rFonts w:ascii="Verdana" w:hAnsi="Verdana"/>
        </w:rPr>
        <w:t>The SFA-VCR report is accessible on line through the</w:t>
      </w:r>
      <w:r w:rsidR="005038DA" w:rsidRPr="003F6B02">
        <w:rPr>
          <w:rFonts w:ascii="Verdana" w:hAnsi="Verdana"/>
        </w:rPr>
        <w:t xml:space="preserve"> MiND</w:t>
      </w:r>
      <w:r w:rsidRPr="003F6B02">
        <w:rPr>
          <w:rFonts w:ascii="Verdana" w:hAnsi="Verdana"/>
        </w:rPr>
        <w:t xml:space="preserve"> </w:t>
      </w:r>
      <w:r w:rsidR="002368EB" w:rsidRPr="003F6B02">
        <w:rPr>
          <w:rFonts w:ascii="Verdana" w:hAnsi="Verdana"/>
        </w:rPr>
        <w:t>(</w:t>
      </w:r>
      <w:r w:rsidRPr="003F6B02">
        <w:rPr>
          <w:rFonts w:ascii="Verdana" w:hAnsi="Verdana"/>
        </w:rPr>
        <w:t xml:space="preserve">Michigan </w:t>
      </w:r>
      <w:r w:rsidR="005038DA" w:rsidRPr="003F6B02">
        <w:rPr>
          <w:rFonts w:ascii="Verdana" w:hAnsi="Verdana"/>
        </w:rPr>
        <w:t>Nutrition Data System</w:t>
      </w:r>
      <w:r w:rsidR="002368EB" w:rsidRPr="003F6B02">
        <w:rPr>
          <w:rFonts w:ascii="Verdana" w:hAnsi="Verdana"/>
        </w:rPr>
        <w:t>)</w:t>
      </w:r>
      <w:r w:rsidR="005038DA" w:rsidRPr="003F6B02">
        <w:rPr>
          <w:rFonts w:ascii="Verdana" w:hAnsi="Verdana"/>
        </w:rPr>
        <w:t xml:space="preserve"> under the Child Nutrition Program (CNP) section of the M</w:t>
      </w:r>
      <w:r w:rsidRPr="003F6B02">
        <w:rPr>
          <w:rFonts w:ascii="Verdana" w:hAnsi="Verdana"/>
        </w:rPr>
        <w:t xml:space="preserve">EIS (Michigan Education Information System) at </w:t>
      </w:r>
      <w:hyperlink r:id="rId7" w:history="1">
        <w:r w:rsidRPr="003F6B02">
          <w:rPr>
            <w:rStyle w:val="Hyperlink"/>
            <w:rFonts w:ascii="Verdana" w:hAnsi="Verdana"/>
          </w:rPr>
          <w:t>www.michigan.gov/meis</w:t>
        </w:r>
      </w:hyperlink>
      <w:r w:rsidRPr="003F6B02">
        <w:rPr>
          <w:rFonts w:ascii="Verdana" w:hAnsi="Verdana"/>
        </w:rPr>
        <w:t xml:space="preserve">. </w:t>
      </w:r>
    </w:p>
    <w:p w:rsidR="0025635A" w:rsidRPr="003F6B02" w:rsidRDefault="002368EB" w:rsidP="0025635A">
      <w:pPr>
        <w:spacing w:line="360" w:lineRule="auto"/>
        <w:outlineLvl w:val="0"/>
        <w:rPr>
          <w:rFonts w:ascii="Verdana" w:hAnsi="Verdana" w:cs="Arial"/>
          <w:b/>
        </w:rPr>
      </w:pPr>
      <w:r w:rsidRPr="003F6B02">
        <w:rPr>
          <w:rFonts w:ascii="Verdana" w:hAnsi="Verdana" w:cs="Arial"/>
          <w:b/>
        </w:rPr>
        <w:t xml:space="preserve">Step I: Login to the </w:t>
      </w:r>
      <w:r w:rsidR="0025635A" w:rsidRPr="003F6B02">
        <w:rPr>
          <w:rFonts w:ascii="Verdana" w:hAnsi="Verdana" w:cs="Arial"/>
          <w:b/>
        </w:rPr>
        <w:t>MiND System</w:t>
      </w:r>
    </w:p>
    <w:p w:rsidR="0025635A" w:rsidRPr="003F6B02" w:rsidRDefault="0025635A" w:rsidP="003F6B02">
      <w:pPr>
        <w:pStyle w:val="ListParagraph"/>
        <w:numPr>
          <w:ilvl w:val="0"/>
          <w:numId w:val="9"/>
        </w:numPr>
        <w:tabs>
          <w:tab w:val="clear" w:pos="1170"/>
          <w:tab w:val="num" w:pos="720"/>
        </w:tabs>
        <w:spacing w:after="0" w:line="360" w:lineRule="auto"/>
        <w:ind w:hanging="810"/>
        <w:rPr>
          <w:rFonts w:ascii="Verdana" w:hAnsi="Verdana" w:cs="Arial"/>
        </w:rPr>
      </w:pPr>
      <w:r w:rsidRPr="003F6B02">
        <w:rPr>
          <w:rFonts w:ascii="Verdana" w:hAnsi="Verdana" w:cs="Arial"/>
        </w:rPr>
        <w:t xml:space="preserve">On your browser, go to </w:t>
      </w:r>
      <w:hyperlink r:id="rId8" w:history="1">
        <w:r w:rsidRPr="003F6B02">
          <w:rPr>
            <w:rStyle w:val="Hyperlink"/>
            <w:rFonts w:ascii="Verdana" w:hAnsi="Verdana" w:cs="Arial"/>
          </w:rPr>
          <w:t>www.michigan.gov/meis</w:t>
        </w:r>
      </w:hyperlink>
    </w:p>
    <w:p w:rsidR="0025635A" w:rsidRPr="0045082C" w:rsidRDefault="0025635A" w:rsidP="003F6B02">
      <w:pPr>
        <w:numPr>
          <w:ilvl w:val="0"/>
          <w:numId w:val="9"/>
        </w:numPr>
        <w:tabs>
          <w:tab w:val="clear" w:pos="1170"/>
          <w:tab w:val="num" w:pos="720"/>
        </w:tabs>
        <w:spacing w:after="0" w:line="240" w:lineRule="auto"/>
        <w:ind w:left="720"/>
        <w:rPr>
          <w:rFonts w:ascii="Verdana" w:hAnsi="Verdana"/>
        </w:rPr>
      </w:pPr>
      <w:r w:rsidRPr="003F6B02">
        <w:rPr>
          <w:rFonts w:ascii="Verdana" w:hAnsi="Verdana" w:cs="Arial"/>
        </w:rPr>
        <w:t xml:space="preserve">Click on the link </w:t>
      </w:r>
      <w:r w:rsidRPr="003F6B02">
        <w:rPr>
          <w:rFonts w:ascii="Verdana" w:hAnsi="Verdana" w:cs="Arial"/>
          <w:color w:val="0000FF"/>
          <w:u w:val="single"/>
        </w:rPr>
        <w:t>MiND - Michigan Nutrition Data System</w:t>
      </w:r>
      <w:r w:rsidRPr="003F6B02">
        <w:rPr>
          <w:rFonts w:ascii="Verdana" w:hAnsi="Verdana" w:cs="Arial"/>
        </w:rPr>
        <w:t xml:space="preserve"> in the Child Nutrition Programs (CNP) section.</w:t>
      </w:r>
    </w:p>
    <w:p w:rsidR="0045082C" w:rsidRPr="003F6B02" w:rsidRDefault="0045082C" w:rsidP="0045082C">
      <w:pPr>
        <w:spacing w:after="0" w:line="240" w:lineRule="auto"/>
        <w:rPr>
          <w:rFonts w:ascii="Verdana" w:hAnsi="Verdana"/>
        </w:rPr>
      </w:pPr>
    </w:p>
    <w:p w:rsidR="0025635A" w:rsidRDefault="0025635A" w:rsidP="0025635A">
      <w:pPr>
        <w:rPr>
          <w:rFonts w:ascii="Verdana" w:hAnsi="Verdana"/>
          <w:b/>
          <w:sz w:val="32"/>
          <w:szCs w:val="32"/>
        </w:rPr>
      </w:pPr>
      <w:r w:rsidRPr="003B7D19">
        <w:rPr>
          <w:rFonts w:ascii="Verdana" w:hAnsi="Verdana"/>
          <w:noProof/>
        </w:rPr>
        <w:drawing>
          <wp:inline distT="0" distB="0" distL="0" distR="0" wp14:anchorId="112090FE" wp14:editId="29671E3E">
            <wp:extent cx="4991100" cy="283131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1100" cy="2831315"/>
                    </a:xfrm>
                    <a:prstGeom prst="rect">
                      <a:avLst/>
                    </a:prstGeom>
                    <a:noFill/>
                    <a:ln>
                      <a:noFill/>
                    </a:ln>
                  </pic:spPr>
                </pic:pic>
              </a:graphicData>
            </a:graphic>
          </wp:inline>
        </w:drawing>
      </w:r>
    </w:p>
    <w:p w:rsidR="0044151C" w:rsidRPr="003B7D19" w:rsidRDefault="0044151C" w:rsidP="0025635A">
      <w:pPr>
        <w:rPr>
          <w:rFonts w:ascii="Verdana" w:hAnsi="Verdana"/>
          <w:b/>
          <w:sz w:val="32"/>
          <w:szCs w:val="32"/>
        </w:rPr>
      </w:pPr>
    </w:p>
    <w:p w:rsidR="007B0A70" w:rsidRPr="003F6B02" w:rsidRDefault="003B7D19" w:rsidP="003F6B02">
      <w:pPr>
        <w:pStyle w:val="ListParagraph"/>
        <w:numPr>
          <w:ilvl w:val="0"/>
          <w:numId w:val="9"/>
        </w:numPr>
        <w:tabs>
          <w:tab w:val="clear" w:pos="1170"/>
          <w:tab w:val="num" w:pos="720"/>
        </w:tabs>
        <w:spacing w:after="0" w:line="240" w:lineRule="auto"/>
        <w:ind w:left="720"/>
        <w:rPr>
          <w:rFonts w:ascii="Verdana" w:hAnsi="Verdana"/>
          <w:b/>
        </w:rPr>
      </w:pPr>
      <w:r w:rsidRPr="003F6B02">
        <w:rPr>
          <w:rFonts w:ascii="Verdana" w:hAnsi="Verdana" w:cs="Arial"/>
        </w:rPr>
        <w:lastRenderedPageBreak/>
        <w:t xml:space="preserve">Login with a valid MEIS Login and password.  </w:t>
      </w:r>
      <w:r w:rsidR="005038DA" w:rsidRPr="003F6B02">
        <w:rPr>
          <w:rFonts w:ascii="Verdana" w:hAnsi="Verdana" w:cs="Arial"/>
        </w:rPr>
        <w:t xml:space="preserve">Make sure your </w:t>
      </w:r>
      <w:r w:rsidRPr="003F6B02">
        <w:rPr>
          <w:rFonts w:ascii="Verdana" w:hAnsi="Verdana" w:cs="Arial"/>
        </w:rPr>
        <w:t>Child Nutrition Programs- Security Access Form is up to date.  If you previously had access to the LEARs report yo</w:t>
      </w:r>
      <w:r w:rsidR="005038DA" w:rsidRPr="003F6B02">
        <w:rPr>
          <w:rFonts w:ascii="Verdana" w:hAnsi="Verdana" w:cs="Arial"/>
        </w:rPr>
        <w:t>u will be able to login to MiND using the same username and password.</w:t>
      </w:r>
    </w:p>
    <w:p w:rsidR="003F6B02" w:rsidRPr="003F6B02" w:rsidRDefault="003F6B02" w:rsidP="003F6B02">
      <w:pPr>
        <w:pStyle w:val="ListParagraph"/>
        <w:spacing w:after="0" w:line="240" w:lineRule="auto"/>
        <w:rPr>
          <w:rFonts w:ascii="Verdana" w:hAnsi="Verdana"/>
          <w:b/>
        </w:rPr>
      </w:pPr>
    </w:p>
    <w:p w:rsidR="003B7D19" w:rsidRPr="003B7D19" w:rsidRDefault="005038DA" w:rsidP="005038DA">
      <w:pPr>
        <w:spacing w:line="360" w:lineRule="auto"/>
        <w:jc w:val="center"/>
        <w:rPr>
          <w:rFonts w:ascii="Verdana" w:hAnsi="Verdana"/>
          <w:b/>
          <w:sz w:val="32"/>
          <w:szCs w:val="32"/>
        </w:rPr>
      </w:pPr>
      <w:r w:rsidRPr="003B7D19">
        <w:rPr>
          <w:rFonts w:ascii="Verdana" w:hAnsi="Verdana" w:cs="Arial"/>
          <w:noProof/>
          <w:color w:val="FF0000"/>
          <w:sz w:val="20"/>
          <w:szCs w:val="20"/>
        </w:rPr>
        <w:drawing>
          <wp:inline distT="0" distB="0" distL="0" distR="0" wp14:anchorId="129F5208" wp14:editId="051AC1FE">
            <wp:extent cx="5206049" cy="4667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21235" cy="4680864"/>
                    </a:xfrm>
                    <a:prstGeom prst="rect">
                      <a:avLst/>
                    </a:prstGeom>
                    <a:noFill/>
                    <a:ln>
                      <a:noFill/>
                    </a:ln>
                  </pic:spPr>
                </pic:pic>
              </a:graphicData>
            </a:graphic>
          </wp:inline>
        </w:drawing>
      </w:r>
      <w:r w:rsidR="003B7D19" w:rsidRPr="003B7D19">
        <w:rPr>
          <w:rFonts w:ascii="Verdana" w:hAnsi="Verdana" w:cs="Arial"/>
          <w:noProof/>
          <w:color w:val="FF0000"/>
          <w:sz w:val="20"/>
          <w:szCs w:val="20"/>
        </w:rPr>
        <mc:AlternateContent>
          <mc:Choice Requires="wps">
            <w:drawing>
              <wp:anchor distT="0" distB="0" distL="114300" distR="114300" simplePos="0" relativeHeight="251659264" behindDoc="0" locked="0" layoutInCell="1" allowOverlap="1" wp14:anchorId="6E90F2E1" wp14:editId="49C29820">
                <wp:simplePos x="0" y="0"/>
                <wp:positionH relativeFrom="column">
                  <wp:posOffset>5324475</wp:posOffset>
                </wp:positionH>
                <wp:positionV relativeFrom="paragraph">
                  <wp:posOffset>625475</wp:posOffset>
                </wp:positionV>
                <wp:extent cx="323850" cy="247650"/>
                <wp:effectExtent l="76200" t="25400" r="19050" b="7937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0" cy="247650"/>
                        </a:xfrm>
                        <a:prstGeom prst="straightConnector1">
                          <a:avLst/>
                        </a:prstGeom>
                        <a:noFill/>
                        <a:ln w="38100">
                          <a:solidFill>
                            <a:srgbClr val="C0504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419.25pt;margin-top:49.25pt;width:25.5pt;height:19.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" strokecolor="#c0504d" strokeweight="3pt">
                <v:stroke endarrow="block"/>
                <v:shadow color="#622423" opacity=".5" offset="1pt"/>
              </v:shape>
            </w:pict>
          </mc:Fallback>
        </mc:AlternateContent>
      </w:r>
    </w:p>
    <w:p w:rsidR="00106098" w:rsidRPr="003F6B02" w:rsidRDefault="00106098" w:rsidP="003F6B02">
      <w:pPr>
        <w:pStyle w:val="ListParagraph"/>
        <w:numPr>
          <w:ilvl w:val="0"/>
          <w:numId w:val="9"/>
        </w:numPr>
        <w:tabs>
          <w:tab w:val="clear" w:pos="1170"/>
          <w:tab w:val="num" w:pos="720"/>
        </w:tabs>
        <w:ind w:hanging="810"/>
        <w:rPr>
          <w:rFonts w:ascii="Verdana" w:hAnsi="Verdana"/>
          <w:noProof/>
        </w:rPr>
      </w:pPr>
      <w:r w:rsidRPr="003F6B02">
        <w:rPr>
          <w:rFonts w:ascii="Verdana" w:hAnsi="Verdana"/>
          <w:noProof/>
        </w:rPr>
        <w:t>Click on Verification Collection Report.</w:t>
      </w:r>
    </w:p>
    <w:p w:rsidR="00106098" w:rsidRDefault="00106098" w:rsidP="007B0A70">
      <w:pPr>
        <w:rPr>
          <w:rFonts w:ascii="Verdana" w:hAnsi="Verdana"/>
          <w:b/>
          <w:color w:val="92D050"/>
          <w:sz w:val="28"/>
          <w:szCs w:val="28"/>
        </w:rPr>
      </w:pPr>
      <w:r>
        <w:rPr>
          <w:noProof/>
        </w:rPr>
        <w:drawing>
          <wp:inline distT="0" distB="0" distL="0" distR="0" wp14:anchorId="4217FEA6" wp14:editId="2D90FCC6">
            <wp:extent cx="4352925" cy="3270889"/>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358262" cy="3274899"/>
                    </a:xfrm>
                    <a:prstGeom prst="rect">
                      <a:avLst/>
                    </a:prstGeom>
                  </pic:spPr>
                </pic:pic>
              </a:graphicData>
            </a:graphic>
          </wp:inline>
        </w:drawing>
      </w:r>
    </w:p>
    <w:p w:rsidR="007B0A70" w:rsidRPr="003F6B02" w:rsidRDefault="007B0A70" w:rsidP="007B0A70">
      <w:pPr>
        <w:rPr>
          <w:rFonts w:ascii="Verdana" w:hAnsi="Verdana"/>
          <w:b/>
        </w:rPr>
      </w:pPr>
      <w:r w:rsidRPr="003F6B02">
        <w:rPr>
          <w:rFonts w:ascii="Verdana" w:hAnsi="Verdana"/>
          <w:b/>
        </w:rPr>
        <w:lastRenderedPageBreak/>
        <w:t>Reminders before you get started:</w:t>
      </w:r>
    </w:p>
    <w:p w:rsidR="005D71EF" w:rsidRPr="003F6B02" w:rsidRDefault="007B0A70" w:rsidP="007B0A70">
      <w:pPr>
        <w:pStyle w:val="ListParagraph"/>
        <w:numPr>
          <w:ilvl w:val="0"/>
          <w:numId w:val="3"/>
        </w:numPr>
        <w:rPr>
          <w:rFonts w:ascii="Verdana" w:hAnsi="Verdana"/>
        </w:rPr>
      </w:pPr>
      <w:r w:rsidRPr="003F6B02">
        <w:rPr>
          <w:rFonts w:ascii="Verdana" w:hAnsi="Verdana"/>
        </w:rPr>
        <w:t xml:space="preserve">If you need to leave the screen at any time while completing the report, click the save button at the bottom of the form. </w:t>
      </w:r>
      <w:r w:rsidR="001C4B0F" w:rsidRPr="003F6B02">
        <w:rPr>
          <w:rFonts w:ascii="Verdana" w:hAnsi="Verdana"/>
        </w:rPr>
        <w:t>It is a good idea to periodically save the data you have entered.</w:t>
      </w:r>
    </w:p>
    <w:p w:rsidR="001C4B0F" w:rsidRDefault="001C4B0F" w:rsidP="001C4B0F">
      <w:pPr>
        <w:pStyle w:val="ListParagraph"/>
        <w:rPr>
          <w:rFonts w:ascii="Verdana" w:hAnsi="Verdana"/>
          <w:sz w:val="28"/>
          <w:szCs w:val="28"/>
        </w:rPr>
      </w:pPr>
    </w:p>
    <w:p w:rsidR="005D71EF" w:rsidRDefault="00CA3924" w:rsidP="005D71EF">
      <w:pPr>
        <w:pStyle w:val="ListParagraph"/>
        <w:rPr>
          <w:rFonts w:ascii="Verdana" w:hAnsi="Verdana"/>
          <w:sz w:val="28"/>
          <w:szCs w:val="28"/>
        </w:rPr>
      </w:pPr>
      <w:r>
        <w:rPr>
          <w:noProof/>
        </w:rPr>
        <w:drawing>
          <wp:inline distT="0" distB="0" distL="0" distR="0" wp14:anchorId="6F538F6F" wp14:editId="10AD5042">
            <wp:extent cx="5943600" cy="1143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1143000"/>
                    </a:xfrm>
                    <a:prstGeom prst="rect">
                      <a:avLst/>
                    </a:prstGeom>
                  </pic:spPr>
                </pic:pic>
              </a:graphicData>
            </a:graphic>
          </wp:inline>
        </w:drawing>
      </w:r>
    </w:p>
    <w:p w:rsidR="005D71EF" w:rsidRDefault="005D71EF" w:rsidP="005D71EF">
      <w:pPr>
        <w:pStyle w:val="ListParagraph"/>
        <w:rPr>
          <w:rFonts w:ascii="Verdana" w:hAnsi="Verdana"/>
          <w:sz w:val="28"/>
          <w:szCs w:val="28"/>
        </w:rPr>
      </w:pPr>
    </w:p>
    <w:p w:rsidR="003F6B02" w:rsidRPr="003F6B02" w:rsidRDefault="007E0C5B" w:rsidP="005D71EF">
      <w:pPr>
        <w:pStyle w:val="ListParagraph"/>
        <w:numPr>
          <w:ilvl w:val="0"/>
          <w:numId w:val="3"/>
        </w:numPr>
        <w:rPr>
          <w:rFonts w:ascii="Verdana" w:hAnsi="Verdana"/>
          <w:sz w:val="28"/>
          <w:szCs w:val="28"/>
        </w:rPr>
      </w:pPr>
      <w:r w:rsidRPr="003F6B02">
        <w:rPr>
          <w:rFonts w:ascii="Verdana" w:hAnsi="Verdana"/>
        </w:rPr>
        <w:t xml:space="preserve">Please make sure your current email address </w:t>
      </w:r>
      <w:r w:rsidR="00BD5D6D">
        <w:rPr>
          <w:rFonts w:ascii="Verdana" w:hAnsi="Verdana"/>
        </w:rPr>
        <w:t>is correct in t</w:t>
      </w:r>
      <w:r w:rsidRPr="003F6B02">
        <w:rPr>
          <w:rFonts w:ascii="Verdana" w:hAnsi="Verdana"/>
        </w:rPr>
        <w:t>he area provided at the bottom of the form.</w:t>
      </w:r>
      <w:r w:rsidRPr="003F6B02">
        <w:rPr>
          <w:noProof/>
        </w:rPr>
        <w:t xml:space="preserve"> </w:t>
      </w:r>
    </w:p>
    <w:p w:rsidR="003F6B02" w:rsidRDefault="003F6B02" w:rsidP="003F6B02">
      <w:pPr>
        <w:pStyle w:val="ListParagraph"/>
        <w:rPr>
          <w:noProof/>
        </w:rPr>
      </w:pPr>
    </w:p>
    <w:p w:rsidR="007B0A70" w:rsidRPr="005D71EF" w:rsidRDefault="00CA3924" w:rsidP="003F6B02">
      <w:pPr>
        <w:pStyle w:val="ListParagraph"/>
        <w:rPr>
          <w:rFonts w:ascii="Verdana" w:hAnsi="Verdana"/>
          <w:sz w:val="28"/>
          <w:szCs w:val="28"/>
        </w:rPr>
      </w:pPr>
      <w:r>
        <w:rPr>
          <w:noProof/>
        </w:rPr>
        <w:drawing>
          <wp:inline distT="0" distB="0" distL="0" distR="0" wp14:anchorId="20029E9F" wp14:editId="1F8BF39C">
            <wp:extent cx="5905500" cy="1143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1150374"/>
                    </a:xfrm>
                    <a:prstGeom prst="rect">
                      <a:avLst/>
                    </a:prstGeom>
                  </pic:spPr>
                </pic:pic>
              </a:graphicData>
            </a:graphic>
          </wp:inline>
        </w:drawing>
      </w:r>
    </w:p>
    <w:p w:rsidR="005D71EF" w:rsidRDefault="005D71EF" w:rsidP="007B0A70">
      <w:pPr>
        <w:pStyle w:val="ListParagraph"/>
        <w:rPr>
          <w:rFonts w:ascii="Verdana" w:hAnsi="Verdana"/>
          <w:color w:val="92D050"/>
          <w:sz w:val="28"/>
          <w:szCs w:val="28"/>
        </w:rPr>
      </w:pPr>
    </w:p>
    <w:p w:rsidR="007B0A70" w:rsidRPr="003F6B02" w:rsidRDefault="007B0A70" w:rsidP="007B0A70">
      <w:pPr>
        <w:pStyle w:val="ListParagraph"/>
        <w:numPr>
          <w:ilvl w:val="0"/>
          <w:numId w:val="3"/>
        </w:numPr>
        <w:rPr>
          <w:rFonts w:ascii="Verdana" w:hAnsi="Verdana"/>
        </w:rPr>
      </w:pPr>
      <w:r w:rsidRPr="003F6B02">
        <w:rPr>
          <w:rFonts w:ascii="Verdana" w:hAnsi="Verdana"/>
        </w:rPr>
        <w:t xml:space="preserve">If you need more information about the report, </w:t>
      </w:r>
      <w:r w:rsidRPr="003F6B02">
        <w:rPr>
          <w:rFonts w:ascii="Verdana" w:hAnsi="Verdana"/>
          <w:b/>
        </w:rPr>
        <w:t>click on the help</w:t>
      </w:r>
      <w:r w:rsidRPr="003F6B02">
        <w:rPr>
          <w:rFonts w:ascii="Verdana" w:hAnsi="Verdana"/>
        </w:rPr>
        <w:t xml:space="preserve"> </w:t>
      </w:r>
      <w:r w:rsidRPr="003F6B02">
        <w:rPr>
          <w:rFonts w:ascii="Verdana" w:hAnsi="Verdana"/>
          <w:b/>
        </w:rPr>
        <w:t>button</w:t>
      </w:r>
      <w:r w:rsidRPr="003F6B02">
        <w:rPr>
          <w:rFonts w:ascii="Verdana" w:hAnsi="Verdana"/>
        </w:rPr>
        <w:t xml:space="preserve"> located</w:t>
      </w:r>
      <w:r w:rsidR="003B7D19" w:rsidRPr="003F6B02">
        <w:rPr>
          <w:rFonts w:ascii="Verdana" w:hAnsi="Verdana"/>
        </w:rPr>
        <w:t xml:space="preserve"> </w:t>
      </w:r>
      <w:r w:rsidRPr="003F6B02">
        <w:rPr>
          <w:rFonts w:ascii="Verdana" w:hAnsi="Verdana"/>
        </w:rPr>
        <w:t>in the upper right hand corner of the form.</w:t>
      </w:r>
    </w:p>
    <w:p w:rsidR="0058787F" w:rsidRDefault="0058787F" w:rsidP="0058787F">
      <w:pPr>
        <w:pStyle w:val="ListParagraph"/>
        <w:rPr>
          <w:rFonts w:ascii="Verdana" w:hAnsi="Verdana"/>
          <w:sz w:val="28"/>
          <w:szCs w:val="28"/>
        </w:rPr>
      </w:pPr>
    </w:p>
    <w:p w:rsidR="005D71EF" w:rsidRPr="005038DA" w:rsidRDefault="00BF6B64" w:rsidP="005D71EF">
      <w:pPr>
        <w:pStyle w:val="ListParagraph"/>
        <w:rPr>
          <w:rFonts w:ascii="Verdana" w:hAnsi="Verdana"/>
          <w:sz w:val="28"/>
          <w:szCs w:val="28"/>
        </w:rPr>
      </w:pPr>
      <w:r>
        <w:rPr>
          <w:noProof/>
        </w:rPr>
        <w:drawing>
          <wp:inline distT="0" distB="0" distL="0" distR="0" wp14:anchorId="4647354E" wp14:editId="3CD306F7">
            <wp:extent cx="6149206" cy="1343025"/>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173088" cy="1348241"/>
                    </a:xfrm>
                    <a:prstGeom prst="rect">
                      <a:avLst/>
                    </a:prstGeom>
                  </pic:spPr>
                </pic:pic>
              </a:graphicData>
            </a:graphic>
          </wp:inline>
        </w:drawing>
      </w:r>
    </w:p>
    <w:p w:rsidR="0019095E" w:rsidRPr="00BF1F77" w:rsidRDefault="0072170E" w:rsidP="0019095E">
      <w:pPr>
        <w:rPr>
          <w:rFonts w:ascii="Verdana" w:hAnsi="Verdana"/>
          <w:b/>
        </w:rPr>
      </w:pPr>
      <w:r w:rsidRPr="00BF1F77">
        <w:rPr>
          <w:rFonts w:ascii="Verdana" w:hAnsi="Verdana"/>
          <w:b/>
        </w:rPr>
        <w:t xml:space="preserve">II. </w:t>
      </w:r>
      <w:r w:rsidR="0019095E" w:rsidRPr="00BF1F77">
        <w:rPr>
          <w:rFonts w:ascii="Verdana" w:hAnsi="Verdana"/>
          <w:b/>
        </w:rPr>
        <w:t>Completing the SFA-VCR:</w:t>
      </w:r>
    </w:p>
    <w:p w:rsidR="00376E30" w:rsidRPr="00BF1F77" w:rsidRDefault="0019095E" w:rsidP="0019095E">
      <w:pPr>
        <w:rPr>
          <w:rFonts w:ascii="Verdana" w:hAnsi="Verdana"/>
        </w:rPr>
      </w:pPr>
      <w:r w:rsidRPr="00BF1F77">
        <w:rPr>
          <w:rFonts w:ascii="Verdana" w:hAnsi="Verdana"/>
        </w:rPr>
        <w:t xml:space="preserve">The </w:t>
      </w:r>
      <w:r w:rsidR="000469B4" w:rsidRPr="00BF1F77">
        <w:rPr>
          <w:rFonts w:ascii="Verdana" w:hAnsi="Verdana"/>
        </w:rPr>
        <w:t xml:space="preserve">top </w:t>
      </w:r>
      <w:r w:rsidRPr="00BF1F77">
        <w:rPr>
          <w:rFonts w:ascii="Verdana" w:hAnsi="Verdana"/>
        </w:rPr>
        <w:t>of the</w:t>
      </w:r>
      <w:r w:rsidR="001C4B0F" w:rsidRPr="00BF1F77">
        <w:rPr>
          <w:rFonts w:ascii="Verdana" w:hAnsi="Verdana"/>
        </w:rPr>
        <w:t xml:space="preserve"> form is</w:t>
      </w:r>
      <w:r w:rsidR="00376E30" w:rsidRPr="00BF1F77">
        <w:rPr>
          <w:rFonts w:ascii="Verdana" w:hAnsi="Verdana"/>
        </w:rPr>
        <w:t xml:space="preserve"> prepopulated by MDE and </w:t>
      </w:r>
      <w:r w:rsidR="001C4B0F" w:rsidRPr="00BF1F77">
        <w:rPr>
          <w:rFonts w:ascii="Verdana" w:hAnsi="Verdana"/>
        </w:rPr>
        <w:t xml:space="preserve">includes the </w:t>
      </w:r>
      <w:r w:rsidR="00376E30" w:rsidRPr="00BF1F77">
        <w:rPr>
          <w:rFonts w:ascii="Verdana" w:hAnsi="Verdana"/>
        </w:rPr>
        <w:t xml:space="preserve">SFA </w:t>
      </w:r>
      <w:r w:rsidR="000469B4" w:rsidRPr="00BF1F77">
        <w:rPr>
          <w:rFonts w:ascii="Verdana" w:hAnsi="Verdana"/>
        </w:rPr>
        <w:t xml:space="preserve">or RCCI </w:t>
      </w:r>
      <w:r w:rsidR="001C4B0F" w:rsidRPr="00BF1F77">
        <w:rPr>
          <w:rFonts w:ascii="Verdana" w:hAnsi="Verdana"/>
        </w:rPr>
        <w:t>sponsor ID, School Food Author</w:t>
      </w:r>
      <w:r w:rsidR="00376E30" w:rsidRPr="00BF1F77">
        <w:rPr>
          <w:rFonts w:ascii="Verdana" w:hAnsi="Verdana"/>
        </w:rPr>
        <w:t xml:space="preserve">ity (SFA) name, and school year. </w:t>
      </w:r>
    </w:p>
    <w:p w:rsidR="001005D2" w:rsidRPr="00BF1F77" w:rsidRDefault="00376E30" w:rsidP="0019095E">
      <w:pPr>
        <w:rPr>
          <w:rFonts w:ascii="Verdana" w:hAnsi="Verdana"/>
          <w:b/>
        </w:rPr>
      </w:pPr>
      <w:r w:rsidRPr="00BF1F77">
        <w:rPr>
          <w:rFonts w:ascii="Verdana" w:hAnsi="Verdana"/>
        </w:rPr>
        <w:t>In the next area</w:t>
      </w:r>
      <w:r w:rsidR="001C4B0F" w:rsidRPr="00BF1F77">
        <w:rPr>
          <w:rFonts w:ascii="Verdana" w:hAnsi="Verdana"/>
          <w:b/>
        </w:rPr>
        <w:t xml:space="preserve"> you must </w:t>
      </w:r>
      <w:r w:rsidR="0096140D" w:rsidRPr="00BF1F77">
        <w:rPr>
          <w:rFonts w:ascii="Verdana" w:hAnsi="Verdana"/>
          <w:b/>
        </w:rPr>
        <w:t xml:space="preserve">click </w:t>
      </w:r>
      <w:r w:rsidR="00046DCC" w:rsidRPr="00BF1F77">
        <w:rPr>
          <w:rFonts w:ascii="Verdana" w:hAnsi="Verdana"/>
          <w:b/>
        </w:rPr>
        <w:t xml:space="preserve">on </w:t>
      </w:r>
      <w:r w:rsidR="001005D2" w:rsidRPr="00BF1F77">
        <w:rPr>
          <w:rFonts w:ascii="Verdana" w:hAnsi="Verdana"/>
          <w:b/>
        </w:rPr>
        <w:t>the radio button to choose public or private SFA.</w:t>
      </w:r>
    </w:p>
    <w:p w:rsidR="0049426C" w:rsidRPr="0072170E" w:rsidRDefault="0049426C" w:rsidP="0019095E">
      <w:pPr>
        <w:rPr>
          <w:b/>
          <w:sz w:val="32"/>
          <w:szCs w:val="32"/>
        </w:rPr>
      </w:pPr>
      <w:r>
        <w:rPr>
          <w:noProof/>
        </w:rPr>
        <w:lastRenderedPageBreak/>
        <w:drawing>
          <wp:inline distT="0" distB="0" distL="0" distR="0" wp14:anchorId="60A88F1D" wp14:editId="3D872DD7">
            <wp:extent cx="6686550" cy="26003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6686550" cy="2600325"/>
                    </a:xfrm>
                    <a:prstGeom prst="rect">
                      <a:avLst/>
                    </a:prstGeom>
                  </pic:spPr>
                </pic:pic>
              </a:graphicData>
            </a:graphic>
          </wp:inline>
        </w:drawing>
      </w:r>
    </w:p>
    <w:p w:rsidR="00F91D14" w:rsidRPr="003F6B02" w:rsidRDefault="0049426C" w:rsidP="00F91D14">
      <w:pPr>
        <w:rPr>
          <w:rFonts w:ascii="Verdana" w:hAnsi="Verdana"/>
          <w:b/>
        </w:rPr>
      </w:pPr>
      <w:r w:rsidRPr="003F6B02">
        <w:rPr>
          <w:rFonts w:ascii="Verdana" w:hAnsi="Verdana"/>
          <w:b/>
        </w:rPr>
        <w:t xml:space="preserve">III: </w:t>
      </w:r>
      <w:r w:rsidR="0019095E" w:rsidRPr="003F6B02">
        <w:rPr>
          <w:rFonts w:ascii="Verdana" w:hAnsi="Verdana"/>
          <w:b/>
        </w:rPr>
        <w:t>The SFA-VCR</w:t>
      </w:r>
      <w:r w:rsidR="00F91D14" w:rsidRPr="003F6B02">
        <w:rPr>
          <w:rFonts w:ascii="Verdana" w:hAnsi="Verdana"/>
          <w:b/>
        </w:rPr>
        <w:t xml:space="preserve"> is organized into 5 sections:</w:t>
      </w:r>
    </w:p>
    <w:p w:rsidR="00101847" w:rsidRPr="003F6B02" w:rsidRDefault="00F91D14" w:rsidP="00F91D14">
      <w:pPr>
        <w:rPr>
          <w:rFonts w:ascii="Verdana" w:hAnsi="Verdana"/>
          <w:b/>
        </w:rPr>
      </w:pPr>
      <w:r w:rsidRPr="003F6B02">
        <w:rPr>
          <w:rFonts w:ascii="Verdana" w:hAnsi="Verdana"/>
          <w:b/>
        </w:rPr>
        <w:t>Section 1:</w:t>
      </w:r>
    </w:p>
    <w:p w:rsidR="00F03079" w:rsidRPr="003F6B02" w:rsidRDefault="001005D2" w:rsidP="00F03079">
      <w:pPr>
        <w:rPr>
          <w:rFonts w:ascii="Verdana" w:hAnsi="Verdana"/>
        </w:rPr>
      </w:pPr>
      <w:r w:rsidRPr="003F6B02">
        <w:rPr>
          <w:rFonts w:ascii="Verdana" w:hAnsi="Verdana"/>
        </w:rPr>
        <w:t>Section</w:t>
      </w:r>
      <w:r w:rsidR="003F36F7" w:rsidRPr="003F6B02">
        <w:rPr>
          <w:rFonts w:ascii="Verdana" w:hAnsi="Verdana"/>
        </w:rPr>
        <w:t>s</w:t>
      </w:r>
      <w:r w:rsidRPr="003F6B02">
        <w:rPr>
          <w:rFonts w:ascii="Verdana" w:hAnsi="Verdana"/>
        </w:rPr>
        <w:t xml:space="preserve"> 1-1</w:t>
      </w:r>
      <w:r w:rsidR="003F36F7" w:rsidRPr="003F6B02">
        <w:rPr>
          <w:rFonts w:ascii="Verdana" w:hAnsi="Verdana"/>
        </w:rPr>
        <w:t xml:space="preserve"> Column A</w:t>
      </w:r>
      <w:r w:rsidRPr="003F6B02">
        <w:rPr>
          <w:rFonts w:ascii="Verdana" w:hAnsi="Verdana"/>
        </w:rPr>
        <w:t xml:space="preserve"> and 1-2</w:t>
      </w:r>
      <w:r w:rsidR="003F36F7" w:rsidRPr="003F6B02">
        <w:rPr>
          <w:rFonts w:ascii="Verdana" w:hAnsi="Verdana"/>
        </w:rPr>
        <w:t xml:space="preserve"> Column B</w:t>
      </w:r>
      <w:r w:rsidRPr="003F6B02">
        <w:rPr>
          <w:rFonts w:ascii="Verdana" w:hAnsi="Verdana"/>
        </w:rPr>
        <w:t xml:space="preserve"> are</w:t>
      </w:r>
      <w:r w:rsidR="004528FE" w:rsidRPr="003F6B02">
        <w:rPr>
          <w:rFonts w:ascii="Verdana" w:hAnsi="Verdana"/>
        </w:rPr>
        <w:t xml:space="preserve"> prepopulated for a</w:t>
      </w:r>
      <w:r w:rsidR="00F03079" w:rsidRPr="003F6B02">
        <w:rPr>
          <w:rFonts w:ascii="Verdana" w:hAnsi="Verdana"/>
        </w:rPr>
        <w:t>ll SFAs and Residential Child Care Institutions (RCCIs) operating the National School Lunch Program (NSLP) and/or the School Breakfast Program (SBP), including SFAs and RCCIs that are exempt from verification requirements</w:t>
      </w:r>
      <w:r w:rsidR="004528FE" w:rsidRPr="003F6B02">
        <w:rPr>
          <w:rFonts w:ascii="Verdana" w:hAnsi="Verdana"/>
        </w:rPr>
        <w:t>.</w:t>
      </w:r>
      <w:r w:rsidR="00F03079" w:rsidRPr="003F6B02">
        <w:rPr>
          <w:rFonts w:ascii="Verdana" w:hAnsi="Verdana"/>
        </w:rPr>
        <w:t xml:space="preserve"> </w:t>
      </w:r>
      <w:r w:rsidR="004528FE" w:rsidRPr="003F6B02">
        <w:rPr>
          <w:rFonts w:ascii="Verdana" w:hAnsi="Verdana"/>
        </w:rPr>
        <w:t xml:space="preserve">The information in this section is </w:t>
      </w:r>
      <w:r w:rsidR="004528FE" w:rsidRPr="003F6B02">
        <w:rPr>
          <w:rFonts w:ascii="Verdana" w:hAnsi="Verdana"/>
          <w:b/>
        </w:rPr>
        <w:t>reported as of the last operating day in October</w:t>
      </w:r>
      <w:r w:rsidR="004528FE" w:rsidRPr="003F6B02">
        <w:rPr>
          <w:rFonts w:ascii="Verdana" w:hAnsi="Verdana"/>
        </w:rPr>
        <w:t>.</w:t>
      </w:r>
      <w:r w:rsidR="003F36F7" w:rsidRPr="003F6B02">
        <w:rPr>
          <w:rFonts w:ascii="Verdana" w:hAnsi="Verdana"/>
        </w:rPr>
        <w:t xml:space="preserve"> You will not </w:t>
      </w:r>
      <w:r w:rsidR="00E37F6D" w:rsidRPr="003F6B02">
        <w:rPr>
          <w:rFonts w:ascii="Verdana" w:hAnsi="Verdana"/>
        </w:rPr>
        <w:t>be able to change these numbers, unless you amend your October</w:t>
      </w:r>
      <w:r w:rsidR="0012690B" w:rsidRPr="003F6B02">
        <w:rPr>
          <w:rFonts w:ascii="Verdana" w:hAnsi="Verdana"/>
        </w:rPr>
        <w:t xml:space="preserve"> 2013</w:t>
      </w:r>
      <w:r w:rsidR="00E37F6D" w:rsidRPr="003F6B02">
        <w:rPr>
          <w:rFonts w:ascii="Verdana" w:hAnsi="Verdana"/>
        </w:rPr>
        <w:t xml:space="preserve"> claim.</w:t>
      </w:r>
    </w:p>
    <w:p w:rsidR="003F36F7" w:rsidRPr="003F6B02" w:rsidRDefault="00777D66" w:rsidP="00F03079">
      <w:pPr>
        <w:rPr>
          <w:rFonts w:ascii="Verdana" w:hAnsi="Verdana"/>
        </w:rPr>
      </w:pPr>
      <w:r w:rsidRPr="003F6B02">
        <w:rPr>
          <w:rFonts w:ascii="Verdana" w:hAnsi="Verdana"/>
        </w:rPr>
        <w:t>Sections 1-2a and 1-2b Column</w:t>
      </w:r>
      <w:r w:rsidR="00EA6621">
        <w:rPr>
          <w:rFonts w:ascii="Verdana" w:hAnsi="Verdana"/>
        </w:rPr>
        <w:t>s</w:t>
      </w:r>
      <w:r w:rsidRPr="003F6B02">
        <w:rPr>
          <w:rFonts w:ascii="Verdana" w:hAnsi="Verdana"/>
        </w:rPr>
        <w:t xml:space="preserve"> A and B must be completed by the SFA and or RCCI as applicable. </w:t>
      </w:r>
    </w:p>
    <w:p w:rsidR="006E701C" w:rsidRDefault="00777D66" w:rsidP="000469B4">
      <w:pPr>
        <w:rPr>
          <w:rFonts w:ascii="Verdana" w:hAnsi="Verdana"/>
          <w:i/>
          <w:color w:val="FF0000"/>
          <w:sz w:val="24"/>
          <w:szCs w:val="24"/>
        </w:rPr>
      </w:pPr>
      <w:r>
        <w:rPr>
          <w:noProof/>
        </w:rPr>
        <w:drawing>
          <wp:inline distT="0" distB="0" distL="0" distR="0" wp14:anchorId="52068AD3" wp14:editId="46971460">
            <wp:extent cx="5943600" cy="2113280"/>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2113280"/>
                    </a:xfrm>
                    <a:prstGeom prst="rect">
                      <a:avLst/>
                    </a:prstGeom>
                  </pic:spPr>
                </pic:pic>
              </a:graphicData>
            </a:graphic>
          </wp:inline>
        </w:drawing>
      </w:r>
    </w:p>
    <w:p w:rsidR="008E4795" w:rsidRPr="00BF1F77" w:rsidRDefault="008E4795" w:rsidP="008E4795">
      <w:pPr>
        <w:rPr>
          <w:rFonts w:ascii="Verdana" w:hAnsi="Verdana"/>
          <w:i/>
        </w:rPr>
      </w:pPr>
      <w:r w:rsidRPr="00BF1F77">
        <w:rPr>
          <w:rFonts w:ascii="Verdana" w:hAnsi="Verdana"/>
          <w:i/>
        </w:rPr>
        <w:t>Helpful tips for Section 1:</w:t>
      </w:r>
    </w:p>
    <w:p w:rsidR="00BF1F77" w:rsidRPr="00BF1F77" w:rsidRDefault="008E4795" w:rsidP="00BF1F77">
      <w:pPr>
        <w:pStyle w:val="ListParagraph"/>
        <w:numPr>
          <w:ilvl w:val="0"/>
          <w:numId w:val="21"/>
        </w:numPr>
        <w:spacing w:after="0"/>
        <w:rPr>
          <w:rFonts w:ascii="Verdana" w:hAnsi="Verdana"/>
          <w:i/>
        </w:rPr>
      </w:pPr>
      <w:r w:rsidRPr="00BF1F77">
        <w:rPr>
          <w:rFonts w:ascii="Verdana" w:hAnsi="Verdana"/>
          <w:i/>
        </w:rPr>
        <w:t>Section 1-2a Column A is the number of schools or institutions with day students.</w:t>
      </w:r>
    </w:p>
    <w:p w:rsidR="008E4795" w:rsidRPr="00BF1F77" w:rsidRDefault="008E4795" w:rsidP="00BF1F77">
      <w:pPr>
        <w:pStyle w:val="ListParagraph"/>
        <w:numPr>
          <w:ilvl w:val="0"/>
          <w:numId w:val="21"/>
        </w:numPr>
        <w:spacing w:after="0"/>
        <w:rPr>
          <w:rFonts w:ascii="Verdana" w:hAnsi="Verdana"/>
          <w:i/>
        </w:rPr>
      </w:pPr>
      <w:r w:rsidRPr="00BF1F77">
        <w:rPr>
          <w:rFonts w:ascii="Verdana" w:hAnsi="Verdana"/>
          <w:i/>
        </w:rPr>
        <w:t>Section 1-2a Column B should only include RCCIs with day students.</w:t>
      </w:r>
    </w:p>
    <w:p w:rsidR="008E4795" w:rsidRPr="00BF1F77" w:rsidRDefault="008E4795" w:rsidP="00BF1F77">
      <w:pPr>
        <w:pStyle w:val="ListParagraph"/>
        <w:numPr>
          <w:ilvl w:val="0"/>
          <w:numId w:val="21"/>
        </w:numPr>
        <w:spacing w:after="0"/>
        <w:rPr>
          <w:rFonts w:ascii="Verdana" w:hAnsi="Verdana"/>
          <w:i/>
        </w:rPr>
      </w:pPr>
      <w:r w:rsidRPr="00BF1F77">
        <w:rPr>
          <w:rFonts w:ascii="Verdana" w:hAnsi="Verdana"/>
          <w:i/>
        </w:rPr>
        <w:t>Section</w:t>
      </w:r>
      <w:r w:rsidR="0012690B" w:rsidRPr="00BF1F77">
        <w:rPr>
          <w:rFonts w:ascii="Verdana" w:hAnsi="Verdana"/>
          <w:i/>
        </w:rPr>
        <w:t xml:space="preserve"> 1-2b Column A is the number of </w:t>
      </w:r>
      <w:r w:rsidRPr="00BF1F77">
        <w:rPr>
          <w:rFonts w:ascii="Verdana" w:hAnsi="Verdana"/>
          <w:i/>
        </w:rPr>
        <w:t>institutions without day students.</w:t>
      </w:r>
    </w:p>
    <w:p w:rsidR="008E4795" w:rsidRPr="00BF1F77" w:rsidRDefault="008E4795" w:rsidP="00BF1F77">
      <w:pPr>
        <w:pStyle w:val="ListParagraph"/>
        <w:numPr>
          <w:ilvl w:val="0"/>
          <w:numId w:val="21"/>
        </w:numPr>
        <w:spacing w:after="0"/>
        <w:rPr>
          <w:rFonts w:ascii="Verdana" w:hAnsi="Verdana"/>
          <w:b/>
          <w:i/>
        </w:rPr>
      </w:pPr>
      <w:r w:rsidRPr="00BF1F77">
        <w:rPr>
          <w:rFonts w:ascii="Verdana" w:hAnsi="Verdana"/>
          <w:i/>
        </w:rPr>
        <w:t xml:space="preserve">Section 1-2b Column B should only include the number of students that are </w:t>
      </w:r>
      <w:r w:rsidRPr="00BF1F77">
        <w:rPr>
          <w:rFonts w:ascii="Verdana" w:hAnsi="Verdana"/>
          <w:b/>
          <w:i/>
        </w:rPr>
        <w:t xml:space="preserve">not </w:t>
      </w:r>
      <w:r w:rsidRPr="00BF1F77">
        <w:rPr>
          <w:rFonts w:ascii="Verdana" w:hAnsi="Verdana"/>
          <w:i/>
        </w:rPr>
        <w:t>day students.</w:t>
      </w:r>
    </w:p>
    <w:p w:rsidR="00BF1F77" w:rsidRDefault="00BF1F77" w:rsidP="00BF1F77">
      <w:pPr>
        <w:spacing w:after="0"/>
        <w:rPr>
          <w:rFonts w:ascii="Verdana" w:hAnsi="Verdana"/>
          <w:b/>
        </w:rPr>
      </w:pPr>
    </w:p>
    <w:p w:rsidR="00BF1F77" w:rsidRDefault="00BF1F77" w:rsidP="00BF1F77">
      <w:pPr>
        <w:spacing w:after="0"/>
        <w:rPr>
          <w:rFonts w:ascii="Verdana" w:hAnsi="Verdana"/>
          <w:b/>
        </w:rPr>
      </w:pPr>
    </w:p>
    <w:p w:rsidR="0080127E" w:rsidRPr="003F6B02" w:rsidRDefault="0080127E" w:rsidP="00101847">
      <w:pPr>
        <w:rPr>
          <w:rFonts w:ascii="Verdana" w:hAnsi="Verdana"/>
          <w:b/>
        </w:rPr>
      </w:pPr>
      <w:r w:rsidRPr="003F6B02">
        <w:rPr>
          <w:rFonts w:ascii="Verdana" w:hAnsi="Verdana"/>
          <w:b/>
        </w:rPr>
        <w:lastRenderedPageBreak/>
        <w:t>Section 2:</w:t>
      </w:r>
    </w:p>
    <w:p w:rsidR="0049426C" w:rsidRPr="003F6B02" w:rsidRDefault="004A0C81" w:rsidP="00CB3BDC">
      <w:pPr>
        <w:rPr>
          <w:rFonts w:ascii="Verdana" w:hAnsi="Verdana"/>
          <w:noProof/>
        </w:rPr>
      </w:pPr>
      <w:r w:rsidRPr="003F6B02">
        <w:rPr>
          <w:rFonts w:ascii="Verdana" w:hAnsi="Verdana"/>
        </w:rPr>
        <w:t>Section 2 is for SFAs operating t</w:t>
      </w:r>
      <w:r w:rsidR="0025635A" w:rsidRPr="003F6B02">
        <w:rPr>
          <w:rFonts w:ascii="Verdana" w:hAnsi="Verdana"/>
        </w:rPr>
        <w:t xml:space="preserve">he Community Eligibility Option. </w:t>
      </w:r>
      <w:r w:rsidR="00CB3BDC" w:rsidRPr="003F6B02">
        <w:rPr>
          <w:rFonts w:ascii="Verdana" w:hAnsi="Verdana"/>
        </w:rPr>
        <w:t xml:space="preserve">Report the number of CEO schools or Institutions operating the NSLP and/or SBP and the number of enrolled students with access to the NSLP and/or SBP as of the </w:t>
      </w:r>
      <w:r w:rsidR="00CB3BDC" w:rsidRPr="003F6B02">
        <w:rPr>
          <w:rFonts w:ascii="Verdana" w:hAnsi="Verdana"/>
          <w:b/>
        </w:rPr>
        <w:t>last operating day in October.</w:t>
      </w:r>
      <w:r w:rsidR="0049426C" w:rsidRPr="003F6B02">
        <w:rPr>
          <w:noProof/>
        </w:rPr>
        <w:t xml:space="preserve"> </w:t>
      </w:r>
      <w:r w:rsidR="006D6B32" w:rsidRPr="003F6B02">
        <w:rPr>
          <w:noProof/>
        </w:rPr>
        <w:t xml:space="preserve">  </w:t>
      </w:r>
      <w:r w:rsidR="003F36F7" w:rsidRPr="003F6B02">
        <w:rPr>
          <w:rFonts w:ascii="Verdana" w:hAnsi="Verdana"/>
          <w:noProof/>
        </w:rPr>
        <w:t>This section is prepopulated and you will not be able to change the numbers.</w:t>
      </w:r>
    </w:p>
    <w:p w:rsidR="006E701C" w:rsidRPr="006E701C" w:rsidRDefault="00777D66" w:rsidP="00CB3BDC">
      <w:pPr>
        <w:rPr>
          <w:rFonts w:ascii="Verdana" w:hAnsi="Verdana"/>
          <w:noProof/>
          <w:sz w:val="28"/>
          <w:szCs w:val="28"/>
        </w:rPr>
      </w:pPr>
      <w:r>
        <w:rPr>
          <w:noProof/>
        </w:rPr>
        <w:drawing>
          <wp:inline distT="0" distB="0" distL="0" distR="0" wp14:anchorId="738DA597" wp14:editId="1C167A9C">
            <wp:extent cx="5915025" cy="13430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1349513"/>
                    </a:xfrm>
                    <a:prstGeom prst="rect">
                      <a:avLst/>
                    </a:prstGeom>
                  </pic:spPr>
                </pic:pic>
              </a:graphicData>
            </a:graphic>
          </wp:inline>
        </w:drawing>
      </w:r>
    </w:p>
    <w:p w:rsidR="00CB3BDC" w:rsidRPr="003F6B02" w:rsidRDefault="00CB3BDC" w:rsidP="00CB3BDC">
      <w:pPr>
        <w:rPr>
          <w:rFonts w:ascii="Verdana" w:hAnsi="Verdana"/>
          <w:i/>
        </w:rPr>
      </w:pPr>
      <w:r w:rsidRPr="003F6B02">
        <w:rPr>
          <w:rFonts w:ascii="Verdana" w:hAnsi="Verdana"/>
          <w:i/>
        </w:rPr>
        <w:t>Helpful tips</w:t>
      </w:r>
      <w:r w:rsidR="0019095E" w:rsidRPr="003F6B02">
        <w:rPr>
          <w:rFonts w:ascii="Verdana" w:hAnsi="Verdana"/>
          <w:i/>
        </w:rPr>
        <w:t xml:space="preserve"> for Section 2</w:t>
      </w:r>
      <w:r w:rsidRPr="003F6B02">
        <w:rPr>
          <w:rFonts w:ascii="Verdana" w:hAnsi="Verdana"/>
          <w:i/>
        </w:rPr>
        <w:t>:</w:t>
      </w:r>
    </w:p>
    <w:p w:rsidR="00CB3BDC" w:rsidRDefault="00CB3BDC" w:rsidP="00CB3BDC">
      <w:pPr>
        <w:pStyle w:val="ListParagraph"/>
        <w:numPr>
          <w:ilvl w:val="0"/>
          <w:numId w:val="7"/>
        </w:numPr>
        <w:rPr>
          <w:rFonts w:ascii="Verdana" w:hAnsi="Verdana"/>
          <w:i/>
        </w:rPr>
      </w:pPr>
      <w:r w:rsidRPr="003F6B02">
        <w:rPr>
          <w:rFonts w:ascii="Verdana" w:hAnsi="Verdana"/>
          <w:i/>
        </w:rPr>
        <w:t xml:space="preserve">If you are </w:t>
      </w:r>
      <w:r w:rsidRPr="003F6B02">
        <w:rPr>
          <w:rFonts w:ascii="Verdana" w:hAnsi="Verdana"/>
          <w:b/>
          <w:i/>
        </w:rPr>
        <w:t xml:space="preserve">not </w:t>
      </w:r>
      <w:r w:rsidRPr="003F6B02">
        <w:rPr>
          <w:rFonts w:ascii="Verdana" w:hAnsi="Verdana"/>
          <w:i/>
        </w:rPr>
        <w:t>operating the community eligibility option skip this section</w:t>
      </w:r>
      <w:r w:rsidR="0049426C" w:rsidRPr="003F6B02">
        <w:rPr>
          <w:rFonts w:ascii="Verdana" w:hAnsi="Verdana"/>
          <w:i/>
        </w:rPr>
        <w:t xml:space="preserve">. </w:t>
      </w:r>
    </w:p>
    <w:p w:rsidR="006E701C" w:rsidRPr="003F6B02" w:rsidRDefault="006E701C" w:rsidP="00CB3BDC">
      <w:pPr>
        <w:pStyle w:val="ListParagraph"/>
        <w:numPr>
          <w:ilvl w:val="0"/>
          <w:numId w:val="7"/>
        </w:numPr>
        <w:rPr>
          <w:rFonts w:ascii="Verdana" w:hAnsi="Verdana"/>
          <w:i/>
        </w:rPr>
      </w:pPr>
      <w:r w:rsidRPr="003F6B02">
        <w:rPr>
          <w:rFonts w:ascii="Verdana" w:hAnsi="Verdana"/>
          <w:i/>
        </w:rPr>
        <w:t>Section 2-1 Columns A and B are prepopulated and you will not be able to change these numbers.</w:t>
      </w:r>
    </w:p>
    <w:p w:rsidR="00CB3BDC" w:rsidRPr="003F6B02" w:rsidRDefault="00CB3BDC" w:rsidP="00101847">
      <w:pPr>
        <w:rPr>
          <w:rFonts w:ascii="Verdana" w:hAnsi="Verdana"/>
          <w:b/>
        </w:rPr>
      </w:pPr>
      <w:r w:rsidRPr="003F6B02">
        <w:rPr>
          <w:rFonts w:ascii="Verdana" w:hAnsi="Verdana"/>
          <w:b/>
        </w:rPr>
        <w:t>Section 3:</w:t>
      </w:r>
    </w:p>
    <w:p w:rsidR="00545AF5" w:rsidRPr="003F6B02" w:rsidRDefault="00243D8F" w:rsidP="003977B3">
      <w:pPr>
        <w:rPr>
          <w:rFonts w:ascii="Verdana" w:hAnsi="Verdana"/>
        </w:rPr>
      </w:pPr>
      <w:r w:rsidRPr="003F6B02">
        <w:rPr>
          <w:rFonts w:ascii="Verdana" w:hAnsi="Verdana"/>
        </w:rPr>
        <w:t xml:space="preserve">Section </w:t>
      </w:r>
      <w:r w:rsidR="00DE7DE2" w:rsidRPr="003F6B02">
        <w:rPr>
          <w:rFonts w:ascii="Verdana" w:hAnsi="Verdana"/>
        </w:rPr>
        <w:t>3 is for reporting students approved as free eligible and not subject to verification. All SFAs must report Section 3 or check box 3-1 if applicable.</w:t>
      </w:r>
    </w:p>
    <w:p w:rsidR="006E701C" w:rsidRDefault="00545AF5" w:rsidP="003977B3">
      <w:pPr>
        <w:rPr>
          <w:rFonts w:ascii="Verdana" w:hAnsi="Verdana"/>
          <w:sz w:val="28"/>
          <w:szCs w:val="28"/>
        </w:rPr>
      </w:pPr>
      <w:r w:rsidRPr="003F6B02">
        <w:rPr>
          <w:rFonts w:ascii="Verdana" w:hAnsi="Verdana"/>
          <w:b/>
        </w:rPr>
        <w:t>3-1:</w:t>
      </w:r>
      <w:r w:rsidRPr="003F6B02">
        <w:rPr>
          <w:rFonts w:ascii="Verdana" w:hAnsi="Verdana"/>
        </w:rPr>
        <w:t xml:space="preserve"> </w:t>
      </w:r>
      <w:r w:rsidR="00DE7DE2" w:rsidRPr="003F6B02">
        <w:rPr>
          <w:rFonts w:ascii="Verdana" w:hAnsi="Verdana"/>
        </w:rPr>
        <w:t xml:space="preserve">Check the box in section 3-1 </w:t>
      </w:r>
      <w:r w:rsidR="00DE7DE2" w:rsidRPr="003F6B02">
        <w:rPr>
          <w:rFonts w:ascii="Verdana" w:hAnsi="Verdana"/>
          <w:b/>
        </w:rPr>
        <w:t xml:space="preserve">only </w:t>
      </w:r>
      <w:r w:rsidR="00DE7DE2" w:rsidRPr="003F6B02">
        <w:rPr>
          <w:rFonts w:ascii="Verdana" w:hAnsi="Verdana"/>
        </w:rPr>
        <w:t>i</w:t>
      </w:r>
      <w:r w:rsidR="00AC05DD" w:rsidRPr="003F6B02">
        <w:rPr>
          <w:rFonts w:ascii="Verdana" w:hAnsi="Verdana"/>
        </w:rPr>
        <w:t>f all schools and/or RCCIs in the SFA were not required to perform direct certification with Supplemental Nutrition Assistance Program (SNAP</w:t>
      </w:r>
      <w:r w:rsidR="00231FD7" w:rsidRPr="003F6B02">
        <w:rPr>
          <w:rFonts w:ascii="Verdana" w:hAnsi="Verdana"/>
        </w:rPr>
        <w:t>)</w:t>
      </w:r>
      <w:r w:rsidR="00AC05DD" w:rsidRPr="003F6B02">
        <w:rPr>
          <w:rFonts w:ascii="Verdana" w:hAnsi="Verdana"/>
        </w:rPr>
        <w:t>.</w:t>
      </w:r>
      <w:r w:rsidR="000E7EE7">
        <w:rPr>
          <w:rFonts w:ascii="Verdana" w:hAnsi="Verdana"/>
          <w:sz w:val="28"/>
          <w:szCs w:val="28"/>
        </w:rPr>
        <w:t xml:space="preserve">  </w:t>
      </w:r>
    </w:p>
    <w:p w:rsidR="00545AF5" w:rsidRPr="00545AF5" w:rsidRDefault="00777D66" w:rsidP="003977B3">
      <w:pPr>
        <w:rPr>
          <w:rFonts w:ascii="Verdana" w:hAnsi="Verdana"/>
          <w:color w:val="92D050"/>
          <w:sz w:val="28"/>
          <w:szCs w:val="28"/>
        </w:rPr>
      </w:pPr>
      <w:r>
        <w:rPr>
          <w:noProof/>
        </w:rPr>
        <w:drawing>
          <wp:inline distT="0" distB="0" distL="0" distR="0" wp14:anchorId="4F04EC7A" wp14:editId="4E11CBA3">
            <wp:extent cx="5943600" cy="10763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1076325"/>
                    </a:xfrm>
                    <a:prstGeom prst="rect">
                      <a:avLst/>
                    </a:prstGeom>
                  </pic:spPr>
                </pic:pic>
              </a:graphicData>
            </a:graphic>
          </wp:inline>
        </w:drawing>
      </w:r>
    </w:p>
    <w:p w:rsidR="003977B3" w:rsidRPr="003F6B02" w:rsidRDefault="00231FD7" w:rsidP="003977B3">
      <w:pPr>
        <w:rPr>
          <w:rFonts w:ascii="Verdana" w:hAnsi="Verdana"/>
        </w:rPr>
      </w:pPr>
      <w:r w:rsidRPr="003F6B02">
        <w:rPr>
          <w:rFonts w:ascii="Verdana" w:hAnsi="Verdana"/>
          <w:b/>
        </w:rPr>
        <w:t>3-2</w:t>
      </w:r>
      <w:r w:rsidR="006E701C" w:rsidRPr="003F6B02">
        <w:rPr>
          <w:rFonts w:ascii="Verdana" w:hAnsi="Verdana"/>
          <w:b/>
        </w:rPr>
        <w:t xml:space="preserve"> Column</w:t>
      </w:r>
      <w:r w:rsidRPr="003F6B02">
        <w:rPr>
          <w:rFonts w:ascii="Verdana" w:hAnsi="Verdana"/>
          <w:b/>
        </w:rPr>
        <w:t xml:space="preserve"> A:</w:t>
      </w:r>
      <w:r w:rsidRPr="003F6B02">
        <w:rPr>
          <w:rFonts w:ascii="Verdana" w:hAnsi="Verdana"/>
        </w:rPr>
        <w:t xml:space="preserve">  This section is prepopulated by CEPI.  You will not be able to change this number.</w:t>
      </w:r>
    </w:p>
    <w:p w:rsidR="006D6B32" w:rsidRDefault="000E7EE7" w:rsidP="003977B3">
      <w:pPr>
        <w:rPr>
          <w:rFonts w:ascii="Verdana" w:hAnsi="Verdana"/>
          <w:sz w:val="28"/>
          <w:szCs w:val="28"/>
        </w:rPr>
      </w:pPr>
      <w:r>
        <w:rPr>
          <w:noProof/>
        </w:rPr>
        <w:drawing>
          <wp:inline distT="0" distB="0" distL="0" distR="0" wp14:anchorId="0B28A2AF" wp14:editId="30F5CAF3">
            <wp:extent cx="6067425" cy="13525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6077541" cy="1354805"/>
                    </a:xfrm>
                    <a:prstGeom prst="rect">
                      <a:avLst/>
                    </a:prstGeom>
                  </pic:spPr>
                </pic:pic>
              </a:graphicData>
            </a:graphic>
          </wp:inline>
        </w:drawing>
      </w:r>
    </w:p>
    <w:p w:rsidR="00EA6621" w:rsidRDefault="00EA6621" w:rsidP="003977B3">
      <w:pPr>
        <w:rPr>
          <w:rFonts w:ascii="Verdana" w:hAnsi="Verdana"/>
          <w:b/>
        </w:rPr>
      </w:pPr>
    </w:p>
    <w:p w:rsidR="006E701C" w:rsidRPr="003F6B02" w:rsidRDefault="00AC05DD" w:rsidP="003977B3">
      <w:pPr>
        <w:rPr>
          <w:rFonts w:ascii="Verdana" w:hAnsi="Verdana"/>
        </w:rPr>
      </w:pPr>
      <w:r w:rsidRPr="003F6B02">
        <w:rPr>
          <w:rFonts w:ascii="Verdana" w:hAnsi="Verdana"/>
          <w:b/>
        </w:rPr>
        <w:lastRenderedPageBreak/>
        <w:t>3-2</w:t>
      </w:r>
      <w:r w:rsidR="00231FD7" w:rsidRPr="003F6B02">
        <w:rPr>
          <w:rFonts w:ascii="Verdana" w:hAnsi="Verdana"/>
          <w:b/>
        </w:rPr>
        <w:t xml:space="preserve"> </w:t>
      </w:r>
      <w:r w:rsidR="006E701C" w:rsidRPr="003F6B02">
        <w:rPr>
          <w:rFonts w:ascii="Verdana" w:hAnsi="Verdana"/>
          <w:b/>
        </w:rPr>
        <w:t xml:space="preserve">Column </w:t>
      </w:r>
      <w:r w:rsidRPr="003F6B02">
        <w:rPr>
          <w:rFonts w:ascii="Verdana" w:hAnsi="Verdana"/>
          <w:b/>
        </w:rPr>
        <w:t>B:</w:t>
      </w:r>
      <w:r w:rsidRPr="003F6B02">
        <w:rPr>
          <w:rFonts w:ascii="Verdana" w:hAnsi="Verdana"/>
        </w:rPr>
        <w:t xml:space="preserve"> Include students directly certified with SNAP</w:t>
      </w:r>
      <w:r w:rsidR="00567B1C" w:rsidRPr="003F6B02">
        <w:rPr>
          <w:rFonts w:ascii="Verdana" w:hAnsi="Verdana"/>
        </w:rPr>
        <w:t xml:space="preserve"> </w:t>
      </w:r>
      <w:r w:rsidR="00567B1C" w:rsidRPr="003F6B02">
        <w:rPr>
          <w:rFonts w:ascii="Verdana" w:hAnsi="Verdana"/>
          <w:b/>
        </w:rPr>
        <w:t>as of the last</w:t>
      </w:r>
      <w:r w:rsidR="00567B1C" w:rsidRPr="003F6B02">
        <w:rPr>
          <w:rFonts w:ascii="Verdana" w:hAnsi="Verdana"/>
          <w:b/>
          <w:color w:val="00B050"/>
        </w:rPr>
        <w:t xml:space="preserve"> </w:t>
      </w:r>
      <w:r w:rsidR="00567B1C" w:rsidRPr="003F6B02">
        <w:rPr>
          <w:rFonts w:ascii="Verdana" w:hAnsi="Verdana"/>
          <w:b/>
        </w:rPr>
        <w:t>operating day of October</w:t>
      </w:r>
      <w:r w:rsidRPr="003F6B02">
        <w:rPr>
          <w:rFonts w:ascii="Verdana" w:hAnsi="Verdana"/>
          <w:b/>
        </w:rPr>
        <w:t>.</w:t>
      </w:r>
      <w:r w:rsidRPr="003F6B02">
        <w:rPr>
          <w:rFonts w:ascii="Verdana" w:hAnsi="Verdana"/>
        </w:rPr>
        <w:t xml:space="preserve"> </w:t>
      </w:r>
      <w:r w:rsidR="000E7EE7" w:rsidRPr="003F6B02">
        <w:rPr>
          <w:rFonts w:ascii="Verdana" w:hAnsi="Verdana"/>
        </w:rPr>
        <w:t>Also include in this count any student in the SFA deemed eligible based on extended categorical eligibility via an eligible student in the household who has been directly certified with SNAP.</w:t>
      </w:r>
    </w:p>
    <w:p w:rsidR="00CD04CF" w:rsidRDefault="00CD04CF" w:rsidP="003977B3">
      <w:pPr>
        <w:rPr>
          <w:rFonts w:ascii="Verdana" w:hAnsi="Verdana"/>
          <w:sz w:val="28"/>
          <w:szCs w:val="28"/>
        </w:rPr>
      </w:pPr>
      <w:r>
        <w:rPr>
          <w:noProof/>
        </w:rPr>
        <w:drawing>
          <wp:inline distT="0" distB="0" distL="0" distR="0" wp14:anchorId="097A2F16" wp14:editId="18BF06CA">
            <wp:extent cx="5915025" cy="12858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3600" cy="1292087"/>
                    </a:xfrm>
                    <a:prstGeom prst="rect">
                      <a:avLst/>
                    </a:prstGeom>
                  </pic:spPr>
                </pic:pic>
              </a:graphicData>
            </a:graphic>
          </wp:inline>
        </w:drawing>
      </w:r>
    </w:p>
    <w:p w:rsidR="00CA2687" w:rsidRPr="003F6B02" w:rsidRDefault="006E701C" w:rsidP="003977B3">
      <w:pPr>
        <w:rPr>
          <w:rFonts w:ascii="Verdana" w:hAnsi="Verdana"/>
          <w:b/>
        </w:rPr>
      </w:pPr>
      <w:r w:rsidRPr="003F6B02">
        <w:rPr>
          <w:rFonts w:ascii="Verdana" w:hAnsi="Verdana"/>
          <w:b/>
        </w:rPr>
        <w:t>3-3 Column B:</w:t>
      </w:r>
      <w:r w:rsidRPr="003F6B02">
        <w:rPr>
          <w:rFonts w:ascii="Verdana" w:hAnsi="Verdana"/>
        </w:rPr>
        <w:t xml:space="preserve"> </w:t>
      </w:r>
      <w:r w:rsidR="00EF7D15" w:rsidRPr="003F6B02">
        <w:rPr>
          <w:rFonts w:ascii="Verdana" w:hAnsi="Verdana"/>
        </w:rPr>
        <w:t xml:space="preserve">Include students </w:t>
      </w:r>
      <w:r w:rsidR="00AC05DD" w:rsidRPr="003F6B02">
        <w:rPr>
          <w:rFonts w:ascii="Verdana" w:hAnsi="Verdana"/>
        </w:rPr>
        <w:t xml:space="preserve">directly certified </w:t>
      </w:r>
      <w:r w:rsidRPr="003F6B02">
        <w:rPr>
          <w:rFonts w:ascii="Verdana" w:hAnsi="Verdana"/>
        </w:rPr>
        <w:t xml:space="preserve">through </w:t>
      </w:r>
      <w:r w:rsidR="00AC05DD" w:rsidRPr="003F6B02">
        <w:rPr>
          <w:rFonts w:ascii="Verdana" w:hAnsi="Verdana"/>
        </w:rPr>
        <w:t>program</w:t>
      </w:r>
      <w:r w:rsidR="00EF7D15" w:rsidRPr="003F6B02">
        <w:rPr>
          <w:rFonts w:ascii="Verdana" w:hAnsi="Verdana"/>
        </w:rPr>
        <w:t>s other than SNAP</w:t>
      </w:r>
      <w:r w:rsidR="00CD04CF" w:rsidRPr="003F6B02">
        <w:rPr>
          <w:rFonts w:ascii="Verdana" w:hAnsi="Verdana"/>
        </w:rPr>
        <w:t>.</w:t>
      </w:r>
      <w:r w:rsidR="00EF7D15" w:rsidRPr="003F6B02">
        <w:rPr>
          <w:rFonts w:ascii="Verdana" w:hAnsi="Verdana"/>
        </w:rPr>
        <w:t xml:space="preserve"> Include those students directly certified through Temporary Assistance for Needy Families (TANF), </w:t>
      </w:r>
      <w:r w:rsidR="00CD04CF" w:rsidRPr="003F6B02">
        <w:rPr>
          <w:rFonts w:ascii="Verdana" w:hAnsi="Verdana"/>
        </w:rPr>
        <w:t xml:space="preserve">Food Distribution Program on Indian Reservations (FDPIR); students documented as </w:t>
      </w:r>
      <w:r w:rsidR="00EF7D15" w:rsidRPr="003F6B02">
        <w:rPr>
          <w:rFonts w:ascii="Verdana" w:hAnsi="Verdana"/>
        </w:rPr>
        <w:t>foster, homeless,</w:t>
      </w:r>
      <w:r w:rsidR="00CD04CF" w:rsidRPr="003F6B02">
        <w:rPr>
          <w:rFonts w:ascii="Verdana" w:hAnsi="Verdana"/>
        </w:rPr>
        <w:t xml:space="preserve"> runaway, Head Start, Pre-K Even Start, or non-applicant but approved by local officials. </w:t>
      </w:r>
      <w:r w:rsidR="00EF7D15" w:rsidRPr="003F6B02">
        <w:rPr>
          <w:rFonts w:ascii="Verdana" w:hAnsi="Verdana"/>
        </w:rPr>
        <w:t xml:space="preserve"> </w:t>
      </w:r>
      <w:r w:rsidR="001E26BA" w:rsidRPr="003F6B02">
        <w:rPr>
          <w:rFonts w:ascii="Verdana" w:hAnsi="Verdana"/>
        </w:rPr>
        <w:t xml:space="preserve">Also include any student in the SFA deemed eligible based on extended categorical eligibility via a student in the household that was directly certified </w:t>
      </w:r>
      <w:r w:rsidR="00CD04CF" w:rsidRPr="003F6B02">
        <w:rPr>
          <w:rFonts w:ascii="Verdana" w:hAnsi="Verdana"/>
        </w:rPr>
        <w:t xml:space="preserve">through TANF, foster child, or FDPIR. </w:t>
      </w:r>
      <w:r w:rsidR="00CD04CF" w:rsidRPr="003F6B02">
        <w:rPr>
          <w:rFonts w:ascii="Verdana" w:hAnsi="Verdana"/>
          <w:b/>
        </w:rPr>
        <w:t>Do not include SNAP students already reported in 3-2 Column B.</w:t>
      </w:r>
    </w:p>
    <w:p w:rsidR="00CA2687" w:rsidRDefault="00AD0FB1" w:rsidP="003977B3">
      <w:pPr>
        <w:rPr>
          <w:b/>
          <w:noProof/>
        </w:rPr>
      </w:pPr>
      <w:r w:rsidRPr="00CD04CF">
        <w:rPr>
          <w:b/>
          <w:noProof/>
        </w:rPr>
        <w:t xml:space="preserve"> </w:t>
      </w:r>
      <w:r w:rsidR="006E701C" w:rsidRPr="00CD04CF">
        <w:rPr>
          <w:b/>
          <w:noProof/>
        </w:rPr>
        <w:t xml:space="preserve"> </w:t>
      </w:r>
      <w:r w:rsidR="00CA2687">
        <w:rPr>
          <w:noProof/>
        </w:rPr>
        <w:drawing>
          <wp:inline distT="0" distB="0" distL="0" distR="0" wp14:anchorId="6D370135" wp14:editId="723648E9">
            <wp:extent cx="5934075" cy="10191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943600" cy="1020811"/>
                    </a:xfrm>
                    <a:prstGeom prst="rect">
                      <a:avLst/>
                    </a:prstGeom>
                  </pic:spPr>
                </pic:pic>
              </a:graphicData>
            </a:graphic>
          </wp:inline>
        </w:drawing>
      </w:r>
    </w:p>
    <w:p w:rsidR="009801FE" w:rsidRPr="003F6B02" w:rsidRDefault="00CA2687" w:rsidP="009801FE">
      <w:pPr>
        <w:rPr>
          <w:rFonts w:ascii="Verdana" w:hAnsi="Verdana"/>
          <w:i/>
        </w:rPr>
      </w:pPr>
      <w:r w:rsidRPr="003F6B02">
        <w:rPr>
          <w:rFonts w:ascii="Verdana" w:hAnsi="Verdana"/>
          <w:i/>
        </w:rPr>
        <w:t>H</w:t>
      </w:r>
      <w:r w:rsidR="009801FE" w:rsidRPr="003F6B02">
        <w:rPr>
          <w:rFonts w:ascii="Verdana" w:hAnsi="Verdana"/>
          <w:i/>
        </w:rPr>
        <w:t>elpful tips for Section 3-2 and 3-3 Column B:</w:t>
      </w:r>
    </w:p>
    <w:p w:rsidR="009801FE" w:rsidRPr="003F6B02" w:rsidRDefault="009801FE" w:rsidP="009801FE">
      <w:pPr>
        <w:pStyle w:val="ListParagraph"/>
        <w:numPr>
          <w:ilvl w:val="0"/>
          <w:numId w:val="17"/>
        </w:numPr>
        <w:rPr>
          <w:rFonts w:ascii="Verdana" w:hAnsi="Verdana"/>
        </w:rPr>
      </w:pPr>
      <w:r w:rsidRPr="003F6B02">
        <w:rPr>
          <w:rFonts w:ascii="Verdana" w:hAnsi="Verdana"/>
        </w:rPr>
        <w:t>SNAP will always be listed first in the direct certification report even if a student is eligible for another program as well as SNAP.</w:t>
      </w:r>
    </w:p>
    <w:p w:rsidR="009801FE" w:rsidRPr="003F6B02" w:rsidRDefault="009801FE" w:rsidP="009801FE">
      <w:pPr>
        <w:pStyle w:val="ListParagraph"/>
        <w:numPr>
          <w:ilvl w:val="0"/>
          <w:numId w:val="17"/>
        </w:numPr>
        <w:rPr>
          <w:rFonts w:ascii="Verdana" w:hAnsi="Verdana"/>
        </w:rPr>
      </w:pPr>
      <w:r w:rsidRPr="003F6B02">
        <w:rPr>
          <w:rFonts w:ascii="Verdana" w:hAnsi="Verdana"/>
        </w:rPr>
        <w:t>To determine the number of directly certified SNAP eligible subtract the number of directly certified TANF and Foster listed on the direct certification report.</w:t>
      </w:r>
    </w:p>
    <w:p w:rsidR="009801FE" w:rsidRPr="003F6B02" w:rsidRDefault="009801FE" w:rsidP="009801FE">
      <w:pPr>
        <w:pStyle w:val="ListParagraph"/>
        <w:numPr>
          <w:ilvl w:val="0"/>
          <w:numId w:val="17"/>
        </w:numPr>
        <w:rPr>
          <w:rFonts w:ascii="Verdana" w:hAnsi="Verdana"/>
          <w:color w:val="632423" w:themeColor="accent2" w:themeShade="80"/>
        </w:rPr>
      </w:pPr>
      <w:r w:rsidRPr="003F6B02">
        <w:rPr>
          <w:rFonts w:ascii="Verdana" w:hAnsi="Verdana"/>
        </w:rPr>
        <w:t xml:space="preserve">The numbers you enter in column 3-2 B do not have to be the same as the prepopulated numbers in 3-2 A.  </w:t>
      </w:r>
    </w:p>
    <w:p w:rsidR="007512B1" w:rsidRPr="003F6B02" w:rsidRDefault="007512B1" w:rsidP="009801FE">
      <w:pPr>
        <w:pStyle w:val="ListParagraph"/>
        <w:numPr>
          <w:ilvl w:val="0"/>
          <w:numId w:val="17"/>
        </w:numPr>
        <w:rPr>
          <w:rFonts w:ascii="Verdana" w:hAnsi="Verdana"/>
        </w:rPr>
      </w:pPr>
      <w:r w:rsidRPr="003F6B02">
        <w:rPr>
          <w:rFonts w:ascii="Verdana" w:hAnsi="Verdana"/>
          <w:color w:val="000000"/>
        </w:rPr>
        <w:t xml:space="preserve">Anticipate the numbers you enter in 3-2 B </w:t>
      </w:r>
      <w:r w:rsidR="00BD5D6D">
        <w:rPr>
          <w:rFonts w:ascii="Verdana" w:hAnsi="Verdana"/>
          <w:color w:val="000000"/>
        </w:rPr>
        <w:t>may</w:t>
      </w:r>
      <w:r w:rsidRPr="003F6B02">
        <w:rPr>
          <w:rFonts w:ascii="Verdana" w:hAnsi="Verdana"/>
          <w:color w:val="000000"/>
        </w:rPr>
        <w:t xml:space="preserve"> be greater than the prepopulated numbers in 3-2 A.</w:t>
      </w:r>
    </w:p>
    <w:p w:rsidR="003977B3" w:rsidRPr="003F6B02" w:rsidRDefault="003977B3" w:rsidP="003977B3">
      <w:pPr>
        <w:rPr>
          <w:rFonts w:ascii="Verdana" w:hAnsi="Verdana"/>
          <w:b/>
        </w:rPr>
      </w:pPr>
      <w:r w:rsidRPr="003F6B02">
        <w:rPr>
          <w:rFonts w:ascii="Verdana" w:hAnsi="Verdana"/>
          <w:b/>
        </w:rPr>
        <w:t>Section 4:</w:t>
      </w:r>
    </w:p>
    <w:p w:rsidR="006C3771" w:rsidRPr="003F6B02" w:rsidRDefault="008F0984" w:rsidP="003977B3">
      <w:pPr>
        <w:rPr>
          <w:rFonts w:ascii="Verdana" w:hAnsi="Verdana"/>
        </w:rPr>
      </w:pPr>
      <w:r w:rsidRPr="003F6B02">
        <w:rPr>
          <w:rFonts w:ascii="Verdana" w:hAnsi="Verdana"/>
        </w:rPr>
        <w:t xml:space="preserve">All SFAs with schools and/or RCCIs collecting individual household applications must report this section. </w:t>
      </w:r>
    </w:p>
    <w:p w:rsidR="003F6B02" w:rsidRDefault="008F0984" w:rsidP="008F0984">
      <w:pPr>
        <w:pStyle w:val="ListParagraph"/>
        <w:numPr>
          <w:ilvl w:val="0"/>
          <w:numId w:val="18"/>
        </w:numPr>
        <w:rPr>
          <w:rFonts w:ascii="Verdana" w:hAnsi="Verdana"/>
          <w:b/>
        </w:rPr>
      </w:pPr>
      <w:r w:rsidRPr="003F6B02">
        <w:rPr>
          <w:rFonts w:ascii="Verdana" w:hAnsi="Verdana"/>
        </w:rPr>
        <w:t xml:space="preserve">Report number of </w:t>
      </w:r>
      <w:r w:rsidRPr="003F6B02">
        <w:rPr>
          <w:rFonts w:ascii="Verdana" w:hAnsi="Verdana"/>
          <w:b/>
        </w:rPr>
        <w:t xml:space="preserve">applications </w:t>
      </w:r>
      <w:r w:rsidRPr="003F6B02">
        <w:rPr>
          <w:rFonts w:ascii="Verdana" w:hAnsi="Verdana"/>
        </w:rPr>
        <w:t xml:space="preserve">in column A </w:t>
      </w:r>
      <w:r w:rsidRPr="003F6B02">
        <w:rPr>
          <w:rFonts w:ascii="Verdana" w:hAnsi="Verdana"/>
          <w:b/>
        </w:rPr>
        <w:t xml:space="preserve">approved as of </w:t>
      </w:r>
    </w:p>
    <w:p w:rsidR="003977B3" w:rsidRPr="003F6B02" w:rsidRDefault="008F0984" w:rsidP="003F6B02">
      <w:pPr>
        <w:pStyle w:val="ListParagraph"/>
        <w:rPr>
          <w:rFonts w:ascii="Verdana" w:hAnsi="Verdana"/>
          <w:b/>
        </w:rPr>
      </w:pPr>
      <w:r w:rsidRPr="003F6B02">
        <w:rPr>
          <w:rFonts w:ascii="Verdana" w:hAnsi="Verdana"/>
          <w:b/>
        </w:rPr>
        <w:t xml:space="preserve">October 1, 2013. </w:t>
      </w:r>
    </w:p>
    <w:p w:rsidR="008F0984" w:rsidRPr="003F6B02" w:rsidRDefault="008F0984" w:rsidP="008F0984">
      <w:pPr>
        <w:pStyle w:val="ListParagraph"/>
        <w:numPr>
          <w:ilvl w:val="0"/>
          <w:numId w:val="18"/>
        </w:numPr>
        <w:rPr>
          <w:rFonts w:ascii="Verdana" w:hAnsi="Verdana"/>
          <w:b/>
        </w:rPr>
      </w:pPr>
      <w:r w:rsidRPr="003F6B02">
        <w:rPr>
          <w:rFonts w:ascii="Verdana" w:hAnsi="Verdana"/>
        </w:rPr>
        <w:t xml:space="preserve">Report number of </w:t>
      </w:r>
      <w:r w:rsidRPr="003F6B02">
        <w:rPr>
          <w:rFonts w:ascii="Verdana" w:hAnsi="Verdana"/>
          <w:b/>
        </w:rPr>
        <w:t xml:space="preserve">students </w:t>
      </w:r>
      <w:r w:rsidRPr="003F6B02">
        <w:rPr>
          <w:rFonts w:ascii="Verdana" w:hAnsi="Verdana"/>
        </w:rPr>
        <w:t xml:space="preserve">in column B </w:t>
      </w:r>
      <w:r w:rsidRPr="003F6B02">
        <w:rPr>
          <w:rFonts w:ascii="Verdana" w:hAnsi="Verdana"/>
          <w:b/>
        </w:rPr>
        <w:t>as of the last operating day in October 2013.</w:t>
      </w:r>
    </w:p>
    <w:p w:rsidR="00345582" w:rsidRDefault="00345582" w:rsidP="00345582">
      <w:pPr>
        <w:pStyle w:val="ListParagraph"/>
        <w:rPr>
          <w:rFonts w:ascii="Verdana" w:hAnsi="Verdana"/>
          <w:sz w:val="28"/>
          <w:szCs w:val="28"/>
        </w:rPr>
      </w:pPr>
    </w:p>
    <w:p w:rsidR="000840BD" w:rsidRDefault="00345582" w:rsidP="000840BD">
      <w:pPr>
        <w:rPr>
          <w:rFonts w:ascii="Verdana" w:hAnsi="Verdana"/>
          <w:sz w:val="28"/>
          <w:szCs w:val="28"/>
        </w:rPr>
      </w:pPr>
      <w:r>
        <w:rPr>
          <w:noProof/>
        </w:rPr>
        <w:drawing>
          <wp:inline distT="0" distB="0" distL="0" distR="0" wp14:anchorId="4F0C3CB1" wp14:editId="2F8C9B79">
            <wp:extent cx="5939555" cy="185737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943600" cy="1858640"/>
                    </a:xfrm>
                    <a:prstGeom prst="rect">
                      <a:avLst/>
                    </a:prstGeom>
                  </pic:spPr>
                </pic:pic>
              </a:graphicData>
            </a:graphic>
          </wp:inline>
        </w:drawing>
      </w:r>
    </w:p>
    <w:p w:rsidR="008F0984" w:rsidRPr="003F6B02" w:rsidRDefault="008F0984" w:rsidP="00802701">
      <w:pPr>
        <w:rPr>
          <w:rFonts w:ascii="Verdana" w:hAnsi="Verdana"/>
          <w:b/>
        </w:rPr>
      </w:pPr>
      <w:r w:rsidRPr="003F6B02">
        <w:rPr>
          <w:rFonts w:ascii="Verdana" w:hAnsi="Verdana"/>
          <w:b/>
        </w:rPr>
        <w:t xml:space="preserve">4-1 </w:t>
      </w:r>
      <w:r w:rsidR="0012690B" w:rsidRPr="003F6B02">
        <w:rPr>
          <w:rFonts w:ascii="Verdana" w:hAnsi="Verdana"/>
          <w:b/>
        </w:rPr>
        <w:t>C</w:t>
      </w:r>
      <w:r w:rsidR="00932D4B" w:rsidRPr="003F6B02">
        <w:rPr>
          <w:rFonts w:ascii="Verdana" w:hAnsi="Verdana"/>
          <w:b/>
        </w:rPr>
        <w:t xml:space="preserve">olumn </w:t>
      </w:r>
      <w:r w:rsidRPr="003F6B02">
        <w:rPr>
          <w:rFonts w:ascii="Verdana" w:hAnsi="Verdana"/>
          <w:b/>
        </w:rPr>
        <w:t>A</w:t>
      </w:r>
      <w:r w:rsidRPr="003F6B02">
        <w:rPr>
          <w:rFonts w:ascii="Verdana" w:hAnsi="Verdana"/>
        </w:rPr>
        <w:t>:</w:t>
      </w:r>
      <w:r w:rsidR="00802701" w:rsidRPr="003F6B02">
        <w:rPr>
          <w:rFonts w:ascii="Verdana" w:hAnsi="Verdana"/>
        </w:rPr>
        <w:t xml:space="preserve"> </w:t>
      </w:r>
      <w:r w:rsidR="00345582" w:rsidRPr="003F6B02">
        <w:rPr>
          <w:rFonts w:ascii="Verdana" w:hAnsi="Verdana"/>
        </w:rPr>
        <w:t>Report t</w:t>
      </w:r>
      <w:r w:rsidR="00802701" w:rsidRPr="003F6B02">
        <w:rPr>
          <w:rFonts w:ascii="Verdana" w:hAnsi="Verdana"/>
        </w:rPr>
        <w:t>he</w:t>
      </w:r>
      <w:r w:rsidRPr="003F6B02">
        <w:rPr>
          <w:rFonts w:ascii="Verdana" w:hAnsi="Verdana"/>
        </w:rPr>
        <w:t xml:space="preserve"> </w:t>
      </w:r>
      <w:r w:rsidR="00802701" w:rsidRPr="003F6B02">
        <w:rPr>
          <w:rFonts w:ascii="Verdana" w:hAnsi="Verdana"/>
        </w:rPr>
        <w:t>n</w:t>
      </w:r>
      <w:r w:rsidRPr="003F6B02">
        <w:rPr>
          <w:rFonts w:ascii="Verdana" w:hAnsi="Verdana"/>
        </w:rPr>
        <w:t xml:space="preserve">umber of </w:t>
      </w:r>
      <w:r w:rsidRPr="003F6B02">
        <w:rPr>
          <w:rFonts w:ascii="Verdana" w:hAnsi="Verdana"/>
          <w:b/>
        </w:rPr>
        <w:t>applications</w:t>
      </w:r>
      <w:r w:rsidRPr="003F6B02">
        <w:rPr>
          <w:rFonts w:ascii="Verdana" w:hAnsi="Verdana"/>
        </w:rPr>
        <w:t xml:space="preserve"> approved FREE eligible based on documentation submitted on an application (i.e. case number for SNAP</w:t>
      </w:r>
      <w:r w:rsidR="00BD6C2D" w:rsidRPr="003F6B02">
        <w:rPr>
          <w:rFonts w:ascii="Verdana" w:hAnsi="Verdana"/>
        </w:rPr>
        <w:t xml:space="preserve">, TANF, </w:t>
      </w:r>
      <w:r w:rsidR="00BD5D6D">
        <w:rPr>
          <w:rFonts w:ascii="Verdana" w:hAnsi="Verdana"/>
        </w:rPr>
        <w:t xml:space="preserve">or </w:t>
      </w:r>
      <w:r w:rsidR="00BD6C2D" w:rsidRPr="003F6B02">
        <w:rPr>
          <w:rFonts w:ascii="Verdana" w:hAnsi="Verdana"/>
        </w:rPr>
        <w:t>FDPIR</w:t>
      </w:r>
      <w:r w:rsidR="00BD5D6D">
        <w:rPr>
          <w:rFonts w:ascii="Verdana" w:hAnsi="Verdana"/>
        </w:rPr>
        <w:t>)</w:t>
      </w:r>
      <w:r w:rsidR="00BD6C2D" w:rsidRPr="003F6B02">
        <w:rPr>
          <w:rFonts w:ascii="Verdana" w:hAnsi="Verdana"/>
        </w:rPr>
        <w:t xml:space="preserve"> on file </w:t>
      </w:r>
      <w:r w:rsidR="00BD6C2D" w:rsidRPr="003F6B02">
        <w:rPr>
          <w:rFonts w:ascii="Verdana" w:hAnsi="Verdana"/>
          <w:b/>
        </w:rPr>
        <w:t>as of</w:t>
      </w:r>
      <w:r w:rsidR="00BD6C2D" w:rsidRPr="003F6B02">
        <w:rPr>
          <w:rFonts w:ascii="Verdana" w:hAnsi="Verdana"/>
        </w:rPr>
        <w:t xml:space="preserve"> </w:t>
      </w:r>
      <w:r w:rsidR="00BD6C2D" w:rsidRPr="003F6B02">
        <w:rPr>
          <w:rFonts w:ascii="Verdana" w:hAnsi="Verdana"/>
          <w:b/>
        </w:rPr>
        <w:t xml:space="preserve">October 1, 2013. </w:t>
      </w:r>
    </w:p>
    <w:p w:rsidR="0012690B" w:rsidRPr="003F6B02" w:rsidRDefault="00BD6C2D" w:rsidP="00802701">
      <w:pPr>
        <w:rPr>
          <w:rFonts w:ascii="Verdana" w:hAnsi="Verdana"/>
        </w:rPr>
      </w:pPr>
      <w:r w:rsidRPr="003F6B02">
        <w:rPr>
          <w:rFonts w:ascii="Verdana" w:hAnsi="Verdana"/>
          <w:b/>
        </w:rPr>
        <w:t>4-1</w:t>
      </w:r>
      <w:r w:rsidR="00932D4B" w:rsidRPr="003F6B02">
        <w:rPr>
          <w:rFonts w:ascii="Verdana" w:hAnsi="Verdana"/>
          <w:b/>
        </w:rPr>
        <w:t xml:space="preserve"> </w:t>
      </w:r>
      <w:r w:rsidR="0012690B" w:rsidRPr="003F6B02">
        <w:rPr>
          <w:rFonts w:ascii="Verdana" w:hAnsi="Verdana"/>
          <w:b/>
        </w:rPr>
        <w:t>C</w:t>
      </w:r>
      <w:r w:rsidR="00932D4B" w:rsidRPr="003F6B02">
        <w:rPr>
          <w:rFonts w:ascii="Verdana" w:hAnsi="Verdana"/>
          <w:b/>
        </w:rPr>
        <w:t>olumn</w:t>
      </w:r>
      <w:r w:rsidRPr="003F6B02">
        <w:rPr>
          <w:rFonts w:ascii="Verdana" w:hAnsi="Verdana"/>
          <w:b/>
        </w:rPr>
        <w:t xml:space="preserve"> B:</w:t>
      </w:r>
      <w:r w:rsidRPr="003F6B02">
        <w:rPr>
          <w:rFonts w:ascii="Verdana" w:hAnsi="Verdana"/>
        </w:rPr>
        <w:t xml:space="preserve"> </w:t>
      </w:r>
      <w:r w:rsidR="00345582" w:rsidRPr="003F6B02">
        <w:rPr>
          <w:rFonts w:ascii="Verdana" w:hAnsi="Verdana"/>
        </w:rPr>
        <w:t>Report t</w:t>
      </w:r>
      <w:r w:rsidR="00802701" w:rsidRPr="003F6B02">
        <w:rPr>
          <w:rFonts w:ascii="Verdana" w:hAnsi="Verdana"/>
        </w:rPr>
        <w:t>he n</w:t>
      </w:r>
      <w:r w:rsidRPr="003F6B02">
        <w:rPr>
          <w:rFonts w:ascii="Verdana" w:hAnsi="Verdana"/>
        </w:rPr>
        <w:t xml:space="preserve">umber of </w:t>
      </w:r>
      <w:r w:rsidRPr="003F6B02">
        <w:rPr>
          <w:rFonts w:ascii="Verdana" w:hAnsi="Verdana"/>
          <w:b/>
        </w:rPr>
        <w:t>students</w:t>
      </w:r>
      <w:r w:rsidRPr="003F6B02">
        <w:rPr>
          <w:rFonts w:ascii="Verdana" w:hAnsi="Verdana"/>
        </w:rPr>
        <w:t xml:space="preserve"> </w:t>
      </w:r>
      <w:r w:rsidRPr="003F6B02">
        <w:rPr>
          <w:rFonts w:ascii="Verdana" w:hAnsi="Verdana"/>
          <w:b/>
        </w:rPr>
        <w:t>as of the</w:t>
      </w:r>
      <w:r w:rsidRPr="003F6B02">
        <w:rPr>
          <w:rFonts w:ascii="Verdana" w:hAnsi="Verdana"/>
        </w:rPr>
        <w:t xml:space="preserve"> </w:t>
      </w:r>
      <w:r w:rsidRPr="003F6B02">
        <w:rPr>
          <w:rFonts w:ascii="Verdana" w:hAnsi="Verdana"/>
          <w:b/>
        </w:rPr>
        <w:t xml:space="preserve">last operating day in October 2013 </w:t>
      </w:r>
      <w:r w:rsidRPr="003F6B02">
        <w:rPr>
          <w:rFonts w:ascii="Verdana" w:hAnsi="Verdana"/>
        </w:rPr>
        <w:t>approved</w:t>
      </w:r>
      <w:r w:rsidR="0012690B" w:rsidRPr="003F6B02">
        <w:rPr>
          <w:rFonts w:ascii="Verdana" w:hAnsi="Verdana"/>
        </w:rPr>
        <w:t xml:space="preserve"> FREE eligible based on an </w:t>
      </w:r>
      <w:r w:rsidR="0012690B" w:rsidRPr="003F6B02">
        <w:rPr>
          <w:rFonts w:ascii="Verdana" w:hAnsi="Verdana"/>
          <w:b/>
        </w:rPr>
        <w:t>application</w:t>
      </w:r>
      <w:r w:rsidR="0012690B" w:rsidRPr="003F6B02">
        <w:rPr>
          <w:rFonts w:ascii="Verdana" w:hAnsi="Verdana"/>
        </w:rPr>
        <w:t xml:space="preserve">.  The number reported in this column </w:t>
      </w:r>
      <w:r w:rsidR="0012690B" w:rsidRPr="003F6B02">
        <w:rPr>
          <w:rFonts w:ascii="Verdana" w:hAnsi="Verdana"/>
          <w:b/>
        </w:rPr>
        <w:t>does not</w:t>
      </w:r>
      <w:r w:rsidR="0012690B" w:rsidRPr="003F6B02">
        <w:rPr>
          <w:rFonts w:ascii="Verdana" w:hAnsi="Verdana"/>
        </w:rPr>
        <w:t xml:space="preserve"> include students that were directly certified.</w:t>
      </w:r>
    </w:p>
    <w:p w:rsidR="0012690B" w:rsidRPr="003F6B02" w:rsidRDefault="00DD3F38" w:rsidP="00802701">
      <w:pPr>
        <w:rPr>
          <w:rFonts w:ascii="Verdana" w:hAnsi="Verdana"/>
        </w:rPr>
      </w:pPr>
      <w:r w:rsidRPr="003F6B02">
        <w:rPr>
          <w:rFonts w:ascii="Verdana" w:hAnsi="Verdana"/>
        </w:rPr>
        <w:t>Examples of students approved for FREE eligibility on applications</w:t>
      </w:r>
      <w:r w:rsidR="0012690B" w:rsidRPr="003F6B02">
        <w:rPr>
          <w:rFonts w:ascii="Verdana" w:hAnsi="Verdana"/>
        </w:rPr>
        <w:t xml:space="preserve"> that would be reported in 4-1 Column B:</w:t>
      </w:r>
    </w:p>
    <w:p w:rsidR="0012690B" w:rsidRPr="003F6B02" w:rsidRDefault="00DD3F38" w:rsidP="0012690B">
      <w:pPr>
        <w:pStyle w:val="ListParagraph"/>
        <w:numPr>
          <w:ilvl w:val="0"/>
          <w:numId w:val="27"/>
        </w:numPr>
        <w:rPr>
          <w:rFonts w:ascii="Verdana" w:hAnsi="Verdana"/>
        </w:rPr>
      </w:pPr>
      <w:r w:rsidRPr="003F6B02">
        <w:rPr>
          <w:rFonts w:ascii="Verdana" w:hAnsi="Verdana"/>
        </w:rPr>
        <w:t>Students listed on</w:t>
      </w:r>
      <w:r w:rsidR="0012219C" w:rsidRPr="003F6B02">
        <w:rPr>
          <w:rFonts w:ascii="Verdana" w:hAnsi="Verdana"/>
        </w:rPr>
        <w:t xml:space="preserve"> a</w:t>
      </w:r>
      <w:r w:rsidRPr="003F6B02">
        <w:rPr>
          <w:rFonts w:ascii="Verdana" w:hAnsi="Verdana"/>
        </w:rPr>
        <w:t xml:space="preserve"> </w:t>
      </w:r>
      <w:r w:rsidRPr="003F6B02">
        <w:rPr>
          <w:rFonts w:ascii="Verdana" w:hAnsi="Verdana"/>
          <w:b/>
        </w:rPr>
        <w:t>household a</w:t>
      </w:r>
      <w:r w:rsidR="00BD6C2D" w:rsidRPr="003F6B02">
        <w:rPr>
          <w:rFonts w:ascii="Verdana" w:hAnsi="Verdana"/>
          <w:b/>
        </w:rPr>
        <w:t>pplication</w:t>
      </w:r>
      <w:r w:rsidR="0012219C" w:rsidRPr="003F6B02">
        <w:rPr>
          <w:rFonts w:ascii="Verdana" w:hAnsi="Verdana"/>
          <w:b/>
        </w:rPr>
        <w:t xml:space="preserve"> </w:t>
      </w:r>
      <w:r w:rsidR="0012690B" w:rsidRPr="003F6B02">
        <w:rPr>
          <w:rFonts w:ascii="Verdana" w:hAnsi="Verdana"/>
        </w:rPr>
        <w:t>with a SNAP, TANF, or FDPIR</w:t>
      </w:r>
      <w:r w:rsidRPr="003F6B02">
        <w:rPr>
          <w:rFonts w:ascii="Verdana" w:hAnsi="Verdana"/>
        </w:rPr>
        <w:t xml:space="preserve"> case number. </w:t>
      </w:r>
    </w:p>
    <w:p w:rsidR="0012219C" w:rsidRPr="003F6B02" w:rsidRDefault="00DD3F38" w:rsidP="0012219C">
      <w:pPr>
        <w:pStyle w:val="ListParagraph"/>
        <w:numPr>
          <w:ilvl w:val="0"/>
          <w:numId w:val="27"/>
        </w:numPr>
        <w:rPr>
          <w:rFonts w:ascii="Verdana" w:hAnsi="Verdana"/>
        </w:rPr>
      </w:pPr>
      <w:r w:rsidRPr="003F6B02">
        <w:rPr>
          <w:rFonts w:ascii="Verdana" w:hAnsi="Verdana"/>
        </w:rPr>
        <w:t>Students</w:t>
      </w:r>
      <w:r w:rsidR="0012219C" w:rsidRPr="003F6B02">
        <w:rPr>
          <w:rFonts w:ascii="Verdana" w:hAnsi="Verdana"/>
        </w:rPr>
        <w:t xml:space="preserve"> </w:t>
      </w:r>
      <w:r w:rsidRPr="003F6B02">
        <w:rPr>
          <w:rFonts w:ascii="Verdana" w:hAnsi="Verdana"/>
        </w:rPr>
        <w:t>that</w:t>
      </w:r>
      <w:r w:rsidR="0012219C" w:rsidRPr="003F6B02">
        <w:rPr>
          <w:rFonts w:ascii="Verdana" w:hAnsi="Verdana"/>
        </w:rPr>
        <w:t xml:space="preserve"> are categorically eligible for FREE eligibility because they</w:t>
      </w:r>
      <w:r w:rsidRPr="003F6B02">
        <w:rPr>
          <w:rFonts w:ascii="Verdana" w:hAnsi="Verdana"/>
        </w:rPr>
        <w:t xml:space="preserve"> </w:t>
      </w:r>
      <w:r w:rsidR="0012219C" w:rsidRPr="003F6B02">
        <w:rPr>
          <w:rFonts w:ascii="Verdana" w:hAnsi="Verdana"/>
        </w:rPr>
        <w:t xml:space="preserve">reside in the primary household with a student that is FREE eligible from a SNAP, TANF, or FDPIR case number on an </w:t>
      </w:r>
      <w:r w:rsidR="0012219C" w:rsidRPr="003F6B02">
        <w:rPr>
          <w:rFonts w:ascii="Verdana" w:hAnsi="Verdana"/>
          <w:b/>
        </w:rPr>
        <w:t xml:space="preserve">application.  </w:t>
      </w:r>
    </w:p>
    <w:p w:rsidR="0012219C" w:rsidRPr="003F6B02" w:rsidRDefault="0012219C" w:rsidP="0012219C">
      <w:pPr>
        <w:pStyle w:val="ListParagraph"/>
        <w:rPr>
          <w:rFonts w:ascii="Verdana" w:hAnsi="Verdana"/>
        </w:rPr>
      </w:pPr>
    </w:p>
    <w:p w:rsidR="0012219C" w:rsidRPr="003F6B02" w:rsidRDefault="0012219C" w:rsidP="0012219C">
      <w:pPr>
        <w:rPr>
          <w:rFonts w:ascii="Verdana" w:hAnsi="Verdana"/>
          <w:i/>
        </w:rPr>
      </w:pPr>
      <w:r w:rsidRPr="003F6B02">
        <w:rPr>
          <w:rFonts w:ascii="Verdana" w:hAnsi="Verdana"/>
          <w:i/>
        </w:rPr>
        <w:t>Helpful tips for Section 4-1 Columns A and B:</w:t>
      </w:r>
    </w:p>
    <w:p w:rsidR="0098032E" w:rsidRPr="003F6B02" w:rsidRDefault="0098032E" w:rsidP="0098032E">
      <w:pPr>
        <w:pStyle w:val="ListParagraph"/>
        <w:numPr>
          <w:ilvl w:val="0"/>
          <w:numId w:val="29"/>
        </w:numPr>
        <w:rPr>
          <w:rFonts w:ascii="Verdana" w:hAnsi="Verdana"/>
          <w:i/>
        </w:rPr>
      </w:pPr>
      <w:r w:rsidRPr="003F6B02">
        <w:rPr>
          <w:rFonts w:ascii="Verdana" w:hAnsi="Verdana"/>
          <w:i/>
        </w:rPr>
        <w:t>The information reported in Section 4-</w:t>
      </w:r>
      <w:r w:rsidR="00E34FD0" w:rsidRPr="003F6B02">
        <w:rPr>
          <w:rFonts w:ascii="Verdana" w:hAnsi="Verdana"/>
          <w:i/>
        </w:rPr>
        <w:t>1 is from applications with case</w:t>
      </w:r>
      <w:r w:rsidRPr="003F6B02">
        <w:rPr>
          <w:rFonts w:ascii="Verdana" w:hAnsi="Verdana"/>
          <w:i/>
        </w:rPr>
        <w:t xml:space="preserve"> numbers (SNAP, TANF, and FDPIR).  Do not report students that are directly certified.</w:t>
      </w:r>
    </w:p>
    <w:p w:rsidR="0098032E" w:rsidRPr="003F6B02" w:rsidRDefault="0098032E" w:rsidP="0098032E">
      <w:pPr>
        <w:pStyle w:val="ListParagraph"/>
        <w:numPr>
          <w:ilvl w:val="0"/>
          <w:numId w:val="29"/>
        </w:numPr>
        <w:rPr>
          <w:rFonts w:ascii="Verdana" w:hAnsi="Verdana"/>
          <w:i/>
        </w:rPr>
      </w:pPr>
      <w:r w:rsidRPr="003F6B02">
        <w:rPr>
          <w:rFonts w:ascii="Verdana" w:hAnsi="Verdana"/>
          <w:i/>
        </w:rPr>
        <w:t>Make sure the students</w:t>
      </w:r>
      <w:r w:rsidR="00E34FD0" w:rsidRPr="003F6B02">
        <w:rPr>
          <w:rFonts w:ascii="Verdana" w:hAnsi="Verdana"/>
          <w:i/>
        </w:rPr>
        <w:t xml:space="preserve"> reported in 4-1 Column B</w:t>
      </w:r>
      <w:r w:rsidRPr="003F6B02">
        <w:rPr>
          <w:rFonts w:ascii="Verdana" w:hAnsi="Verdana"/>
          <w:i/>
        </w:rPr>
        <w:t xml:space="preserve"> are not on the direct certification list. Direct Certification takes precedence over applications. </w:t>
      </w:r>
    </w:p>
    <w:p w:rsidR="0098032E" w:rsidRPr="003F6B02" w:rsidRDefault="0098032E" w:rsidP="00E34FD0">
      <w:pPr>
        <w:pStyle w:val="ListParagraph"/>
        <w:rPr>
          <w:rFonts w:ascii="Verdana" w:hAnsi="Verdana"/>
          <w:i/>
        </w:rPr>
      </w:pPr>
      <w:r w:rsidRPr="003F6B02">
        <w:rPr>
          <w:rFonts w:ascii="Verdana" w:hAnsi="Verdana"/>
          <w:i/>
        </w:rPr>
        <w:t xml:space="preserve"> </w:t>
      </w:r>
    </w:p>
    <w:p w:rsidR="00802701" w:rsidRPr="003F6B02" w:rsidRDefault="00802701" w:rsidP="00802701">
      <w:pPr>
        <w:rPr>
          <w:rFonts w:ascii="Verdana" w:hAnsi="Verdana"/>
        </w:rPr>
      </w:pPr>
      <w:r w:rsidRPr="003F6B02">
        <w:rPr>
          <w:rFonts w:ascii="Verdana" w:hAnsi="Verdana"/>
          <w:b/>
        </w:rPr>
        <w:t>4-2</w:t>
      </w:r>
      <w:r w:rsidR="00932D4B" w:rsidRPr="003F6B02">
        <w:rPr>
          <w:rFonts w:ascii="Verdana" w:hAnsi="Verdana"/>
          <w:b/>
        </w:rPr>
        <w:t xml:space="preserve"> column</w:t>
      </w:r>
      <w:r w:rsidRPr="003F6B02">
        <w:rPr>
          <w:rFonts w:ascii="Verdana" w:hAnsi="Verdana"/>
          <w:b/>
        </w:rPr>
        <w:t xml:space="preserve"> A:</w:t>
      </w:r>
      <w:r w:rsidRPr="003F6B02">
        <w:rPr>
          <w:rFonts w:ascii="Verdana" w:hAnsi="Verdana"/>
        </w:rPr>
        <w:t xml:space="preserve"> </w:t>
      </w:r>
      <w:r w:rsidR="00345582" w:rsidRPr="003F6B02">
        <w:rPr>
          <w:rFonts w:ascii="Verdana" w:hAnsi="Verdana"/>
        </w:rPr>
        <w:t>Report t</w:t>
      </w:r>
      <w:r w:rsidRPr="003F6B02">
        <w:rPr>
          <w:rFonts w:ascii="Verdana" w:hAnsi="Verdana"/>
        </w:rPr>
        <w:t xml:space="preserve">he number of </w:t>
      </w:r>
      <w:r w:rsidRPr="003F6B02">
        <w:rPr>
          <w:rFonts w:ascii="Verdana" w:hAnsi="Verdana"/>
          <w:b/>
        </w:rPr>
        <w:t>applications</w:t>
      </w:r>
      <w:r w:rsidRPr="003F6B02">
        <w:rPr>
          <w:rFonts w:ascii="Verdana" w:hAnsi="Verdana"/>
        </w:rPr>
        <w:t xml:space="preserve"> approved FREE eligible based on income information submitted by the household on file </w:t>
      </w:r>
      <w:r w:rsidRPr="003F6B02">
        <w:rPr>
          <w:rFonts w:ascii="Verdana" w:hAnsi="Verdana"/>
          <w:b/>
        </w:rPr>
        <w:t>as of October 1, 2013.</w:t>
      </w:r>
    </w:p>
    <w:p w:rsidR="00802701" w:rsidRPr="003F6B02" w:rsidRDefault="00345582" w:rsidP="00802701">
      <w:pPr>
        <w:rPr>
          <w:rFonts w:ascii="Verdana" w:hAnsi="Verdana"/>
          <w:b/>
        </w:rPr>
      </w:pPr>
      <w:r w:rsidRPr="003F6B02">
        <w:rPr>
          <w:rFonts w:ascii="Verdana" w:hAnsi="Verdana"/>
          <w:b/>
        </w:rPr>
        <w:t>4-2</w:t>
      </w:r>
      <w:r w:rsidR="00932D4B" w:rsidRPr="003F6B02">
        <w:rPr>
          <w:rFonts w:ascii="Verdana" w:hAnsi="Verdana"/>
          <w:b/>
        </w:rPr>
        <w:t xml:space="preserve"> column</w:t>
      </w:r>
      <w:r w:rsidRPr="003F6B02">
        <w:rPr>
          <w:rFonts w:ascii="Verdana" w:hAnsi="Verdana"/>
          <w:b/>
        </w:rPr>
        <w:t xml:space="preserve"> B:</w:t>
      </w:r>
      <w:r w:rsidRPr="003F6B02">
        <w:rPr>
          <w:rFonts w:ascii="Verdana" w:hAnsi="Verdana"/>
        </w:rPr>
        <w:t xml:space="preserve"> Report t</w:t>
      </w:r>
      <w:r w:rsidR="00802701" w:rsidRPr="003F6B02">
        <w:rPr>
          <w:rFonts w:ascii="Verdana" w:hAnsi="Verdana"/>
        </w:rPr>
        <w:t xml:space="preserve">he number of </w:t>
      </w:r>
      <w:r w:rsidR="00802701" w:rsidRPr="003F6B02">
        <w:rPr>
          <w:rFonts w:ascii="Verdana" w:hAnsi="Verdana"/>
          <w:b/>
        </w:rPr>
        <w:t>students</w:t>
      </w:r>
      <w:r w:rsidR="00802701" w:rsidRPr="003F6B02">
        <w:rPr>
          <w:rFonts w:ascii="Verdana" w:hAnsi="Verdana"/>
        </w:rPr>
        <w:t xml:space="preserve"> approved FREE eligible based on income information submitted by the household on file as of</w:t>
      </w:r>
      <w:r w:rsidR="00802701" w:rsidRPr="003F6B02">
        <w:rPr>
          <w:rFonts w:ascii="Verdana" w:hAnsi="Verdana"/>
          <w:b/>
        </w:rPr>
        <w:t xml:space="preserve"> the last operating day of October 2013.</w:t>
      </w:r>
    </w:p>
    <w:p w:rsidR="00802701" w:rsidRPr="003F6B02" w:rsidRDefault="00802701" w:rsidP="00802701">
      <w:pPr>
        <w:rPr>
          <w:rFonts w:ascii="Verdana" w:hAnsi="Verdana"/>
          <w:b/>
        </w:rPr>
      </w:pPr>
      <w:r w:rsidRPr="003F6B02">
        <w:rPr>
          <w:rFonts w:ascii="Verdana" w:hAnsi="Verdana"/>
          <w:b/>
        </w:rPr>
        <w:t>4-3</w:t>
      </w:r>
      <w:r w:rsidR="00932D4B" w:rsidRPr="003F6B02">
        <w:rPr>
          <w:rFonts w:ascii="Verdana" w:hAnsi="Verdana"/>
          <w:b/>
        </w:rPr>
        <w:t xml:space="preserve"> column</w:t>
      </w:r>
      <w:r w:rsidRPr="003F6B02">
        <w:rPr>
          <w:rFonts w:ascii="Verdana" w:hAnsi="Verdana"/>
          <w:b/>
        </w:rPr>
        <w:t xml:space="preserve"> A:</w:t>
      </w:r>
      <w:r w:rsidRPr="003F6B02">
        <w:rPr>
          <w:rFonts w:ascii="Verdana" w:hAnsi="Verdana"/>
        </w:rPr>
        <w:t xml:space="preserve"> </w:t>
      </w:r>
      <w:r w:rsidR="00345582" w:rsidRPr="003F6B02">
        <w:rPr>
          <w:rFonts w:ascii="Verdana" w:hAnsi="Verdana"/>
        </w:rPr>
        <w:t>Report t</w:t>
      </w:r>
      <w:r w:rsidRPr="003F6B02">
        <w:rPr>
          <w:rFonts w:ascii="Verdana" w:hAnsi="Verdana"/>
        </w:rPr>
        <w:t xml:space="preserve">he number of </w:t>
      </w:r>
      <w:r w:rsidRPr="003F6B02">
        <w:rPr>
          <w:rFonts w:ascii="Verdana" w:hAnsi="Verdana"/>
          <w:b/>
        </w:rPr>
        <w:t xml:space="preserve">applications </w:t>
      </w:r>
      <w:r w:rsidRPr="003F6B02">
        <w:rPr>
          <w:rFonts w:ascii="Verdana" w:hAnsi="Verdana"/>
        </w:rPr>
        <w:t xml:space="preserve">approved </w:t>
      </w:r>
      <w:r w:rsidRPr="003F6B02">
        <w:rPr>
          <w:rFonts w:ascii="Verdana" w:hAnsi="Verdana"/>
          <w:b/>
        </w:rPr>
        <w:t>REDUCED PRICE</w:t>
      </w:r>
      <w:r w:rsidRPr="003F6B02">
        <w:rPr>
          <w:rFonts w:ascii="Verdana" w:hAnsi="Verdana"/>
        </w:rPr>
        <w:t xml:space="preserve"> </w:t>
      </w:r>
      <w:r w:rsidRPr="003F6B02">
        <w:rPr>
          <w:rFonts w:ascii="Verdana" w:hAnsi="Verdana"/>
          <w:b/>
        </w:rPr>
        <w:t>eligible</w:t>
      </w:r>
      <w:r w:rsidRPr="003F6B02">
        <w:rPr>
          <w:rFonts w:ascii="Verdana" w:hAnsi="Verdana"/>
        </w:rPr>
        <w:t xml:space="preserve"> based on income information submitted by the household on file </w:t>
      </w:r>
      <w:r w:rsidRPr="003F6B02">
        <w:rPr>
          <w:rFonts w:ascii="Verdana" w:hAnsi="Verdana"/>
          <w:b/>
        </w:rPr>
        <w:t>as of October 1, 2013.</w:t>
      </w:r>
    </w:p>
    <w:p w:rsidR="00802701" w:rsidRPr="003F6B02" w:rsidRDefault="00802701" w:rsidP="00802701">
      <w:pPr>
        <w:rPr>
          <w:rFonts w:ascii="Verdana" w:hAnsi="Verdana"/>
          <w:b/>
        </w:rPr>
      </w:pPr>
      <w:r w:rsidRPr="003F6B02">
        <w:rPr>
          <w:rFonts w:ascii="Verdana" w:hAnsi="Verdana"/>
          <w:b/>
        </w:rPr>
        <w:lastRenderedPageBreak/>
        <w:t>4-3</w:t>
      </w:r>
      <w:r w:rsidR="00932D4B" w:rsidRPr="003F6B02">
        <w:rPr>
          <w:rFonts w:ascii="Verdana" w:hAnsi="Verdana"/>
          <w:b/>
        </w:rPr>
        <w:t xml:space="preserve"> column</w:t>
      </w:r>
      <w:r w:rsidRPr="003F6B02">
        <w:rPr>
          <w:rFonts w:ascii="Verdana" w:hAnsi="Verdana"/>
          <w:b/>
        </w:rPr>
        <w:t xml:space="preserve"> B:</w:t>
      </w:r>
      <w:r w:rsidRPr="003F6B02">
        <w:rPr>
          <w:rFonts w:ascii="Verdana" w:hAnsi="Verdana"/>
        </w:rPr>
        <w:t xml:space="preserve"> </w:t>
      </w:r>
      <w:r w:rsidR="00345582" w:rsidRPr="003F6B02">
        <w:rPr>
          <w:rFonts w:ascii="Verdana" w:hAnsi="Verdana"/>
        </w:rPr>
        <w:t>Report t</w:t>
      </w:r>
      <w:r w:rsidRPr="003F6B02">
        <w:rPr>
          <w:rFonts w:ascii="Verdana" w:hAnsi="Verdana"/>
        </w:rPr>
        <w:t xml:space="preserve">he number of </w:t>
      </w:r>
      <w:r w:rsidRPr="003F6B02">
        <w:rPr>
          <w:rFonts w:ascii="Verdana" w:hAnsi="Verdana"/>
          <w:b/>
        </w:rPr>
        <w:t>students</w:t>
      </w:r>
      <w:r w:rsidRPr="003F6B02">
        <w:rPr>
          <w:rFonts w:ascii="Verdana" w:hAnsi="Verdana"/>
        </w:rPr>
        <w:t xml:space="preserve"> approved </w:t>
      </w:r>
      <w:r w:rsidRPr="003F6B02">
        <w:rPr>
          <w:rFonts w:ascii="Verdana" w:hAnsi="Verdana"/>
          <w:b/>
        </w:rPr>
        <w:t>REDUCED PRICE eligible</w:t>
      </w:r>
      <w:r w:rsidRPr="003F6B02">
        <w:rPr>
          <w:rFonts w:ascii="Verdana" w:hAnsi="Verdana"/>
        </w:rPr>
        <w:t xml:space="preserve"> based on income information submitted by the household </w:t>
      </w:r>
      <w:r w:rsidRPr="003F6B02">
        <w:rPr>
          <w:rFonts w:ascii="Verdana" w:hAnsi="Verdana"/>
          <w:b/>
        </w:rPr>
        <w:t>as of the last operating day of October 2013.</w:t>
      </w:r>
    </w:p>
    <w:p w:rsidR="00802701" w:rsidRPr="003F6B02" w:rsidRDefault="00961E0A" w:rsidP="00802701">
      <w:pPr>
        <w:rPr>
          <w:rFonts w:ascii="Verdana" w:hAnsi="Verdana"/>
        </w:rPr>
      </w:pPr>
      <w:r w:rsidRPr="003F6B02">
        <w:rPr>
          <w:rFonts w:ascii="Verdana" w:hAnsi="Verdana"/>
          <w:b/>
        </w:rPr>
        <w:t>T-1:</w:t>
      </w:r>
      <w:r w:rsidRPr="003F6B02">
        <w:rPr>
          <w:rFonts w:ascii="Verdana" w:hAnsi="Verdana"/>
        </w:rPr>
        <w:t xml:space="preserve"> Total Free eligible students reported (this will be totaled automatically).</w:t>
      </w:r>
    </w:p>
    <w:p w:rsidR="00961E0A" w:rsidRPr="003F6B02" w:rsidRDefault="00961E0A" w:rsidP="00802701">
      <w:pPr>
        <w:rPr>
          <w:rFonts w:ascii="Verdana" w:hAnsi="Verdana"/>
        </w:rPr>
      </w:pPr>
      <w:r w:rsidRPr="003F6B02">
        <w:rPr>
          <w:rFonts w:ascii="Verdana" w:hAnsi="Verdana"/>
          <w:b/>
        </w:rPr>
        <w:t>T-2:</w:t>
      </w:r>
      <w:r w:rsidRPr="003F6B02">
        <w:rPr>
          <w:rFonts w:ascii="Verdana" w:hAnsi="Verdana"/>
        </w:rPr>
        <w:t xml:space="preserve"> Total Reduced Price eligible reported (this will be totaled automatically). </w:t>
      </w:r>
    </w:p>
    <w:p w:rsidR="00345582" w:rsidRPr="00345582" w:rsidRDefault="00345582" w:rsidP="00802701">
      <w:pPr>
        <w:rPr>
          <w:rFonts w:ascii="Verdana" w:hAnsi="Verdana"/>
          <w:sz w:val="28"/>
          <w:szCs w:val="28"/>
        </w:rPr>
      </w:pPr>
      <w:r>
        <w:rPr>
          <w:noProof/>
        </w:rPr>
        <w:drawing>
          <wp:inline distT="0" distB="0" distL="0" distR="0" wp14:anchorId="2B8BDE89" wp14:editId="7F988665">
            <wp:extent cx="5905500" cy="5429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943600" cy="546428"/>
                    </a:xfrm>
                    <a:prstGeom prst="rect">
                      <a:avLst/>
                    </a:prstGeom>
                  </pic:spPr>
                </pic:pic>
              </a:graphicData>
            </a:graphic>
          </wp:inline>
        </w:drawing>
      </w:r>
    </w:p>
    <w:p w:rsidR="00827C9B" w:rsidRPr="003F6B02" w:rsidRDefault="00961E0A" w:rsidP="00802701">
      <w:pPr>
        <w:rPr>
          <w:rFonts w:ascii="Verdana" w:hAnsi="Verdana"/>
          <w:b/>
        </w:rPr>
      </w:pPr>
      <w:r w:rsidRPr="003F6B02">
        <w:rPr>
          <w:rFonts w:ascii="Verdana" w:hAnsi="Verdana"/>
          <w:b/>
        </w:rPr>
        <w:t>Section 5:</w:t>
      </w:r>
    </w:p>
    <w:p w:rsidR="00827C9B" w:rsidRPr="003F6B02" w:rsidRDefault="00827C9B" w:rsidP="00802701">
      <w:pPr>
        <w:rPr>
          <w:rFonts w:ascii="Verdana" w:hAnsi="Verdana"/>
        </w:rPr>
      </w:pPr>
      <w:r w:rsidRPr="003F6B02">
        <w:rPr>
          <w:rFonts w:ascii="Verdana" w:hAnsi="Verdana"/>
        </w:rPr>
        <w:t>All SFAs must report Section 5 or check box 5-1 if applicable.</w:t>
      </w:r>
    </w:p>
    <w:p w:rsidR="00DD6893" w:rsidRPr="003F6B02" w:rsidRDefault="00827C9B" w:rsidP="00802701">
      <w:pPr>
        <w:rPr>
          <w:rFonts w:ascii="Verdana" w:hAnsi="Verdana"/>
        </w:rPr>
      </w:pPr>
      <w:r w:rsidRPr="003F6B02">
        <w:rPr>
          <w:rFonts w:ascii="Verdana" w:hAnsi="Verdana"/>
          <w:b/>
        </w:rPr>
        <w:t>5-1:</w:t>
      </w:r>
      <w:r w:rsidRPr="003F6B02">
        <w:rPr>
          <w:rFonts w:ascii="Verdana" w:hAnsi="Verdana"/>
        </w:rPr>
        <w:t xml:space="preserve"> Check the box if all schools and/or RCCIs in the SFA are exempt from verification activities</w:t>
      </w:r>
      <w:r w:rsidR="00066C53" w:rsidRPr="003F6B02">
        <w:rPr>
          <w:rFonts w:ascii="Verdana" w:hAnsi="Verdana"/>
        </w:rPr>
        <w:t xml:space="preserve">.  No further reporting is required in section 5. </w:t>
      </w:r>
    </w:p>
    <w:p w:rsidR="00345582" w:rsidRDefault="00345582" w:rsidP="00802701">
      <w:pPr>
        <w:rPr>
          <w:rFonts w:ascii="Verdana" w:hAnsi="Verdana"/>
          <w:sz w:val="28"/>
          <w:szCs w:val="28"/>
        </w:rPr>
      </w:pPr>
      <w:r>
        <w:rPr>
          <w:noProof/>
        </w:rPr>
        <w:drawing>
          <wp:inline distT="0" distB="0" distL="0" distR="0" wp14:anchorId="0F0B4BF3" wp14:editId="0272D2EE">
            <wp:extent cx="5943600" cy="6667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943600" cy="666750"/>
                    </a:xfrm>
                    <a:prstGeom prst="rect">
                      <a:avLst/>
                    </a:prstGeom>
                  </pic:spPr>
                </pic:pic>
              </a:graphicData>
            </a:graphic>
          </wp:inline>
        </w:drawing>
      </w:r>
    </w:p>
    <w:p w:rsidR="00827C9B" w:rsidRPr="003F6B02" w:rsidRDefault="00066C53" w:rsidP="00802701">
      <w:pPr>
        <w:rPr>
          <w:rFonts w:ascii="Verdana" w:hAnsi="Verdana"/>
          <w:b/>
        </w:rPr>
      </w:pPr>
      <w:r w:rsidRPr="003F6B02">
        <w:rPr>
          <w:rFonts w:ascii="Verdana" w:hAnsi="Verdana"/>
          <w:b/>
        </w:rPr>
        <w:t>Verification activities are not required for:</w:t>
      </w:r>
    </w:p>
    <w:p w:rsidR="00066C53" w:rsidRPr="003F6B02" w:rsidRDefault="00066C53" w:rsidP="00066C53">
      <w:pPr>
        <w:pStyle w:val="ListParagraph"/>
        <w:numPr>
          <w:ilvl w:val="0"/>
          <w:numId w:val="19"/>
        </w:numPr>
        <w:rPr>
          <w:rFonts w:ascii="Verdana" w:hAnsi="Verdana"/>
        </w:rPr>
      </w:pPr>
      <w:r w:rsidRPr="003F6B02">
        <w:rPr>
          <w:rFonts w:ascii="Verdana" w:hAnsi="Verdana"/>
        </w:rPr>
        <w:t xml:space="preserve">Schools/RCCIs in which </w:t>
      </w:r>
      <w:r w:rsidRPr="003F6B02">
        <w:rPr>
          <w:rFonts w:ascii="Verdana" w:hAnsi="Verdana"/>
          <w:b/>
        </w:rPr>
        <w:t>all</w:t>
      </w:r>
      <w:r w:rsidRPr="003F6B02">
        <w:rPr>
          <w:rFonts w:ascii="Verdana" w:hAnsi="Verdana"/>
        </w:rPr>
        <w:t xml:space="preserve"> children have been certified under direct certification procedures including children documented as foster, migrant, runaway or homeless children;</w:t>
      </w:r>
    </w:p>
    <w:p w:rsidR="00066C53" w:rsidRPr="003F6B02" w:rsidRDefault="00066C53" w:rsidP="00066C53">
      <w:pPr>
        <w:pStyle w:val="ListParagraph"/>
        <w:numPr>
          <w:ilvl w:val="0"/>
          <w:numId w:val="19"/>
        </w:numPr>
        <w:rPr>
          <w:rFonts w:ascii="Verdana" w:hAnsi="Verdana"/>
        </w:rPr>
      </w:pPr>
      <w:r w:rsidRPr="003F6B02">
        <w:rPr>
          <w:rFonts w:ascii="Verdana" w:hAnsi="Verdana"/>
        </w:rPr>
        <w:t>RCCIs which do not have day students;</w:t>
      </w:r>
    </w:p>
    <w:p w:rsidR="00066C53" w:rsidRPr="003F6B02" w:rsidRDefault="00066C53" w:rsidP="00932D4B">
      <w:pPr>
        <w:pStyle w:val="ListParagraph"/>
        <w:numPr>
          <w:ilvl w:val="0"/>
          <w:numId w:val="19"/>
        </w:numPr>
        <w:rPr>
          <w:rFonts w:ascii="Verdana" w:hAnsi="Verdana"/>
        </w:rPr>
      </w:pPr>
      <w:r w:rsidRPr="003F6B02">
        <w:rPr>
          <w:rFonts w:ascii="Verdana" w:hAnsi="Verdana"/>
        </w:rPr>
        <w:t xml:space="preserve">Schools electing the Community </w:t>
      </w:r>
      <w:r w:rsidRPr="00EA6621">
        <w:rPr>
          <w:rFonts w:ascii="Verdana" w:hAnsi="Verdana"/>
        </w:rPr>
        <w:t xml:space="preserve">Eligibility </w:t>
      </w:r>
      <w:r w:rsidR="00E34FD0" w:rsidRPr="00EA6621">
        <w:rPr>
          <w:rFonts w:ascii="Verdana" w:hAnsi="Verdana"/>
        </w:rPr>
        <w:t>Provision</w:t>
      </w:r>
      <w:r w:rsidR="00E34FD0" w:rsidRPr="003F6B02">
        <w:rPr>
          <w:rFonts w:ascii="Verdana" w:hAnsi="Verdana"/>
          <w:color w:val="632423" w:themeColor="accent2" w:themeShade="80"/>
        </w:rPr>
        <w:t>;</w:t>
      </w:r>
    </w:p>
    <w:p w:rsidR="00DD6893" w:rsidRPr="003F6B02" w:rsidRDefault="00DD6893" w:rsidP="00066C53">
      <w:pPr>
        <w:pStyle w:val="ListParagraph"/>
        <w:numPr>
          <w:ilvl w:val="0"/>
          <w:numId w:val="19"/>
        </w:numPr>
        <w:rPr>
          <w:rFonts w:ascii="Verdana" w:hAnsi="Verdana"/>
        </w:rPr>
      </w:pPr>
      <w:r w:rsidRPr="003F6B02">
        <w:rPr>
          <w:rFonts w:ascii="Verdana" w:hAnsi="Verdana"/>
        </w:rPr>
        <w:t>Schools participating only in the Special Milk Program;</w:t>
      </w:r>
    </w:p>
    <w:p w:rsidR="00DD6893" w:rsidRPr="003F6B02" w:rsidRDefault="00DD6893" w:rsidP="00066C53">
      <w:pPr>
        <w:pStyle w:val="ListParagraph"/>
        <w:numPr>
          <w:ilvl w:val="0"/>
          <w:numId w:val="19"/>
        </w:numPr>
        <w:rPr>
          <w:rFonts w:ascii="Verdana" w:hAnsi="Verdana"/>
        </w:rPr>
      </w:pPr>
      <w:r w:rsidRPr="003F6B02">
        <w:rPr>
          <w:rFonts w:ascii="Verdana" w:hAnsi="Verdana"/>
        </w:rPr>
        <w:t>Schools which do not have any free or reduced price eligible students;</w:t>
      </w:r>
    </w:p>
    <w:p w:rsidR="00DD6893" w:rsidRPr="003F6B02" w:rsidRDefault="00DD6893" w:rsidP="00066C53">
      <w:pPr>
        <w:pStyle w:val="ListParagraph"/>
        <w:numPr>
          <w:ilvl w:val="0"/>
          <w:numId w:val="19"/>
        </w:numPr>
        <w:rPr>
          <w:rFonts w:ascii="Verdana" w:hAnsi="Verdana"/>
        </w:rPr>
      </w:pPr>
      <w:r w:rsidRPr="003F6B02">
        <w:rPr>
          <w:rFonts w:ascii="Verdana" w:hAnsi="Verdana"/>
        </w:rPr>
        <w:t>Other FNS determined exemptions on a case-by-case basis.</w:t>
      </w:r>
    </w:p>
    <w:p w:rsidR="00066C53" w:rsidRPr="003F6B02" w:rsidRDefault="00066C53" w:rsidP="00802701">
      <w:pPr>
        <w:rPr>
          <w:rFonts w:ascii="Verdana" w:hAnsi="Verdana"/>
        </w:rPr>
      </w:pPr>
      <w:r w:rsidRPr="003F6B02">
        <w:rPr>
          <w:rFonts w:ascii="Verdana" w:hAnsi="Verdana"/>
          <w:b/>
        </w:rPr>
        <w:t>5-2:</w:t>
      </w:r>
      <w:r w:rsidR="00BE3633" w:rsidRPr="003F6B02">
        <w:rPr>
          <w:rFonts w:ascii="Verdana" w:hAnsi="Verdana"/>
        </w:rPr>
        <w:t xml:space="preserve"> </w:t>
      </w:r>
      <w:r w:rsidR="00932D4B" w:rsidRPr="003F6B02">
        <w:rPr>
          <w:rFonts w:ascii="Verdana" w:hAnsi="Verdana"/>
        </w:rPr>
        <w:t>Click on the correct radio button to i</w:t>
      </w:r>
      <w:r w:rsidR="00BE3633" w:rsidRPr="003F6B02">
        <w:rPr>
          <w:rFonts w:ascii="Verdana" w:hAnsi="Verdana"/>
        </w:rPr>
        <w:t xml:space="preserve">ndicate whether verification was performed </w:t>
      </w:r>
      <w:r w:rsidR="00B82C0C" w:rsidRPr="003F6B02">
        <w:rPr>
          <w:rFonts w:ascii="Verdana" w:hAnsi="Verdana"/>
        </w:rPr>
        <w:t>and completed by the deadline of November 15</w:t>
      </w:r>
      <w:r w:rsidR="00B82C0C" w:rsidRPr="003F6B02">
        <w:rPr>
          <w:rFonts w:ascii="Verdana" w:hAnsi="Verdana"/>
          <w:vertAlign w:val="superscript"/>
        </w:rPr>
        <w:t>th</w:t>
      </w:r>
      <w:r w:rsidR="00B82C0C" w:rsidRPr="003F6B02">
        <w:rPr>
          <w:rFonts w:ascii="Verdana" w:hAnsi="Verdana"/>
        </w:rPr>
        <w:t>. If verification was completed after the deadline, report the remainder of section 5 as applicable.</w:t>
      </w:r>
    </w:p>
    <w:p w:rsidR="007D45EB" w:rsidRDefault="00D22319" w:rsidP="00802701">
      <w:pPr>
        <w:rPr>
          <w:rFonts w:ascii="Verdana" w:hAnsi="Verdana"/>
          <w:sz w:val="28"/>
          <w:szCs w:val="28"/>
        </w:rPr>
      </w:pPr>
      <w:r>
        <w:rPr>
          <w:noProof/>
        </w:rPr>
        <w:drawing>
          <wp:inline distT="0" distB="0" distL="0" distR="0" wp14:anchorId="4D5948F2" wp14:editId="6224DC67">
            <wp:extent cx="5895975" cy="952310"/>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943600" cy="960002"/>
                    </a:xfrm>
                    <a:prstGeom prst="rect">
                      <a:avLst/>
                    </a:prstGeom>
                  </pic:spPr>
                </pic:pic>
              </a:graphicData>
            </a:graphic>
          </wp:inline>
        </w:drawing>
      </w:r>
    </w:p>
    <w:p w:rsidR="00B82C0C" w:rsidRPr="003F6B02" w:rsidRDefault="00B82C0C" w:rsidP="00802701">
      <w:pPr>
        <w:rPr>
          <w:rFonts w:ascii="Verdana" w:hAnsi="Verdana"/>
        </w:rPr>
      </w:pPr>
      <w:r w:rsidRPr="003F6B02">
        <w:rPr>
          <w:rFonts w:ascii="Verdana" w:hAnsi="Verdana"/>
          <w:b/>
        </w:rPr>
        <w:t>5-3</w:t>
      </w:r>
      <w:r w:rsidR="00E24BF5" w:rsidRPr="003F6B02">
        <w:rPr>
          <w:rFonts w:ascii="Verdana" w:hAnsi="Verdana"/>
          <w:b/>
        </w:rPr>
        <w:t xml:space="preserve">: </w:t>
      </w:r>
      <w:r w:rsidR="00E24BF5" w:rsidRPr="003F6B02">
        <w:rPr>
          <w:rFonts w:ascii="Verdana" w:hAnsi="Verdana"/>
        </w:rPr>
        <w:t>Click on the radio button</w:t>
      </w:r>
      <w:r w:rsidRPr="003F6B02">
        <w:rPr>
          <w:rFonts w:ascii="Verdana" w:hAnsi="Verdana"/>
        </w:rPr>
        <w:t xml:space="preserve"> next to the type of verification process used</w:t>
      </w:r>
      <w:r w:rsidR="00EA6621">
        <w:rPr>
          <w:rFonts w:ascii="Verdana" w:hAnsi="Verdana"/>
        </w:rPr>
        <w:t>.</w:t>
      </w:r>
      <w:r w:rsidRPr="003F6B02">
        <w:rPr>
          <w:rFonts w:ascii="Verdana" w:hAnsi="Verdana"/>
        </w:rPr>
        <w:t xml:space="preserve"> </w:t>
      </w:r>
    </w:p>
    <w:p w:rsidR="00271322" w:rsidRDefault="00271322" w:rsidP="00802701">
      <w:pPr>
        <w:rPr>
          <w:rFonts w:ascii="Verdana" w:hAnsi="Verdana"/>
          <w:sz w:val="28"/>
          <w:szCs w:val="28"/>
        </w:rPr>
      </w:pPr>
      <w:r>
        <w:rPr>
          <w:noProof/>
        </w:rPr>
        <w:lastRenderedPageBreak/>
        <w:drawing>
          <wp:inline distT="0" distB="0" distL="0" distR="0" wp14:anchorId="038D4695" wp14:editId="5DD97E12">
            <wp:extent cx="5657850" cy="1257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657850" cy="1257300"/>
                    </a:xfrm>
                    <a:prstGeom prst="rect">
                      <a:avLst/>
                    </a:prstGeom>
                  </pic:spPr>
                </pic:pic>
              </a:graphicData>
            </a:graphic>
          </wp:inline>
        </w:drawing>
      </w:r>
    </w:p>
    <w:p w:rsidR="00B82C0C" w:rsidRPr="003F6B02" w:rsidRDefault="00B82C0C" w:rsidP="00B82C0C">
      <w:pPr>
        <w:pStyle w:val="ListParagraph"/>
        <w:numPr>
          <w:ilvl w:val="0"/>
          <w:numId w:val="20"/>
        </w:numPr>
        <w:rPr>
          <w:rFonts w:ascii="Verdana" w:hAnsi="Verdana"/>
        </w:rPr>
      </w:pPr>
      <w:r w:rsidRPr="003F6B02">
        <w:rPr>
          <w:rFonts w:ascii="Verdana" w:hAnsi="Verdana"/>
        </w:rPr>
        <w:t>Standard (Lesser of 3% or 3,000 error prone)</w:t>
      </w:r>
    </w:p>
    <w:p w:rsidR="00B82C0C" w:rsidRPr="003F6B02" w:rsidRDefault="00B82C0C" w:rsidP="00B82C0C">
      <w:pPr>
        <w:pStyle w:val="ListParagraph"/>
        <w:numPr>
          <w:ilvl w:val="0"/>
          <w:numId w:val="20"/>
        </w:numPr>
        <w:rPr>
          <w:rFonts w:ascii="Verdana" w:hAnsi="Verdana"/>
        </w:rPr>
      </w:pPr>
      <w:r w:rsidRPr="003F6B02">
        <w:rPr>
          <w:rFonts w:ascii="Verdana" w:hAnsi="Verdana"/>
        </w:rPr>
        <w:t>Alternate one (Lesser of 3% or 3,000 selected randomly)</w:t>
      </w:r>
    </w:p>
    <w:p w:rsidR="00066C53" w:rsidRPr="003F6B02" w:rsidRDefault="00B82C0C" w:rsidP="00802701">
      <w:pPr>
        <w:pStyle w:val="ListParagraph"/>
        <w:numPr>
          <w:ilvl w:val="0"/>
          <w:numId w:val="20"/>
        </w:numPr>
        <w:rPr>
          <w:rFonts w:ascii="Verdana" w:hAnsi="Verdana"/>
        </w:rPr>
      </w:pPr>
      <w:r w:rsidRPr="003F6B02">
        <w:rPr>
          <w:rFonts w:ascii="Verdana" w:hAnsi="Verdana"/>
        </w:rPr>
        <w:t>Alternate two (Lesser of 1% or 1,000 error prone applications Plus lesser of one-half of one percent or 500 applications with SNAP/TANF/FDPIR case numbers)</w:t>
      </w:r>
    </w:p>
    <w:p w:rsidR="006039E6" w:rsidRPr="003F6B02" w:rsidRDefault="006039E6" w:rsidP="006039E6">
      <w:pPr>
        <w:rPr>
          <w:rFonts w:ascii="Verdana" w:hAnsi="Verdana"/>
          <w:i/>
        </w:rPr>
      </w:pPr>
      <w:r w:rsidRPr="003F6B02">
        <w:rPr>
          <w:rFonts w:ascii="Verdana" w:hAnsi="Verdana"/>
          <w:i/>
        </w:rPr>
        <w:t>Helpful tips for section 5:</w:t>
      </w:r>
    </w:p>
    <w:p w:rsidR="006039E6" w:rsidRPr="003F6B02" w:rsidRDefault="006039E6" w:rsidP="006039E6">
      <w:pPr>
        <w:pStyle w:val="ListParagraph"/>
        <w:numPr>
          <w:ilvl w:val="0"/>
          <w:numId w:val="17"/>
        </w:numPr>
        <w:rPr>
          <w:rFonts w:ascii="Verdana" w:hAnsi="Verdana"/>
          <w:i/>
        </w:rPr>
      </w:pPr>
      <w:r w:rsidRPr="003F6B02">
        <w:rPr>
          <w:rFonts w:ascii="Verdana" w:hAnsi="Verdana"/>
          <w:i/>
        </w:rPr>
        <w:t>Standard Verification was formerly called Basic Sampling</w:t>
      </w:r>
    </w:p>
    <w:p w:rsidR="006039E6" w:rsidRPr="003F6B02" w:rsidRDefault="006039E6" w:rsidP="006039E6">
      <w:pPr>
        <w:pStyle w:val="ListParagraph"/>
        <w:numPr>
          <w:ilvl w:val="0"/>
          <w:numId w:val="17"/>
        </w:numPr>
        <w:rPr>
          <w:rFonts w:ascii="Verdana" w:hAnsi="Verdana"/>
          <w:i/>
        </w:rPr>
      </w:pPr>
      <w:r w:rsidRPr="003F6B02">
        <w:rPr>
          <w:rFonts w:ascii="Verdana" w:hAnsi="Verdana"/>
          <w:i/>
        </w:rPr>
        <w:t>Alternate One Verification was formerly called Alternative Random Sampling</w:t>
      </w:r>
    </w:p>
    <w:p w:rsidR="006039E6" w:rsidRPr="003F6B02" w:rsidRDefault="006039E6" w:rsidP="006039E6">
      <w:pPr>
        <w:pStyle w:val="ListParagraph"/>
        <w:numPr>
          <w:ilvl w:val="0"/>
          <w:numId w:val="17"/>
        </w:numPr>
        <w:rPr>
          <w:rFonts w:ascii="Verdana" w:hAnsi="Verdana"/>
          <w:i/>
        </w:rPr>
      </w:pPr>
      <w:r w:rsidRPr="003F6B02">
        <w:rPr>
          <w:rFonts w:ascii="Verdana" w:hAnsi="Verdana"/>
          <w:i/>
        </w:rPr>
        <w:t>Alternate Two Verification was formerly called Alternative Focused Sampling</w:t>
      </w:r>
    </w:p>
    <w:p w:rsidR="00B10556" w:rsidRDefault="001A7C48" w:rsidP="0045082C">
      <w:pPr>
        <w:spacing w:after="0"/>
        <w:rPr>
          <w:rFonts w:ascii="Verdana" w:hAnsi="Verdana"/>
        </w:rPr>
      </w:pPr>
      <w:r w:rsidRPr="003F6B02">
        <w:rPr>
          <w:rFonts w:ascii="Verdana" w:hAnsi="Verdana"/>
          <w:b/>
        </w:rPr>
        <w:t>5-4:</w:t>
      </w:r>
      <w:r w:rsidRPr="003F6B02">
        <w:rPr>
          <w:rFonts w:ascii="Verdana" w:hAnsi="Verdana"/>
        </w:rPr>
        <w:t xml:space="preserve"> </w:t>
      </w:r>
      <w:r w:rsidR="009B3490" w:rsidRPr="003F6B02">
        <w:rPr>
          <w:rFonts w:ascii="Verdana" w:hAnsi="Verdana"/>
        </w:rPr>
        <w:t xml:space="preserve"> Report the total number of error prone applications on file as of </w:t>
      </w:r>
    </w:p>
    <w:p w:rsidR="009B3490" w:rsidRDefault="009B3490" w:rsidP="0045082C">
      <w:pPr>
        <w:spacing w:after="0"/>
        <w:rPr>
          <w:rFonts w:ascii="Verdana" w:hAnsi="Verdana"/>
        </w:rPr>
      </w:pPr>
      <w:r w:rsidRPr="003F6B02">
        <w:rPr>
          <w:rFonts w:ascii="Verdana" w:hAnsi="Verdana"/>
        </w:rPr>
        <w:t>October 1, 2013.</w:t>
      </w:r>
    </w:p>
    <w:p w:rsidR="0045082C" w:rsidRPr="003F6B02" w:rsidRDefault="0045082C" w:rsidP="0045082C">
      <w:pPr>
        <w:spacing w:after="0"/>
        <w:rPr>
          <w:rFonts w:ascii="Verdana" w:hAnsi="Verdana"/>
        </w:rPr>
      </w:pPr>
    </w:p>
    <w:p w:rsidR="006039E6" w:rsidRPr="003F6B02" w:rsidRDefault="006039E6" w:rsidP="006039E6">
      <w:pPr>
        <w:rPr>
          <w:rFonts w:ascii="Verdana" w:hAnsi="Verdana"/>
          <w:b/>
        </w:rPr>
      </w:pPr>
      <w:r w:rsidRPr="003F6B02">
        <w:rPr>
          <w:rFonts w:ascii="Verdana" w:hAnsi="Verdana"/>
          <w:b/>
        </w:rPr>
        <w:t>If 1 or 3 is checked in section 5-3, then c</w:t>
      </w:r>
      <w:r w:rsidR="009B3490" w:rsidRPr="003F6B02">
        <w:rPr>
          <w:rFonts w:ascii="Verdana" w:hAnsi="Verdana"/>
          <w:b/>
        </w:rPr>
        <w:t>omplete the information for 5-4:</w:t>
      </w:r>
    </w:p>
    <w:p w:rsidR="009B3490" w:rsidRDefault="009B3490" w:rsidP="006039E6">
      <w:pPr>
        <w:rPr>
          <w:rFonts w:ascii="Verdana" w:hAnsi="Verdana"/>
          <w:b/>
          <w:sz w:val="28"/>
          <w:szCs w:val="28"/>
        </w:rPr>
      </w:pPr>
      <w:r>
        <w:rPr>
          <w:noProof/>
        </w:rPr>
        <w:drawing>
          <wp:inline distT="0" distB="0" distL="0" distR="0" wp14:anchorId="5FAAC0B8" wp14:editId="65F40424">
            <wp:extent cx="4895850" cy="5715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4895850" cy="571500"/>
                    </a:xfrm>
                    <a:prstGeom prst="rect">
                      <a:avLst/>
                    </a:prstGeom>
                  </pic:spPr>
                </pic:pic>
              </a:graphicData>
            </a:graphic>
          </wp:inline>
        </w:drawing>
      </w:r>
    </w:p>
    <w:p w:rsidR="001A7C48" w:rsidRPr="003F6B02" w:rsidRDefault="001A7C48" w:rsidP="001A7C48">
      <w:pPr>
        <w:rPr>
          <w:rFonts w:ascii="Verdana" w:hAnsi="Verdana"/>
          <w:b/>
        </w:rPr>
      </w:pPr>
      <w:r w:rsidRPr="003F6B02">
        <w:rPr>
          <w:rFonts w:ascii="Verdana" w:hAnsi="Verdana"/>
          <w:b/>
        </w:rPr>
        <w:t>If 2 is checked in</w:t>
      </w:r>
      <w:r w:rsidR="009B3490" w:rsidRPr="003F6B02">
        <w:rPr>
          <w:rFonts w:ascii="Verdana" w:hAnsi="Verdana"/>
          <w:b/>
        </w:rPr>
        <w:t xml:space="preserve"> section</w:t>
      </w:r>
      <w:r w:rsidRPr="003F6B02">
        <w:rPr>
          <w:rFonts w:ascii="Verdana" w:hAnsi="Verdana"/>
          <w:b/>
        </w:rPr>
        <w:t xml:space="preserve"> 5-3, </w:t>
      </w:r>
      <w:r w:rsidR="009B3490" w:rsidRPr="003F6B02">
        <w:rPr>
          <w:rFonts w:ascii="Verdana" w:hAnsi="Verdana"/>
          <w:b/>
        </w:rPr>
        <w:t>N/A will be prepopulated in 5-4:</w:t>
      </w:r>
    </w:p>
    <w:p w:rsidR="009B3490" w:rsidRPr="001A7C48" w:rsidRDefault="009B3490" w:rsidP="001A7C48">
      <w:pPr>
        <w:rPr>
          <w:rFonts w:ascii="Verdana" w:hAnsi="Verdana"/>
          <w:b/>
          <w:sz w:val="28"/>
          <w:szCs w:val="28"/>
        </w:rPr>
      </w:pPr>
      <w:r>
        <w:rPr>
          <w:noProof/>
        </w:rPr>
        <w:drawing>
          <wp:inline distT="0" distB="0" distL="0" distR="0" wp14:anchorId="1C315F27" wp14:editId="28E087D0">
            <wp:extent cx="5867400" cy="694923"/>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943600" cy="703948"/>
                    </a:xfrm>
                    <a:prstGeom prst="rect">
                      <a:avLst/>
                    </a:prstGeom>
                  </pic:spPr>
                </pic:pic>
              </a:graphicData>
            </a:graphic>
          </wp:inline>
        </w:drawing>
      </w:r>
    </w:p>
    <w:p w:rsidR="006039E6" w:rsidRPr="003F6B02" w:rsidRDefault="006039E6" w:rsidP="006039E6">
      <w:pPr>
        <w:rPr>
          <w:rFonts w:ascii="Verdana" w:hAnsi="Verdana"/>
        </w:rPr>
      </w:pPr>
      <w:r w:rsidRPr="003F6B02">
        <w:rPr>
          <w:rFonts w:ascii="Verdana" w:hAnsi="Verdana"/>
          <w:b/>
        </w:rPr>
        <w:t>5-5:</w:t>
      </w:r>
      <w:r w:rsidRPr="003F6B02">
        <w:rPr>
          <w:rFonts w:ascii="Verdana" w:hAnsi="Verdana"/>
        </w:rPr>
        <w:t xml:space="preserve"> Report the number of applications selected for</w:t>
      </w:r>
      <w:r w:rsidR="009B3490" w:rsidRPr="003F6B02">
        <w:rPr>
          <w:rFonts w:ascii="Verdana" w:hAnsi="Verdana"/>
        </w:rPr>
        <w:t xml:space="preserve"> the</w:t>
      </w:r>
      <w:r w:rsidRPr="003F6B02">
        <w:rPr>
          <w:rFonts w:ascii="Verdana" w:hAnsi="Verdana"/>
        </w:rPr>
        <w:t xml:space="preserve"> verification sample</w:t>
      </w:r>
      <w:r w:rsidR="009B3490" w:rsidRPr="003F6B02">
        <w:rPr>
          <w:rFonts w:ascii="Verdana" w:hAnsi="Verdana"/>
        </w:rPr>
        <w:t xml:space="preserve"> according to the type of verification process used in 5-3.</w:t>
      </w:r>
    </w:p>
    <w:p w:rsidR="00D80D49" w:rsidRPr="006039E6" w:rsidRDefault="00D80D49" w:rsidP="006039E6">
      <w:pPr>
        <w:rPr>
          <w:rFonts w:ascii="Verdana" w:hAnsi="Verdana"/>
          <w:sz w:val="28"/>
          <w:szCs w:val="28"/>
        </w:rPr>
      </w:pPr>
      <w:r>
        <w:rPr>
          <w:noProof/>
        </w:rPr>
        <w:drawing>
          <wp:inline distT="0" distB="0" distL="0" distR="0" wp14:anchorId="1A0FE5F5" wp14:editId="5EC51614">
            <wp:extent cx="5910756" cy="5429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943600" cy="545942"/>
                    </a:xfrm>
                    <a:prstGeom prst="rect">
                      <a:avLst/>
                    </a:prstGeom>
                  </pic:spPr>
                </pic:pic>
              </a:graphicData>
            </a:graphic>
          </wp:inline>
        </w:drawing>
      </w:r>
    </w:p>
    <w:p w:rsidR="00164891" w:rsidRPr="003F6B02" w:rsidRDefault="00D80D49" w:rsidP="00802701">
      <w:pPr>
        <w:rPr>
          <w:noProof/>
        </w:rPr>
      </w:pPr>
      <w:r w:rsidRPr="003F6B02">
        <w:rPr>
          <w:rFonts w:ascii="Verdana" w:hAnsi="Verdana"/>
          <w:b/>
        </w:rPr>
        <w:t xml:space="preserve">5-6: </w:t>
      </w:r>
      <w:r w:rsidR="00123228" w:rsidRPr="003F6B02">
        <w:rPr>
          <w:rFonts w:ascii="Verdana" w:hAnsi="Verdana"/>
        </w:rPr>
        <w:t>This section is where</w:t>
      </w:r>
      <w:r w:rsidRPr="003F6B02">
        <w:rPr>
          <w:rFonts w:ascii="Verdana" w:hAnsi="Verdana"/>
        </w:rPr>
        <w:t xml:space="preserve"> </w:t>
      </w:r>
      <w:r w:rsidR="00123228" w:rsidRPr="003F6B02">
        <w:rPr>
          <w:rFonts w:ascii="Verdana" w:hAnsi="Verdana"/>
        </w:rPr>
        <w:t>the results of verification from November 15, 2013</w:t>
      </w:r>
      <w:r w:rsidR="00EA6621">
        <w:rPr>
          <w:rFonts w:ascii="Verdana" w:hAnsi="Verdana"/>
        </w:rPr>
        <w:t>,</w:t>
      </w:r>
      <w:r w:rsidR="00123228" w:rsidRPr="003F6B02">
        <w:rPr>
          <w:rFonts w:ascii="Verdana" w:hAnsi="Verdana"/>
        </w:rPr>
        <w:t xml:space="preserve"> are reported. Each category and the outcome from the original benefit are reported in the 3 </w:t>
      </w:r>
      <w:r w:rsidR="00F61A08" w:rsidRPr="003F6B02">
        <w:rPr>
          <w:rFonts w:ascii="Verdana" w:hAnsi="Verdana"/>
        </w:rPr>
        <w:t>boxes at the bottom of the form.</w:t>
      </w:r>
      <w:r w:rsidR="00164891" w:rsidRPr="003F6B02">
        <w:rPr>
          <w:noProof/>
        </w:rPr>
        <w:t xml:space="preserve"> </w:t>
      </w:r>
    </w:p>
    <w:p w:rsidR="00123228" w:rsidRDefault="00164891" w:rsidP="00802701">
      <w:pPr>
        <w:rPr>
          <w:rFonts w:ascii="Verdana" w:hAnsi="Verdana"/>
          <w:sz w:val="28"/>
          <w:szCs w:val="28"/>
        </w:rPr>
      </w:pPr>
      <w:r>
        <w:rPr>
          <w:noProof/>
        </w:rPr>
        <w:lastRenderedPageBreak/>
        <w:drawing>
          <wp:inline distT="0" distB="0" distL="0" distR="0" wp14:anchorId="208E331D" wp14:editId="0A4BA3F3">
            <wp:extent cx="5934075" cy="31623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935424" cy="3163019"/>
                    </a:xfrm>
                    <a:prstGeom prst="rect">
                      <a:avLst/>
                    </a:prstGeom>
                  </pic:spPr>
                </pic:pic>
              </a:graphicData>
            </a:graphic>
          </wp:inline>
        </w:drawing>
      </w:r>
    </w:p>
    <w:p w:rsidR="00F61A08" w:rsidRPr="003F6B02" w:rsidRDefault="00123228" w:rsidP="0045082C">
      <w:pPr>
        <w:pStyle w:val="ListParagraph"/>
        <w:ind w:left="0"/>
        <w:rPr>
          <w:rFonts w:ascii="Verdana" w:hAnsi="Verdana"/>
          <w:b/>
        </w:rPr>
      </w:pPr>
      <w:r w:rsidRPr="003F6B02">
        <w:rPr>
          <w:rFonts w:ascii="Verdana" w:hAnsi="Verdana"/>
          <w:b/>
        </w:rPr>
        <w:t>Categories</w:t>
      </w:r>
      <w:r w:rsidR="00F61A08" w:rsidRPr="003F6B02">
        <w:rPr>
          <w:rFonts w:ascii="Verdana" w:hAnsi="Verdana"/>
          <w:b/>
        </w:rPr>
        <w:t xml:space="preserve"> in Boxes </w:t>
      </w:r>
      <w:r w:rsidR="00CE7EB5" w:rsidRPr="003F6B02">
        <w:rPr>
          <w:rFonts w:ascii="Verdana" w:hAnsi="Verdana"/>
          <w:b/>
        </w:rPr>
        <w:t>A,</w:t>
      </w:r>
      <w:r w:rsidR="004B23CD" w:rsidRPr="003F6B02">
        <w:rPr>
          <w:rFonts w:ascii="Verdana" w:hAnsi="Verdana"/>
          <w:b/>
        </w:rPr>
        <w:t xml:space="preserve"> </w:t>
      </w:r>
      <w:r w:rsidRPr="003F6B02">
        <w:rPr>
          <w:rFonts w:ascii="Verdana" w:hAnsi="Verdana"/>
          <w:b/>
        </w:rPr>
        <w:t xml:space="preserve">B, &amp; C: </w:t>
      </w:r>
    </w:p>
    <w:p w:rsidR="00F61A08" w:rsidRPr="003F6B02" w:rsidRDefault="00F61A08" w:rsidP="00F61A08">
      <w:pPr>
        <w:pStyle w:val="ListParagraph"/>
        <w:rPr>
          <w:rFonts w:ascii="Verdana" w:hAnsi="Verdana"/>
          <w:b/>
        </w:rPr>
      </w:pPr>
    </w:p>
    <w:p w:rsidR="00123228" w:rsidRPr="003F6B02" w:rsidRDefault="00F61A08" w:rsidP="0045082C">
      <w:pPr>
        <w:pStyle w:val="ListParagraph"/>
        <w:numPr>
          <w:ilvl w:val="0"/>
          <w:numId w:val="26"/>
        </w:numPr>
        <w:ind w:left="720"/>
        <w:rPr>
          <w:rFonts w:ascii="Verdana" w:hAnsi="Verdana"/>
        </w:rPr>
      </w:pPr>
      <w:r w:rsidRPr="003F6B02">
        <w:rPr>
          <w:rFonts w:ascii="Verdana" w:hAnsi="Verdana"/>
          <w:b/>
        </w:rPr>
        <w:t xml:space="preserve">Category in box </w:t>
      </w:r>
      <w:r w:rsidR="00123228" w:rsidRPr="003F6B02">
        <w:rPr>
          <w:rFonts w:ascii="Verdana" w:hAnsi="Verdana"/>
          <w:b/>
        </w:rPr>
        <w:t>A:</w:t>
      </w:r>
      <w:r w:rsidR="00123228" w:rsidRPr="003F6B02">
        <w:rPr>
          <w:rFonts w:ascii="Verdana" w:hAnsi="Verdana"/>
        </w:rPr>
        <w:t xml:space="preserve"> FREE-Categorically Eligible Certified as FREE based on SNAP/TANF/FDPIR documentation (e.g. case number) on application.</w:t>
      </w:r>
    </w:p>
    <w:p w:rsidR="00123228" w:rsidRPr="003F6B02" w:rsidRDefault="00F61A08" w:rsidP="0045082C">
      <w:pPr>
        <w:pStyle w:val="ListParagraph"/>
        <w:numPr>
          <w:ilvl w:val="0"/>
          <w:numId w:val="26"/>
        </w:numPr>
        <w:ind w:left="720"/>
        <w:rPr>
          <w:rFonts w:ascii="Verdana" w:hAnsi="Verdana"/>
        </w:rPr>
      </w:pPr>
      <w:r w:rsidRPr="003F6B02">
        <w:rPr>
          <w:rFonts w:ascii="Verdana" w:hAnsi="Verdana"/>
          <w:b/>
        </w:rPr>
        <w:t xml:space="preserve">Category in box B: </w:t>
      </w:r>
      <w:r w:rsidR="00123228" w:rsidRPr="003F6B02">
        <w:rPr>
          <w:rFonts w:ascii="Verdana" w:hAnsi="Verdana"/>
        </w:rPr>
        <w:t>FREE-Income Certified as FREE based on income/household size application.</w:t>
      </w:r>
    </w:p>
    <w:p w:rsidR="00F61A08" w:rsidRPr="003F6B02" w:rsidRDefault="00F61A08" w:rsidP="0045082C">
      <w:pPr>
        <w:pStyle w:val="ListParagraph"/>
        <w:numPr>
          <w:ilvl w:val="0"/>
          <w:numId w:val="26"/>
        </w:numPr>
        <w:ind w:left="720"/>
        <w:rPr>
          <w:rFonts w:ascii="Verdana" w:hAnsi="Verdana"/>
        </w:rPr>
      </w:pPr>
      <w:r w:rsidRPr="003F6B02">
        <w:rPr>
          <w:rFonts w:ascii="Verdana" w:hAnsi="Verdana"/>
          <w:b/>
        </w:rPr>
        <w:t>Category in box C:</w:t>
      </w:r>
      <w:r w:rsidRPr="003F6B02">
        <w:rPr>
          <w:rFonts w:ascii="Verdana" w:hAnsi="Verdana"/>
        </w:rPr>
        <w:t xml:space="preserve"> REDUCED PRICE-Income Certified as REDUCED PRICE based on income/household size application.</w:t>
      </w:r>
    </w:p>
    <w:p w:rsidR="00F61A08" w:rsidRPr="003F6B02" w:rsidRDefault="00F61A08" w:rsidP="00F61A08">
      <w:pPr>
        <w:pStyle w:val="ListParagraph"/>
        <w:ind w:left="2160"/>
        <w:rPr>
          <w:rFonts w:ascii="Verdana" w:hAnsi="Verdana"/>
        </w:rPr>
      </w:pPr>
    </w:p>
    <w:p w:rsidR="00F61A08" w:rsidRPr="003F6B02" w:rsidRDefault="00F61A08" w:rsidP="0045082C">
      <w:pPr>
        <w:pStyle w:val="ListParagraph"/>
        <w:ind w:left="0"/>
        <w:rPr>
          <w:rFonts w:ascii="Verdana" w:hAnsi="Verdana"/>
        </w:rPr>
      </w:pPr>
      <w:r w:rsidRPr="003F6B02">
        <w:rPr>
          <w:rFonts w:ascii="Verdana" w:hAnsi="Verdana"/>
        </w:rPr>
        <w:t xml:space="preserve">Each </w:t>
      </w:r>
      <w:r w:rsidR="004B23CD" w:rsidRPr="003F6B02">
        <w:rPr>
          <w:rFonts w:ascii="Verdana" w:hAnsi="Verdana"/>
        </w:rPr>
        <w:t>Category</w:t>
      </w:r>
      <w:r w:rsidRPr="003F6B02">
        <w:rPr>
          <w:rFonts w:ascii="Verdana" w:hAnsi="Verdana"/>
        </w:rPr>
        <w:t xml:space="preserve"> has four rows/</w:t>
      </w:r>
      <w:r w:rsidR="004B23CD" w:rsidRPr="003F6B02">
        <w:rPr>
          <w:rFonts w:ascii="Verdana" w:hAnsi="Verdana"/>
        </w:rPr>
        <w:t>section</w:t>
      </w:r>
      <w:r w:rsidR="00E65343" w:rsidRPr="003F6B02">
        <w:rPr>
          <w:rFonts w:ascii="Verdana" w:hAnsi="Verdana"/>
        </w:rPr>
        <w:t xml:space="preserve">s. The first three rows </w:t>
      </w:r>
      <w:r w:rsidR="004407B2" w:rsidRPr="003F6B02">
        <w:rPr>
          <w:rFonts w:ascii="Verdana" w:hAnsi="Verdana"/>
        </w:rPr>
        <w:t>(A-1, 2, 3; B-1, 2, 3; and C-1, 2, 3) are</w:t>
      </w:r>
      <w:r w:rsidR="00E65343" w:rsidRPr="003F6B02">
        <w:rPr>
          <w:rFonts w:ascii="Verdana" w:hAnsi="Verdana"/>
        </w:rPr>
        <w:t xml:space="preserve"> for households that </w:t>
      </w:r>
      <w:r w:rsidR="00E65343" w:rsidRPr="003F6B02">
        <w:rPr>
          <w:rFonts w:ascii="Verdana" w:hAnsi="Verdana"/>
          <w:b/>
        </w:rPr>
        <w:t>responded</w:t>
      </w:r>
      <w:r w:rsidR="00E65343" w:rsidRPr="003F6B02">
        <w:rPr>
          <w:rFonts w:ascii="Verdana" w:hAnsi="Verdana"/>
        </w:rPr>
        <w:t xml:space="preserve"> with appropriate documentation as of </w:t>
      </w:r>
      <w:r w:rsidR="00E65343" w:rsidRPr="003F6B02">
        <w:rPr>
          <w:rFonts w:ascii="Verdana" w:hAnsi="Verdana"/>
          <w:b/>
        </w:rPr>
        <w:t>November 15, 2013.</w:t>
      </w:r>
      <w:r w:rsidR="004407B2" w:rsidRPr="003F6B02">
        <w:rPr>
          <w:rFonts w:ascii="Verdana" w:hAnsi="Verdana"/>
          <w:b/>
        </w:rPr>
        <w:t xml:space="preserve"> </w:t>
      </w:r>
      <w:r w:rsidR="004407B2" w:rsidRPr="003F6B02">
        <w:rPr>
          <w:rFonts w:ascii="Verdana" w:hAnsi="Verdana"/>
        </w:rPr>
        <w:t xml:space="preserve"> The last row (A-4, B-4, and C-4) is for households that </w:t>
      </w:r>
      <w:r w:rsidR="004407B2" w:rsidRPr="003F6B02">
        <w:rPr>
          <w:rFonts w:ascii="Verdana" w:hAnsi="Verdana"/>
          <w:b/>
        </w:rPr>
        <w:t>did not</w:t>
      </w:r>
      <w:r w:rsidR="004407B2" w:rsidRPr="003F6B02">
        <w:rPr>
          <w:rFonts w:ascii="Verdana" w:hAnsi="Verdana"/>
        </w:rPr>
        <w:t xml:space="preserve"> respond.</w:t>
      </w:r>
    </w:p>
    <w:p w:rsidR="00164891" w:rsidRDefault="00164891" w:rsidP="0045082C">
      <w:pPr>
        <w:pStyle w:val="ListParagraph"/>
        <w:ind w:left="0"/>
        <w:rPr>
          <w:rFonts w:ascii="Verdana" w:hAnsi="Verdana"/>
          <w:sz w:val="28"/>
          <w:szCs w:val="28"/>
        </w:rPr>
      </w:pPr>
    </w:p>
    <w:p w:rsidR="00F61A08" w:rsidRPr="003F6B02" w:rsidRDefault="004407B2" w:rsidP="0045082C">
      <w:pPr>
        <w:pStyle w:val="ListParagraph"/>
        <w:ind w:left="0"/>
        <w:rPr>
          <w:rFonts w:ascii="Verdana" w:hAnsi="Verdana"/>
          <w:b/>
        </w:rPr>
      </w:pPr>
      <w:r w:rsidRPr="003F6B02">
        <w:rPr>
          <w:rFonts w:ascii="Verdana" w:hAnsi="Verdana"/>
          <w:b/>
        </w:rPr>
        <w:t>R</w:t>
      </w:r>
      <w:r w:rsidR="00F61A08" w:rsidRPr="003F6B02">
        <w:rPr>
          <w:rFonts w:ascii="Verdana" w:hAnsi="Verdana"/>
          <w:b/>
        </w:rPr>
        <w:t>ow</w:t>
      </w:r>
      <w:r w:rsidR="004B23CD" w:rsidRPr="003F6B02">
        <w:rPr>
          <w:rFonts w:ascii="Verdana" w:hAnsi="Verdana"/>
          <w:b/>
        </w:rPr>
        <w:t xml:space="preserve"> A-1, B-1, and C-1:</w:t>
      </w:r>
      <w:r w:rsidR="004B23CD" w:rsidRPr="003F6B02">
        <w:rPr>
          <w:rFonts w:ascii="Verdana" w:hAnsi="Verdana"/>
        </w:rPr>
        <w:t xml:space="preserve">  Report the number of </w:t>
      </w:r>
      <w:r w:rsidR="004B23CD" w:rsidRPr="003F6B02">
        <w:rPr>
          <w:rFonts w:ascii="Verdana" w:hAnsi="Verdana"/>
          <w:b/>
        </w:rPr>
        <w:t xml:space="preserve">applications </w:t>
      </w:r>
      <w:r w:rsidR="004B23CD" w:rsidRPr="003F6B02">
        <w:rPr>
          <w:rFonts w:ascii="Verdana" w:hAnsi="Verdana"/>
        </w:rPr>
        <w:t xml:space="preserve">with no change </w:t>
      </w:r>
      <w:r w:rsidR="00E65343" w:rsidRPr="003F6B02">
        <w:rPr>
          <w:rFonts w:ascii="Verdana" w:hAnsi="Verdana"/>
        </w:rPr>
        <w:t xml:space="preserve">in </w:t>
      </w:r>
      <w:r w:rsidR="00E65343" w:rsidRPr="003F6B02">
        <w:rPr>
          <w:rFonts w:ascii="Verdana" w:hAnsi="Verdana"/>
          <w:b/>
        </w:rPr>
        <w:t>Column A</w:t>
      </w:r>
      <w:r w:rsidR="004B23CD" w:rsidRPr="003F6B02">
        <w:rPr>
          <w:rFonts w:ascii="Verdana" w:hAnsi="Verdana"/>
        </w:rPr>
        <w:t xml:space="preserve"> and the number of </w:t>
      </w:r>
      <w:r w:rsidR="004B23CD" w:rsidRPr="003F6B02">
        <w:rPr>
          <w:rFonts w:ascii="Verdana" w:hAnsi="Verdana"/>
          <w:b/>
        </w:rPr>
        <w:t>students</w:t>
      </w:r>
      <w:r w:rsidR="004B23CD" w:rsidRPr="003F6B02">
        <w:rPr>
          <w:rFonts w:ascii="Verdana" w:hAnsi="Verdana"/>
        </w:rPr>
        <w:t xml:space="preserve"> on these applications </w:t>
      </w:r>
      <w:r w:rsidR="00E65343" w:rsidRPr="003F6B02">
        <w:rPr>
          <w:rFonts w:ascii="Verdana" w:hAnsi="Verdana"/>
        </w:rPr>
        <w:t xml:space="preserve">in </w:t>
      </w:r>
      <w:r w:rsidR="00E65343" w:rsidRPr="003F6B02">
        <w:rPr>
          <w:rFonts w:ascii="Verdana" w:hAnsi="Verdana"/>
          <w:b/>
        </w:rPr>
        <w:t>Column B.</w:t>
      </w:r>
    </w:p>
    <w:p w:rsidR="00E65343" w:rsidRDefault="00E65343" w:rsidP="0045082C">
      <w:pPr>
        <w:pStyle w:val="ListParagraph"/>
        <w:ind w:left="0"/>
        <w:rPr>
          <w:rFonts w:ascii="Verdana" w:hAnsi="Verdana"/>
          <w:sz w:val="28"/>
          <w:szCs w:val="28"/>
        </w:rPr>
      </w:pPr>
    </w:p>
    <w:p w:rsidR="00164891" w:rsidRDefault="00164891" w:rsidP="0045082C">
      <w:pPr>
        <w:pStyle w:val="ListParagraph"/>
        <w:ind w:left="0"/>
        <w:rPr>
          <w:rFonts w:ascii="Verdana" w:hAnsi="Verdana"/>
          <w:sz w:val="28"/>
          <w:szCs w:val="28"/>
        </w:rPr>
      </w:pPr>
      <w:r>
        <w:rPr>
          <w:noProof/>
        </w:rPr>
        <w:drawing>
          <wp:inline distT="0" distB="0" distL="0" distR="0" wp14:anchorId="755B1544" wp14:editId="424BBCDA">
            <wp:extent cx="5381625" cy="13811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381625" cy="1381125"/>
                    </a:xfrm>
                    <a:prstGeom prst="rect">
                      <a:avLst/>
                    </a:prstGeom>
                  </pic:spPr>
                </pic:pic>
              </a:graphicData>
            </a:graphic>
          </wp:inline>
        </w:drawing>
      </w:r>
    </w:p>
    <w:p w:rsidR="00164891" w:rsidRPr="003F6B02" w:rsidRDefault="004407B2" w:rsidP="0045082C">
      <w:pPr>
        <w:rPr>
          <w:rFonts w:ascii="Verdana" w:hAnsi="Verdana"/>
        </w:rPr>
      </w:pPr>
      <w:r w:rsidRPr="003F6B02">
        <w:rPr>
          <w:rFonts w:ascii="Verdana" w:hAnsi="Verdana"/>
          <w:b/>
        </w:rPr>
        <w:t>R</w:t>
      </w:r>
      <w:r w:rsidR="00E65343" w:rsidRPr="003F6B02">
        <w:rPr>
          <w:rFonts w:ascii="Verdana" w:hAnsi="Verdana"/>
          <w:b/>
        </w:rPr>
        <w:t xml:space="preserve">ow A-2, B-2, and C-2: </w:t>
      </w:r>
      <w:r w:rsidR="00E65343" w:rsidRPr="003F6B02">
        <w:rPr>
          <w:rFonts w:ascii="Verdana" w:hAnsi="Verdana"/>
        </w:rPr>
        <w:t xml:space="preserve">Report the number of </w:t>
      </w:r>
      <w:r w:rsidR="00E65343" w:rsidRPr="003F6B02">
        <w:rPr>
          <w:rFonts w:ascii="Verdana" w:hAnsi="Verdana"/>
          <w:b/>
        </w:rPr>
        <w:t>applications</w:t>
      </w:r>
      <w:r w:rsidR="00E65343" w:rsidRPr="003F6B02">
        <w:rPr>
          <w:rFonts w:ascii="Verdana" w:hAnsi="Verdana"/>
        </w:rPr>
        <w:t xml:space="preserve"> that were changed from the original benefit to REDUCED PRICE in </w:t>
      </w:r>
      <w:r w:rsidR="00E65343" w:rsidRPr="003F6B02">
        <w:rPr>
          <w:rFonts w:ascii="Verdana" w:hAnsi="Verdana"/>
          <w:b/>
        </w:rPr>
        <w:t>Column A</w:t>
      </w:r>
      <w:r w:rsidR="00E65343" w:rsidRPr="003F6B02">
        <w:rPr>
          <w:rFonts w:ascii="Verdana" w:hAnsi="Verdana"/>
        </w:rPr>
        <w:t xml:space="preserve"> and the number of </w:t>
      </w:r>
      <w:r w:rsidR="00E65343" w:rsidRPr="003F6B02">
        <w:rPr>
          <w:rFonts w:ascii="Verdana" w:hAnsi="Verdana"/>
          <w:b/>
        </w:rPr>
        <w:t xml:space="preserve">students </w:t>
      </w:r>
      <w:r w:rsidR="00E65343" w:rsidRPr="003F6B02">
        <w:rPr>
          <w:rFonts w:ascii="Verdana" w:hAnsi="Verdana"/>
        </w:rPr>
        <w:t>on these applicati</w:t>
      </w:r>
      <w:r w:rsidR="00164891" w:rsidRPr="003F6B02">
        <w:rPr>
          <w:rFonts w:ascii="Verdana" w:hAnsi="Verdana"/>
        </w:rPr>
        <w:t xml:space="preserve">ons in </w:t>
      </w:r>
      <w:r w:rsidR="00164891" w:rsidRPr="003F6B02">
        <w:rPr>
          <w:rFonts w:ascii="Verdana" w:hAnsi="Verdana"/>
          <w:b/>
        </w:rPr>
        <w:t>Column B</w:t>
      </w:r>
      <w:r w:rsidR="00164891" w:rsidRPr="003F6B02">
        <w:rPr>
          <w:rFonts w:ascii="Verdana" w:hAnsi="Verdana"/>
        </w:rPr>
        <w:t>.</w:t>
      </w:r>
    </w:p>
    <w:p w:rsidR="00E65343" w:rsidRDefault="00164891" w:rsidP="0045082C">
      <w:pPr>
        <w:rPr>
          <w:rFonts w:ascii="Verdana" w:hAnsi="Verdana"/>
          <w:sz w:val="28"/>
          <w:szCs w:val="28"/>
        </w:rPr>
      </w:pPr>
      <w:r>
        <w:rPr>
          <w:noProof/>
        </w:rPr>
        <w:lastRenderedPageBreak/>
        <w:drawing>
          <wp:inline distT="0" distB="0" distL="0" distR="0" wp14:anchorId="6E98C74B" wp14:editId="762268C0">
            <wp:extent cx="5143500" cy="8858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143500" cy="885825"/>
                    </a:xfrm>
                    <a:prstGeom prst="rect">
                      <a:avLst/>
                    </a:prstGeom>
                  </pic:spPr>
                </pic:pic>
              </a:graphicData>
            </a:graphic>
          </wp:inline>
        </w:drawing>
      </w:r>
    </w:p>
    <w:p w:rsidR="00E65343" w:rsidRPr="003F6B02" w:rsidRDefault="004407B2" w:rsidP="0045082C">
      <w:pPr>
        <w:rPr>
          <w:rFonts w:ascii="Verdana" w:hAnsi="Verdana"/>
          <w:b/>
        </w:rPr>
      </w:pPr>
      <w:r w:rsidRPr="003F6B02">
        <w:rPr>
          <w:rFonts w:ascii="Verdana" w:hAnsi="Verdana"/>
          <w:b/>
        </w:rPr>
        <w:t>R</w:t>
      </w:r>
      <w:r w:rsidR="00E65343" w:rsidRPr="003F6B02">
        <w:rPr>
          <w:rFonts w:ascii="Verdana" w:hAnsi="Verdana"/>
          <w:b/>
        </w:rPr>
        <w:t>ow A-3, B-3, and C-3:</w:t>
      </w:r>
      <w:r w:rsidR="00E65343" w:rsidRPr="003F6B02">
        <w:rPr>
          <w:rFonts w:ascii="Verdana" w:hAnsi="Verdana"/>
        </w:rPr>
        <w:t xml:space="preserve"> Report the number of </w:t>
      </w:r>
      <w:r w:rsidR="00E65343" w:rsidRPr="003F6B02">
        <w:rPr>
          <w:rFonts w:ascii="Verdana" w:hAnsi="Verdana"/>
          <w:b/>
        </w:rPr>
        <w:t>applications</w:t>
      </w:r>
      <w:r w:rsidR="00E65343" w:rsidRPr="003F6B02">
        <w:rPr>
          <w:rFonts w:ascii="Verdana" w:hAnsi="Verdana"/>
        </w:rPr>
        <w:t xml:space="preserve"> that were changed from the original benefit to PAID in </w:t>
      </w:r>
      <w:r w:rsidR="00E65343" w:rsidRPr="003F6B02">
        <w:rPr>
          <w:rFonts w:ascii="Verdana" w:hAnsi="Verdana"/>
          <w:b/>
        </w:rPr>
        <w:t xml:space="preserve">Column A </w:t>
      </w:r>
      <w:r w:rsidR="00E65343" w:rsidRPr="003F6B02">
        <w:rPr>
          <w:rFonts w:ascii="Verdana" w:hAnsi="Verdana"/>
        </w:rPr>
        <w:t xml:space="preserve">and the number of </w:t>
      </w:r>
      <w:r w:rsidR="00E65343" w:rsidRPr="003F6B02">
        <w:rPr>
          <w:rFonts w:ascii="Verdana" w:hAnsi="Verdana"/>
          <w:b/>
        </w:rPr>
        <w:t>students</w:t>
      </w:r>
      <w:r w:rsidR="00E65343" w:rsidRPr="003F6B02">
        <w:rPr>
          <w:rFonts w:ascii="Verdana" w:hAnsi="Verdana"/>
        </w:rPr>
        <w:t xml:space="preserve"> on these applicati</w:t>
      </w:r>
      <w:r w:rsidR="00E34FD0" w:rsidRPr="003F6B02">
        <w:rPr>
          <w:rFonts w:ascii="Verdana" w:hAnsi="Verdana"/>
        </w:rPr>
        <w:t>ons</w:t>
      </w:r>
      <w:r w:rsidR="00E65343" w:rsidRPr="003F6B02">
        <w:rPr>
          <w:rFonts w:ascii="Verdana" w:hAnsi="Verdana"/>
        </w:rPr>
        <w:t xml:space="preserve"> in </w:t>
      </w:r>
      <w:r w:rsidR="00E65343" w:rsidRPr="003F6B02">
        <w:rPr>
          <w:rFonts w:ascii="Verdana" w:hAnsi="Verdana"/>
          <w:b/>
        </w:rPr>
        <w:t>Column B.</w:t>
      </w:r>
    </w:p>
    <w:p w:rsidR="00011ADE" w:rsidRPr="003F6B02" w:rsidRDefault="00400BE2" w:rsidP="0045082C">
      <w:pPr>
        <w:rPr>
          <w:rFonts w:ascii="Verdana" w:hAnsi="Verdana"/>
          <w:b/>
        </w:rPr>
      </w:pPr>
      <w:r>
        <w:rPr>
          <w:noProof/>
        </w:rPr>
        <w:drawing>
          <wp:inline distT="0" distB="0" distL="0" distR="0" wp14:anchorId="268709DE" wp14:editId="768A82EE">
            <wp:extent cx="5857875" cy="5143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5943600" cy="521877"/>
                    </a:xfrm>
                    <a:prstGeom prst="rect">
                      <a:avLst/>
                    </a:prstGeom>
                  </pic:spPr>
                </pic:pic>
              </a:graphicData>
            </a:graphic>
          </wp:inline>
        </w:drawing>
      </w:r>
    </w:p>
    <w:p w:rsidR="004407B2" w:rsidRPr="003F6B02" w:rsidRDefault="004407B2" w:rsidP="0045082C">
      <w:pPr>
        <w:rPr>
          <w:rFonts w:ascii="Verdana" w:hAnsi="Verdana"/>
          <w:b/>
        </w:rPr>
      </w:pPr>
      <w:r w:rsidRPr="003F6B02">
        <w:rPr>
          <w:rFonts w:ascii="Verdana" w:hAnsi="Verdana"/>
          <w:b/>
        </w:rPr>
        <w:t>Row A-4, B-4, and C-4:</w:t>
      </w:r>
      <w:r w:rsidRPr="003F6B02">
        <w:rPr>
          <w:rFonts w:ascii="Verdana" w:hAnsi="Verdana"/>
        </w:rPr>
        <w:t xml:space="preserve"> Report the number of applications that were changed from the original benefit to </w:t>
      </w:r>
      <w:r w:rsidRPr="003F6B02">
        <w:rPr>
          <w:rFonts w:ascii="Verdana" w:hAnsi="Verdana"/>
          <w:b/>
        </w:rPr>
        <w:t xml:space="preserve">PAID </w:t>
      </w:r>
      <w:r w:rsidRPr="003F6B02">
        <w:rPr>
          <w:rFonts w:ascii="Verdana" w:hAnsi="Verdana"/>
        </w:rPr>
        <w:t xml:space="preserve">due to the household not responding. Report the number of applications changed from the original benefit to </w:t>
      </w:r>
      <w:r w:rsidRPr="003F6B02">
        <w:rPr>
          <w:rFonts w:ascii="Verdana" w:hAnsi="Verdana"/>
          <w:b/>
        </w:rPr>
        <w:t xml:space="preserve">PAID </w:t>
      </w:r>
      <w:r w:rsidRPr="003F6B02">
        <w:rPr>
          <w:rFonts w:ascii="Verdana" w:hAnsi="Verdana"/>
        </w:rPr>
        <w:t xml:space="preserve">in </w:t>
      </w:r>
      <w:r w:rsidRPr="003F6B02">
        <w:rPr>
          <w:rFonts w:ascii="Verdana" w:hAnsi="Verdana"/>
          <w:b/>
        </w:rPr>
        <w:t xml:space="preserve">Column A </w:t>
      </w:r>
      <w:r w:rsidRPr="003F6B02">
        <w:rPr>
          <w:rFonts w:ascii="Verdana" w:hAnsi="Verdana"/>
        </w:rPr>
        <w:t>and the number of</w:t>
      </w:r>
      <w:r w:rsidRPr="003F6B02">
        <w:rPr>
          <w:rFonts w:ascii="Verdana" w:hAnsi="Verdana"/>
          <w:b/>
        </w:rPr>
        <w:t xml:space="preserve"> students </w:t>
      </w:r>
      <w:r w:rsidRPr="003F6B02">
        <w:rPr>
          <w:rFonts w:ascii="Verdana" w:hAnsi="Verdana"/>
        </w:rPr>
        <w:t>on these</w:t>
      </w:r>
      <w:r w:rsidRPr="003F6B02">
        <w:rPr>
          <w:rFonts w:ascii="Verdana" w:hAnsi="Verdana"/>
          <w:b/>
        </w:rPr>
        <w:t xml:space="preserve"> </w:t>
      </w:r>
      <w:r w:rsidRPr="003F6B02">
        <w:rPr>
          <w:rFonts w:ascii="Verdana" w:hAnsi="Verdana"/>
        </w:rPr>
        <w:t>applications in</w:t>
      </w:r>
      <w:r w:rsidRPr="003F6B02">
        <w:rPr>
          <w:rFonts w:ascii="Verdana" w:hAnsi="Verdana"/>
          <w:b/>
        </w:rPr>
        <w:t xml:space="preserve"> Column B.</w:t>
      </w:r>
    </w:p>
    <w:p w:rsidR="00E65343" w:rsidRDefault="00011ADE" w:rsidP="0045082C">
      <w:pPr>
        <w:rPr>
          <w:rFonts w:ascii="Verdana" w:hAnsi="Verdana"/>
          <w:sz w:val="28"/>
          <w:szCs w:val="28"/>
        </w:rPr>
      </w:pPr>
      <w:r>
        <w:rPr>
          <w:noProof/>
        </w:rPr>
        <w:drawing>
          <wp:inline distT="0" distB="0" distL="0" distR="0" wp14:anchorId="21198C28" wp14:editId="6C229E7D">
            <wp:extent cx="5610225" cy="10668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5610225" cy="1066800"/>
                    </a:xfrm>
                    <a:prstGeom prst="rect">
                      <a:avLst/>
                    </a:prstGeom>
                  </pic:spPr>
                </pic:pic>
              </a:graphicData>
            </a:graphic>
          </wp:inline>
        </w:drawing>
      </w:r>
    </w:p>
    <w:p w:rsidR="0045082C" w:rsidRDefault="00192B87" w:rsidP="0045082C">
      <w:pPr>
        <w:spacing w:after="0"/>
        <w:rPr>
          <w:rFonts w:ascii="Verdana" w:hAnsi="Verdana"/>
        </w:rPr>
      </w:pPr>
      <w:r w:rsidRPr="003F6B02">
        <w:rPr>
          <w:rFonts w:ascii="Verdana" w:hAnsi="Verdana"/>
          <w:b/>
        </w:rPr>
        <w:t>VC-1</w:t>
      </w:r>
      <w:r w:rsidR="00D45327" w:rsidRPr="003F6B02">
        <w:rPr>
          <w:rFonts w:ascii="Verdana" w:hAnsi="Verdana"/>
          <w:b/>
        </w:rPr>
        <w:t xml:space="preserve">: </w:t>
      </w:r>
      <w:r w:rsidR="00D45327" w:rsidRPr="003F6B02">
        <w:rPr>
          <w:rFonts w:ascii="Verdana" w:hAnsi="Verdana"/>
        </w:rPr>
        <w:t>If applicable e</w:t>
      </w:r>
      <w:r w:rsidRPr="003F6B02">
        <w:rPr>
          <w:rFonts w:ascii="Verdana" w:hAnsi="Verdana"/>
        </w:rPr>
        <w:t>nter the total number of questionable ap</w:t>
      </w:r>
      <w:r w:rsidR="00D45327" w:rsidRPr="003F6B02">
        <w:rPr>
          <w:rFonts w:ascii="Verdana" w:hAnsi="Verdana"/>
        </w:rPr>
        <w:t xml:space="preserve">plications verified for cause in addition to the verification requirement as of </w:t>
      </w:r>
    </w:p>
    <w:p w:rsidR="00827C9B" w:rsidRDefault="00D45327" w:rsidP="0045082C">
      <w:pPr>
        <w:spacing w:after="0"/>
        <w:rPr>
          <w:rFonts w:ascii="Verdana" w:hAnsi="Verdana"/>
        </w:rPr>
      </w:pPr>
      <w:r w:rsidRPr="003F6B02">
        <w:rPr>
          <w:rFonts w:ascii="Verdana" w:hAnsi="Verdana"/>
        </w:rPr>
        <w:t xml:space="preserve">November 15, 2013. </w:t>
      </w:r>
    </w:p>
    <w:p w:rsidR="0045082C" w:rsidRPr="003F6B02" w:rsidRDefault="0045082C" w:rsidP="0045082C">
      <w:pPr>
        <w:spacing w:after="0"/>
        <w:rPr>
          <w:rFonts w:ascii="Verdana" w:hAnsi="Verdana"/>
        </w:rPr>
      </w:pPr>
    </w:p>
    <w:p w:rsidR="00011ADE" w:rsidRDefault="00011ADE" w:rsidP="0045082C">
      <w:pPr>
        <w:rPr>
          <w:rFonts w:ascii="Verdana" w:hAnsi="Verdana"/>
          <w:sz w:val="28"/>
          <w:szCs w:val="28"/>
        </w:rPr>
      </w:pPr>
      <w:r>
        <w:rPr>
          <w:noProof/>
        </w:rPr>
        <w:drawing>
          <wp:inline distT="0" distB="0" distL="0" distR="0" wp14:anchorId="072717F3" wp14:editId="01CE8665">
            <wp:extent cx="5473554" cy="67627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5511967" cy="681021"/>
                    </a:xfrm>
                    <a:prstGeom prst="rect">
                      <a:avLst/>
                    </a:prstGeom>
                  </pic:spPr>
                </pic:pic>
              </a:graphicData>
            </a:graphic>
          </wp:inline>
        </w:drawing>
      </w:r>
    </w:p>
    <w:p w:rsidR="00011ADE" w:rsidRDefault="00011ADE" w:rsidP="0045082C">
      <w:pPr>
        <w:rPr>
          <w:rFonts w:ascii="Verdana" w:hAnsi="Verdana"/>
          <w:sz w:val="28"/>
          <w:szCs w:val="28"/>
        </w:rPr>
      </w:pPr>
    </w:p>
    <w:p w:rsidR="00D45327" w:rsidRPr="003F6B02" w:rsidRDefault="00D45327" w:rsidP="0045082C">
      <w:pPr>
        <w:rPr>
          <w:rFonts w:ascii="Verdana" w:hAnsi="Verdana"/>
        </w:rPr>
      </w:pPr>
      <w:r w:rsidRPr="003F6B02">
        <w:rPr>
          <w:rFonts w:ascii="Verdana" w:hAnsi="Verdana"/>
        </w:rPr>
        <w:t>Applications that are verified for cause are not considered part of the required sample size. Include the results of verification for cause by original benefit t</w:t>
      </w:r>
      <w:r w:rsidR="00011ADE" w:rsidRPr="003F6B02">
        <w:rPr>
          <w:rFonts w:ascii="Verdana" w:hAnsi="Verdana"/>
        </w:rPr>
        <w:t>ype from the appropriate category</w:t>
      </w:r>
      <w:r w:rsidRPr="003F6B02">
        <w:rPr>
          <w:rFonts w:ascii="Verdana" w:hAnsi="Verdana"/>
        </w:rPr>
        <w:t xml:space="preserve"> and row in section 5-6.</w:t>
      </w:r>
    </w:p>
    <w:p w:rsidR="00D45327" w:rsidRPr="003F6B02" w:rsidRDefault="00D45327" w:rsidP="0045082C">
      <w:pPr>
        <w:rPr>
          <w:rFonts w:ascii="Verdana" w:hAnsi="Verdana"/>
          <w:b/>
          <w:color w:val="FF0000"/>
        </w:rPr>
      </w:pPr>
    </w:p>
    <w:p w:rsidR="00101847" w:rsidRPr="003B7D19" w:rsidRDefault="00101847" w:rsidP="0045082C">
      <w:pPr>
        <w:pStyle w:val="ListParagraph"/>
        <w:ind w:left="0"/>
        <w:rPr>
          <w:rFonts w:ascii="Verdana" w:hAnsi="Verdana"/>
          <w:color w:val="F79646" w:themeColor="accent6"/>
          <w:sz w:val="32"/>
          <w:szCs w:val="32"/>
        </w:rPr>
      </w:pPr>
    </w:p>
    <w:p w:rsidR="00567B1C" w:rsidRDefault="00567B1C" w:rsidP="0045082C">
      <w:pPr>
        <w:rPr>
          <w:rFonts w:ascii="Verdana" w:hAnsi="Verdana"/>
          <w:sz w:val="24"/>
          <w:szCs w:val="24"/>
        </w:rPr>
      </w:pPr>
    </w:p>
    <w:sectPr w:rsidR="00567B1C" w:rsidSect="00BF1F77">
      <w:pgSz w:w="12240" w:h="15840"/>
      <w:pgMar w:top="72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D7B53"/>
    <w:multiLevelType w:val="hybridMultilevel"/>
    <w:tmpl w:val="F39C41B8"/>
    <w:lvl w:ilvl="0" w:tplc="0409000D">
      <w:start w:val="1"/>
      <w:numFmt w:val="bullet"/>
      <w:lvlText w:val=""/>
      <w:lvlJc w:val="left"/>
      <w:pPr>
        <w:ind w:left="1545" w:hanging="360"/>
      </w:pPr>
      <w:rPr>
        <w:rFonts w:ascii="Wingdings" w:hAnsi="Wingdings"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
    <w:nsid w:val="0C5138CA"/>
    <w:multiLevelType w:val="hybridMultilevel"/>
    <w:tmpl w:val="167E5B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9441DD"/>
    <w:multiLevelType w:val="hybridMultilevel"/>
    <w:tmpl w:val="7420910C"/>
    <w:lvl w:ilvl="0" w:tplc="DB828366">
      <w:start w:val="1"/>
      <w:numFmt w:val="decimal"/>
      <w:lvlText w:val="(%1)"/>
      <w:lvlJc w:val="left"/>
      <w:pPr>
        <w:ind w:left="735" w:hanging="37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AF6FFD"/>
    <w:multiLevelType w:val="hybridMultilevel"/>
    <w:tmpl w:val="1F4274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135F59"/>
    <w:multiLevelType w:val="hybridMultilevel"/>
    <w:tmpl w:val="368851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0B02E84"/>
    <w:multiLevelType w:val="hybridMultilevel"/>
    <w:tmpl w:val="167E5B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11F5284"/>
    <w:multiLevelType w:val="hybridMultilevel"/>
    <w:tmpl w:val="BDDE6044"/>
    <w:lvl w:ilvl="0" w:tplc="44DC0E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F619D6"/>
    <w:multiLevelType w:val="hybridMultilevel"/>
    <w:tmpl w:val="CF72E7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8E6F18"/>
    <w:multiLevelType w:val="hybridMultilevel"/>
    <w:tmpl w:val="8698E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635F64"/>
    <w:multiLevelType w:val="hybridMultilevel"/>
    <w:tmpl w:val="DBD4D7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44C02E99"/>
    <w:multiLevelType w:val="hybridMultilevel"/>
    <w:tmpl w:val="50D6709C"/>
    <w:lvl w:ilvl="0" w:tplc="0409000D">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1">
    <w:nsid w:val="45F63F81"/>
    <w:multiLevelType w:val="hybridMultilevel"/>
    <w:tmpl w:val="7974EAE0"/>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FF5C54"/>
    <w:multiLevelType w:val="hybridMultilevel"/>
    <w:tmpl w:val="A49A3D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1C464E"/>
    <w:multiLevelType w:val="hybridMultilevel"/>
    <w:tmpl w:val="E93649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917398"/>
    <w:multiLevelType w:val="hybridMultilevel"/>
    <w:tmpl w:val="28444182"/>
    <w:lvl w:ilvl="0" w:tplc="44DC0E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EB83E65"/>
    <w:multiLevelType w:val="hybridMultilevel"/>
    <w:tmpl w:val="E18C5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2B1165"/>
    <w:multiLevelType w:val="hybridMultilevel"/>
    <w:tmpl w:val="E5B4C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C50A31"/>
    <w:multiLevelType w:val="hybridMultilevel"/>
    <w:tmpl w:val="79B6B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2762E8"/>
    <w:multiLevelType w:val="hybridMultilevel"/>
    <w:tmpl w:val="711E0D6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6680B9A"/>
    <w:multiLevelType w:val="hybridMultilevel"/>
    <w:tmpl w:val="BA0CEE70"/>
    <w:lvl w:ilvl="0" w:tplc="ED8A6F0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1F0034"/>
    <w:multiLevelType w:val="hybridMultilevel"/>
    <w:tmpl w:val="F56A6608"/>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21">
    <w:nsid w:val="5E941C0B"/>
    <w:multiLevelType w:val="hybridMultilevel"/>
    <w:tmpl w:val="404ACFA4"/>
    <w:lvl w:ilvl="0" w:tplc="3BA8F8CC">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B536EA"/>
    <w:multiLevelType w:val="hybridMultilevel"/>
    <w:tmpl w:val="EEC478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707256"/>
    <w:multiLevelType w:val="hybridMultilevel"/>
    <w:tmpl w:val="5242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D04C45"/>
    <w:multiLevelType w:val="hybridMultilevel"/>
    <w:tmpl w:val="8236DD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5C265EE"/>
    <w:multiLevelType w:val="hybridMultilevel"/>
    <w:tmpl w:val="B0B0E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F85FD2"/>
    <w:multiLevelType w:val="hybridMultilevel"/>
    <w:tmpl w:val="67E40E80"/>
    <w:lvl w:ilvl="0" w:tplc="817E2E8A">
      <w:start w:val="1"/>
      <w:numFmt w:val="decimal"/>
      <w:lvlText w:val="%1."/>
      <w:lvlJc w:val="left"/>
      <w:pPr>
        <w:tabs>
          <w:tab w:val="num" w:pos="1170"/>
        </w:tabs>
        <w:ind w:left="117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7B01346F"/>
    <w:multiLevelType w:val="hybridMultilevel"/>
    <w:tmpl w:val="294CB37E"/>
    <w:lvl w:ilvl="0" w:tplc="467A1A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DC68BB"/>
    <w:multiLevelType w:val="hybridMultilevel"/>
    <w:tmpl w:val="282C7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5"/>
  </w:num>
  <w:num w:numId="3">
    <w:abstractNumId w:val="21"/>
  </w:num>
  <w:num w:numId="4">
    <w:abstractNumId w:val="10"/>
  </w:num>
  <w:num w:numId="5">
    <w:abstractNumId w:val="22"/>
  </w:num>
  <w:num w:numId="6">
    <w:abstractNumId w:val="13"/>
  </w:num>
  <w:num w:numId="7">
    <w:abstractNumId w:val="7"/>
  </w:num>
  <w:num w:numId="8">
    <w:abstractNumId w:val="2"/>
  </w:num>
  <w:num w:numId="9">
    <w:abstractNumId w:val="26"/>
  </w:num>
  <w:num w:numId="10">
    <w:abstractNumId w:val="5"/>
  </w:num>
  <w:num w:numId="11">
    <w:abstractNumId w:val="1"/>
  </w:num>
  <w:num w:numId="12">
    <w:abstractNumId w:val="14"/>
  </w:num>
  <w:num w:numId="13">
    <w:abstractNumId w:val="6"/>
  </w:num>
  <w:num w:numId="14">
    <w:abstractNumId w:val="27"/>
  </w:num>
  <w:num w:numId="15">
    <w:abstractNumId w:val="8"/>
  </w:num>
  <w:num w:numId="16">
    <w:abstractNumId w:val="18"/>
  </w:num>
  <w:num w:numId="17">
    <w:abstractNumId w:val="11"/>
  </w:num>
  <w:num w:numId="18">
    <w:abstractNumId w:val="23"/>
  </w:num>
  <w:num w:numId="19">
    <w:abstractNumId w:val="15"/>
  </w:num>
  <w:num w:numId="20">
    <w:abstractNumId w:val="4"/>
  </w:num>
  <w:num w:numId="21">
    <w:abstractNumId w:val="3"/>
  </w:num>
  <w:num w:numId="22">
    <w:abstractNumId w:val="16"/>
  </w:num>
  <w:num w:numId="23">
    <w:abstractNumId w:val="28"/>
  </w:num>
  <w:num w:numId="24">
    <w:abstractNumId w:val="20"/>
  </w:num>
  <w:num w:numId="25">
    <w:abstractNumId w:val="24"/>
  </w:num>
  <w:num w:numId="26">
    <w:abstractNumId w:val="9"/>
  </w:num>
  <w:num w:numId="27">
    <w:abstractNumId w:val="17"/>
  </w:num>
  <w:num w:numId="28">
    <w:abstractNumId w:val="0"/>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D14"/>
    <w:rsid w:val="00003B77"/>
    <w:rsid w:val="0000513B"/>
    <w:rsid w:val="00011ADE"/>
    <w:rsid w:val="000469B4"/>
    <w:rsid w:val="00046DCC"/>
    <w:rsid w:val="000667F1"/>
    <w:rsid w:val="00066C53"/>
    <w:rsid w:val="000840BD"/>
    <w:rsid w:val="000E7EE7"/>
    <w:rsid w:val="001005D2"/>
    <w:rsid w:val="00101847"/>
    <w:rsid w:val="00106098"/>
    <w:rsid w:val="0012219C"/>
    <w:rsid w:val="00123228"/>
    <w:rsid w:val="0012690B"/>
    <w:rsid w:val="001519B4"/>
    <w:rsid w:val="00164891"/>
    <w:rsid w:val="0019095E"/>
    <w:rsid w:val="00192B87"/>
    <w:rsid w:val="001A7C48"/>
    <w:rsid w:val="001C4B0F"/>
    <w:rsid w:val="001E26BA"/>
    <w:rsid w:val="00231FD7"/>
    <w:rsid w:val="002368EB"/>
    <w:rsid w:val="00243D8F"/>
    <w:rsid w:val="0025635A"/>
    <w:rsid w:val="00271322"/>
    <w:rsid w:val="00275C88"/>
    <w:rsid w:val="00345582"/>
    <w:rsid w:val="00376E30"/>
    <w:rsid w:val="003977B3"/>
    <w:rsid w:val="003B7D19"/>
    <w:rsid w:val="003F36F7"/>
    <w:rsid w:val="003F58ED"/>
    <w:rsid w:val="003F6B02"/>
    <w:rsid w:val="00400BE2"/>
    <w:rsid w:val="004407B2"/>
    <w:rsid w:val="0044151C"/>
    <w:rsid w:val="0045082C"/>
    <w:rsid w:val="004528FE"/>
    <w:rsid w:val="0046018F"/>
    <w:rsid w:val="0049426C"/>
    <w:rsid w:val="004A0C81"/>
    <w:rsid w:val="004B23CD"/>
    <w:rsid w:val="004B7B85"/>
    <w:rsid w:val="005038DA"/>
    <w:rsid w:val="00545AF5"/>
    <w:rsid w:val="00567B1C"/>
    <w:rsid w:val="0057731E"/>
    <w:rsid w:val="0058787F"/>
    <w:rsid w:val="005D71EF"/>
    <w:rsid w:val="006039E6"/>
    <w:rsid w:val="006C1BD9"/>
    <w:rsid w:val="006C3771"/>
    <w:rsid w:val="006D6B32"/>
    <w:rsid w:val="006E701C"/>
    <w:rsid w:val="0071443C"/>
    <w:rsid w:val="0072170E"/>
    <w:rsid w:val="007330F1"/>
    <w:rsid w:val="00745914"/>
    <w:rsid w:val="007512B1"/>
    <w:rsid w:val="00777D66"/>
    <w:rsid w:val="00792764"/>
    <w:rsid w:val="007A5A21"/>
    <w:rsid w:val="007B0A70"/>
    <w:rsid w:val="007B3327"/>
    <w:rsid w:val="007D45EB"/>
    <w:rsid w:val="007E0C5B"/>
    <w:rsid w:val="007E5492"/>
    <w:rsid w:val="0080127E"/>
    <w:rsid w:val="00802701"/>
    <w:rsid w:val="00810AC7"/>
    <w:rsid w:val="00827C9B"/>
    <w:rsid w:val="008B4235"/>
    <w:rsid w:val="008B43CA"/>
    <w:rsid w:val="008B6CBE"/>
    <w:rsid w:val="008E4795"/>
    <w:rsid w:val="008F0984"/>
    <w:rsid w:val="00932604"/>
    <w:rsid w:val="00932D4B"/>
    <w:rsid w:val="0096140D"/>
    <w:rsid w:val="00961E0A"/>
    <w:rsid w:val="009801FE"/>
    <w:rsid w:val="0098032E"/>
    <w:rsid w:val="009A7B52"/>
    <w:rsid w:val="009B3490"/>
    <w:rsid w:val="009D37C0"/>
    <w:rsid w:val="00A2704C"/>
    <w:rsid w:val="00A3351D"/>
    <w:rsid w:val="00AC05DD"/>
    <w:rsid w:val="00AC2501"/>
    <w:rsid w:val="00AC3624"/>
    <w:rsid w:val="00AD0FB1"/>
    <w:rsid w:val="00B0259A"/>
    <w:rsid w:val="00B10556"/>
    <w:rsid w:val="00B13C9A"/>
    <w:rsid w:val="00B379AB"/>
    <w:rsid w:val="00B632FB"/>
    <w:rsid w:val="00B67661"/>
    <w:rsid w:val="00B82C0C"/>
    <w:rsid w:val="00B852D2"/>
    <w:rsid w:val="00B90CBE"/>
    <w:rsid w:val="00BC3A92"/>
    <w:rsid w:val="00BD5D6D"/>
    <w:rsid w:val="00BD6C2D"/>
    <w:rsid w:val="00BE3633"/>
    <w:rsid w:val="00BF1F77"/>
    <w:rsid w:val="00BF6B64"/>
    <w:rsid w:val="00CA2687"/>
    <w:rsid w:val="00CA3924"/>
    <w:rsid w:val="00CB3BDC"/>
    <w:rsid w:val="00CC2418"/>
    <w:rsid w:val="00CD04CF"/>
    <w:rsid w:val="00CE7EB5"/>
    <w:rsid w:val="00D1163C"/>
    <w:rsid w:val="00D22319"/>
    <w:rsid w:val="00D45327"/>
    <w:rsid w:val="00D80D49"/>
    <w:rsid w:val="00DD3F38"/>
    <w:rsid w:val="00DD6893"/>
    <w:rsid w:val="00DE5D1A"/>
    <w:rsid w:val="00DE7DE2"/>
    <w:rsid w:val="00E22446"/>
    <w:rsid w:val="00E24BF5"/>
    <w:rsid w:val="00E262D9"/>
    <w:rsid w:val="00E34FD0"/>
    <w:rsid w:val="00E37F6D"/>
    <w:rsid w:val="00E53FBC"/>
    <w:rsid w:val="00E65343"/>
    <w:rsid w:val="00EA6621"/>
    <w:rsid w:val="00EF7D15"/>
    <w:rsid w:val="00F03079"/>
    <w:rsid w:val="00F20134"/>
    <w:rsid w:val="00F21E45"/>
    <w:rsid w:val="00F61A08"/>
    <w:rsid w:val="00F66C0E"/>
    <w:rsid w:val="00F91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3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8ED"/>
    <w:pPr>
      <w:ind w:left="720"/>
      <w:contextualSpacing/>
    </w:pPr>
  </w:style>
  <w:style w:type="character" w:styleId="Hyperlink">
    <w:name w:val="Hyperlink"/>
    <w:basedOn w:val="DefaultParagraphFont"/>
    <w:uiPriority w:val="99"/>
    <w:unhideWhenUsed/>
    <w:rsid w:val="000667F1"/>
    <w:rPr>
      <w:color w:val="0000FF" w:themeColor="hyperlink"/>
      <w:u w:val="single"/>
    </w:rPr>
  </w:style>
  <w:style w:type="character" w:styleId="FollowedHyperlink">
    <w:name w:val="FollowedHyperlink"/>
    <w:basedOn w:val="DefaultParagraphFont"/>
    <w:uiPriority w:val="99"/>
    <w:semiHidden/>
    <w:unhideWhenUsed/>
    <w:rsid w:val="000667F1"/>
    <w:rPr>
      <w:color w:val="800080" w:themeColor="followedHyperlink"/>
      <w:u w:val="single"/>
    </w:rPr>
  </w:style>
  <w:style w:type="paragraph" w:styleId="BalloonText">
    <w:name w:val="Balloon Text"/>
    <w:basedOn w:val="Normal"/>
    <w:link w:val="BalloonTextChar"/>
    <w:uiPriority w:val="99"/>
    <w:semiHidden/>
    <w:unhideWhenUsed/>
    <w:rsid w:val="00B37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9AB"/>
    <w:rPr>
      <w:rFonts w:ascii="Tahoma" w:hAnsi="Tahoma" w:cs="Tahoma"/>
      <w:sz w:val="16"/>
      <w:szCs w:val="16"/>
    </w:rPr>
  </w:style>
  <w:style w:type="character" w:styleId="CommentReference">
    <w:name w:val="annotation reference"/>
    <w:basedOn w:val="DefaultParagraphFont"/>
    <w:uiPriority w:val="99"/>
    <w:semiHidden/>
    <w:unhideWhenUsed/>
    <w:rsid w:val="00011ADE"/>
    <w:rPr>
      <w:sz w:val="16"/>
      <w:szCs w:val="16"/>
    </w:rPr>
  </w:style>
  <w:style w:type="paragraph" w:styleId="CommentText">
    <w:name w:val="annotation text"/>
    <w:basedOn w:val="Normal"/>
    <w:link w:val="CommentTextChar"/>
    <w:uiPriority w:val="99"/>
    <w:semiHidden/>
    <w:unhideWhenUsed/>
    <w:rsid w:val="00011ADE"/>
    <w:pPr>
      <w:spacing w:line="240" w:lineRule="auto"/>
    </w:pPr>
    <w:rPr>
      <w:sz w:val="20"/>
      <w:szCs w:val="20"/>
    </w:rPr>
  </w:style>
  <w:style w:type="character" w:customStyle="1" w:styleId="CommentTextChar">
    <w:name w:val="Comment Text Char"/>
    <w:basedOn w:val="DefaultParagraphFont"/>
    <w:link w:val="CommentText"/>
    <w:uiPriority w:val="99"/>
    <w:semiHidden/>
    <w:rsid w:val="00011ADE"/>
    <w:rPr>
      <w:sz w:val="20"/>
      <w:szCs w:val="20"/>
    </w:rPr>
  </w:style>
  <w:style w:type="paragraph" w:styleId="CommentSubject">
    <w:name w:val="annotation subject"/>
    <w:basedOn w:val="CommentText"/>
    <w:next w:val="CommentText"/>
    <w:link w:val="CommentSubjectChar"/>
    <w:uiPriority w:val="99"/>
    <w:semiHidden/>
    <w:unhideWhenUsed/>
    <w:rsid w:val="00011ADE"/>
    <w:rPr>
      <w:b/>
      <w:bCs/>
    </w:rPr>
  </w:style>
  <w:style w:type="character" w:customStyle="1" w:styleId="CommentSubjectChar">
    <w:name w:val="Comment Subject Char"/>
    <w:basedOn w:val="CommentTextChar"/>
    <w:link w:val="CommentSubject"/>
    <w:uiPriority w:val="99"/>
    <w:semiHidden/>
    <w:rsid w:val="00011AD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3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8ED"/>
    <w:pPr>
      <w:ind w:left="720"/>
      <w:contextualSpacing/>
    </w:pPr>
  </w:style>
  <w:style w:type="character" w:styleId="Hyperlink">
    <w:name w:val="Hyperlink"/>
    <w:basedOn w:val="DefaultParagraphFont"/>
    <w:uiPriority w:val="99"/>
    <w:unhideWhenUsed/>
    <w:rsid w:val="000667F1"/>
    <w:rPr>
      <w:color w:val="0000FF" w:themeColor="hyperlink"/>
      <w:u w:val="single"/>
    </w:rPr>
  </w:style>
  <w:style w:type="character" w:styleId="FollowedHyperlink">
    <w:name w:val="FollowedHyperlink"/>
    <w:basedOn w:val="DefaultParagraphFont"/>
    <w:uiPriority w:val="99"/>
    <w:semiHidden/>
    <w:unhideWhenUsed/>
    <w:rsid w:val="000667F1"/>
    <w:rPr>
      <w:color w:val="800080" w:themeColor="followedHyperlink"/>
      <w:u w:val="single"/>
    </w:rPr>
  </w:style>
  <w:style w:type="paragraph" w:styleId="BalloonText">
    <w:name w:val="Balloon Text"/>
    <w:basedOn w:val="Normal"/>
    <w:link w:val="BalloonTextChar"/>
    <w:uiPriority w:val="99"/>
    <w:semiHidden/>
    <w:unhideWhenUsed/>
    <w:rsid w:val="00B37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9AB"/>
    <w:rPr>
      <w:rFonts w:ascii="Tahoma" w:hAnsi="Tahoma" w:cs="Tahoma"/>
      <w:sz w:val="16"/>
      <w:szCs w:val="16"/>
    </w:rPr>
  </w:style>
  <w:style w:type="character" w:styleId="CommentReference">
    <w:name w:val="annotation reference"/>
    <w:basedOn w:val="DefaultParagraphFont"/>
    <w:uiPriority w:val="99"/>
    <w:semiHidden/>
    <w:unhideWhenUsed/>
    <w:rsid w:val="00011ADE"/>
    <w:rPr>
      <w:sz w:val="16"/>
      <w:szCs w:val="16"/>
    </w:rPr>
  </w:style>
  <w:style w:type="paragraph" w:styleId="CommentText">
    <w:name w:val="annotation text"/>
    <w:basedOn w:val="Normal"/>
    <w:link w:val="CommentTextChar"/>
    <w:uiPriority w:val="99"/>
    <w:semiHidden/>
    <w:unhideWhenUsed/>
    <w:rsid w:val="00011ADE"/>
    <w:pPr>
      <w:spacing w:line="240" w:lineRule="auto"/>
    </w:pPr>
    <w:rPr>
      <w:sz w:val="20"/>
      <w:szCs w:val="20"/>
    </w:rPr>
  </w:style>
  <w:style w:type="character" w:customStyle="1" w:styleId="CommentTextChar">
    <w:name w:val="Comment Text Char"/>
    <w:basedOn w:val="DefaultParagraphFont"/>
    <w:link w:val="CommentText"/>
    <w:uiPriority w:val="99"/>
    <w:semiHidden/>
    <w:rsid w:val="00011ADE"/>
    <w:rPr>
      <w:sz w:val="20"/>
      <w:szCs w:val="20"/>
    </w:rPr>
  </w:style>
  <w:style w:type="paragraph" w:styleId="CommentSubject">
    <w:name w:val="annotation subject"/>
    <w:basedOn w:val="CommentText"/>
    <w:next w:val="CommentText"/>
    <w:link w:val="CommentSubjectChar"/>
    <w:uiPriority w:val="99"/>
    <w:semiHidden/>
    <w:unhideWhenUsed/>
    <w:rsid w:val="00011ADE"/>
    <w:rPr>
      <w:b/>
      <w:bCs/>
    </w:rPr>
  </w:style>
  <w:style w:type="character" w:customStyle="1" w:styleId="CommentSubjectChar">
    <w:name w:val="Comment Subject Char"/>
    <w:basedOn w:val="CommentTextChar"/>
    <w:link w:val="CommentSubject"/>
    <w:uiPriority w:val="99"/>
    <w:semiHidden/>
    <w:rsid w:val="00011A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higan.gov/meis"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hyperlink" Target="http://www.michigan.gov/meis"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496E4-52E2-4313-BD35-CE3155B3A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1819</Words>
  <Characters>10371</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12166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Brown-Taylor, Lisa (MDE)</dc:creator>
  <cp:lastModifiedBy>Bushong, Linda (MDE)</cp:lastModifiedBy>
  <cp:revision>2</cp:revision>
  <cp:lastPrinted>2013-12-19T18:47:00Z</cp:lastPrinted>
  <dcterms:created xsi:type="dcterms:W3CDTF">2014-01-15T14:15:00Z</dcterms:created>
  <dcterms:modified xsi:type="dcterms:W3CDTF">2014-01-15T14:15:00Z</dcterms:modified>
</cp:coreProperties>
</file>