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5D" w:rsidRDefault="0092685D" w:rsidP="0092685D">
      <w:pPr>
        <w:tabs>
          <w:tab w:val="center" w:pos="4320"/>
          <w:tab w:val="right" w:pos="8640"/>
        </w:tabs>
        <w:spacing w:after="0" w:line="240" w:lineRule="auto"/>
        <w:jc w:val="center"/>
        <w:rPr>
          <w:rFonts w:ascii="Arial" w:eastAsia="Times New Roman" w:hAnsi="Arial" w:cs="Arial"/>
          <w:b/>
          <w:sz w:val="24"/>
          <w:szCs w:val="24"/>
        </w:rPr>
      </w:pPr>
      <w:r>
        <w:rPr>
          <w:rFonts w:ascii="Arial" w:eastAsia="Times New Roman" w:hAnsi="Arial" w:cs="Arial"/>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27.4pt;margin-top:-55pt;width:212.6pt;height:46.85pt;z-index:251657728" filled="f">
            <v:textbox>
              <w:txbxContent>
                <w:p w:rsidR="0092685D" w:rsidRPr="0092685D" w:rsidRDefault="0092685D" w:rsidP="0092685D">
                  <w:pPr>
                    <w:pStyle w:val="CommentText"/>
                    <w:rPr>
                      <w:rFonts w:ascii="Arial" w:hAnsi="Arial" w:cs="Arial"/>
                      <w:sz w:val="16"/>
                      <w:szCs w:val="16"/>
                    </w:rPr>
                  </w:pPr>
                  <w:r w:rsidRPr="0092685D">
                    <w:rPr>
                      <w:rFonts w:ascii="Arial" w:hAnsi="Arial" w:cs="Arial"/>
                      <w:b/>
                      <w:sz w:val="16"/>
                      <w:szCs w:val="16"/>
                    </w:rPr>
                    <w:t>AUTHORITY</w:t>
                  </w:r>
                  <w:r w:rsidRPr="0092685D">
                    <w:rPr>
                      <w:rFonts w:ascii="Arial" w:hAnsi="Arial" w:cs="Arial"/>
                      <w:sz w:val="16"/>
                      <w:szCs w:val="16"/>
                    </w:rPr>
                    <w:t xml:space="preserve">: 1935 PA 59, as amended; </w:t>
                  </w:r>
                  <w:r>
                    <w:rPr>
                      <w:rFonts w:ascii="Arial" w:hAnsi="Arial" w:cs="Arial"/>
                      <w:sz w:val="16"/>
                      <w:szCs w:val="16"/>
                    </w:rPr>
                    <w:br/>
                  </w:r>
                  <w:r w:rsidRPr="0092685D">
                    <w:rPr>
                      <w:rFonts w:ascii="Arial" w:hAnsi="Arial" w:cs="Arial"/>
                      <w:b/>
                      <w:sz w:val="16"/>
                      <w:szCs w:val="16"/>
                    </w:rPr>
                    <w:t>COMPLIANCE</w:t>
                  </w:r>
                  <w:r w:rsidRPr="0092685D">
                    <w:rPr>
                      <w:rFonts w:ascii="Arial" w:hAnsi="Arial" w:cs="Arial"/>
                      <w:sz w:val="16"/>
                      <w:szCs w:val="16"/>
                    </w:rPr>
                    <w:t>: Voluntary; however, grant funds will be withheld if not submitted to the Michigan State Police (MSP) 60 days after acceptance of the agreement.</w:t>
                  </w:r>
                </w:p>
                <w:p w:rsidR="0092685D" w:rsidRDefault="0092685D"/>
              </w:txbxContent>
            </v:textbox>
          </v:shape>
        </w:pict>
      </w:r>
    </w:p>
    <w:p w:rsidR="00982AB5" w:rsidRPr="00FB62F8" w:rsidRDefault="00982AB5" w:rsidP="0092685D">
      <w:pPr>
        <w:tabs>
          <w:tab w:val="center" w:pos="4320"/>
          <w:tab w:val="right" w:pos="8640"/>
        </w:tabs>
        <w:spacing w:after="0" w:line="240" w:lineRule="auto"/>
        <w:jc w:val="center"/>
        <w:rPr>
          <w:rFonts w:ascii="Arial" w:eastAsia="Times New Roman" w:hAnsi="Arial" w:cs="Arial"/>
          <w:b/>
          <w:sz w:val="24"/>
          <w:szCs w:val="24"/>
        </w:rPr>
      </w:pPr>
      <w:r w:rsidRPr="00FB62F8">
        <w:rPr>
          <w:rFonts w:ascii="Arial" w:eastAsia="Times New Roman" w:hAnsi="Arial" w:cs="Arial"/>
          <w:b/>
          <w:sz w:val="24"/>
          <w:szCs w:val="24"/>
        </w:rPr>
        <w:t xml:space="preserve">BYRNE JUSTICE ASSISTANCE (BYRNE JAG) GRANT </w:t>
      </w:r>
      <w:r w:rsidR="00995090" w:rsidRPr="00FB62F8">
        <w:rPr>
          <w:rFonts w:ascii="Arial" w:eastAsia="Times New Roman" w:hAnsi="Arial" w:cs="Arial"/>
          <w:b/>
          <w:sz w:val="24"/>
          <w:szCs w:val="24"/>
        </w:rPr>
        <w:t>or</w:t>
      </w:r>
    </w:p>
    <w:p w:rsidR="00E31D3C" w:rsidRPr="00FB62F8" w:rsidRDefault="00982AB5" w:rsidP="0092685D">
      <w:pPr>
        <w:tabs>
          <w:tab w:val="center" w:pos="4320"/>
          <w:tab w:val="right" w:pos="8640"/>
        </w:tabs>
        <w:spacing w:after="0" w:line="240" w:lineRule="auto"/>
        <w:jc w:val="center"/>
        <w:rPr>
          <w:rFonts w:ascii="Arial" w:eastAsia="Times New Roman" w:hAnsi="Arial" w:cs="Arial"/>
          <w:b/>
          <w:sz w:val="24"/>
          <w:szCs w:val="24"/>
        </w:rPr>
      </w:pPr>
      <w:r w:rsidRPr="00FB62F8">
        <w:rPr>
          <w:rFonts w:ascii="Arial" w:eastAsia="Times New Roman" w:hAnsi="Arial" w:cs="Arial"/>
          <w:b/>
          <w:sz w:val="24"/>
          <w:szCs w:val="24"/>
        </w:rPr>
        <w:t>RESIDENTIAL SUBSTANCE ABUSE TREATMENT (RSAT) GRANT</w:t>
      </w:r>
    </w:p>
    <w:p w:rsidR="008C7725" w:rsidRPr="00FB62F8" w:rsidRDefault="008C7725" w:rsidP="0092685D">
      <w:pPr>
        <w:spacing w:after="0" w:line="240" w:lineRule="auto"/>
        <w:jc w:val="center"/>
        <w:rPr>
          <w:rFonts w:ascii="Arial" w:eastAsia="Times New Roman" w:hAnsi="Arial" w:cs="Arial"/>
          <w:sz w:val="24"/>
          <w:szCs w:val="24"/>
        </w:rPr>
      </w:pPr>
    </w:p>
    <w:p w:rsidR="00CB234F" w:rsidRPr="00FB62F8" w:rsidRDefault="00CB234F" w:rsidP="0092685D">
      <w:pPr>
        <w:spacing w:after="0" w:line="240" w:lineRule="auto"/>
        <w:jc w:val="center"/>
        <w:rPr>
          <w:rFonts w:ascii="Arial" w:eastAsia="Times New Roman" w:hAnsi="Arial" w:cs="Arial"/>
          <w:b/>
          <w:bCs/>
          <w:sz w:val="24"/>
          <w:szCs w:val="24"/>
        </w:rPr>
      </w:pPr>
      <w:r w:rsidRPr="00FB62F8">
        <w:rPr>
          <w:rFonts w:ascii="Arial" w:eastAsia="Times New Roman" w:hAnsi="Arial" w:cs="Arial"/>
          <w:b/>
          <w:bCs/>
          <w:sz w:val="24"/>
          <w:szCs w:val="24"/>
        </w:rPr>
        <w:t>Subcontract Agreement</w:t>
      </w:r>
    </w:p>
    <w:p w:rsidR="00CB234F" w:rsidRPr="00FB62F8" w:rsidRDefault="00CB234F" w:rsidP="0092685D">
      <w:pPr>
        <w:spacing w:after="0" w:line="240" w:lineRule="auto"/>
        <w:jc w:val="center"/>
        <w:rPr>
          <w:rFonts w:ascii="Arial" w:eastAsia="Times New Roman" w:hAnsi="Arial" w:cs="Arial"/>
          <w:b/>
          <w:bCs/>
          <w:sz w:val="24"/>
          <w:szCs w:val="24"/>
        </w:rPr>
      </w:pPr>
      <w:r w:rsidRPr="00FB62F8">
        <w:rPr>
          <w:rFonts w:ascii="Arial" w:eastAsia="Times New Roman" w:hAnsi="Arial" w:cs="Arial"/>
          <w:b/>
          <w:bCs/>
          <w:sz w:val="24"/>
          <w:szCs w:val="24"/>
        </w:rPr>
        <w:t>between</w:t>
      </w:r>
    </w:p>
    <w:p w:rsidR="00CB234F" w:rsidRPr="00FB62F8" w:rsidRDefault="00CB234F" w:rsidP="00982AB5">
      <w:pPr>
        <w:spacing w:after="0" w:line="240" w:lineRule="auto"/>
        <w:jc w:val="center"/>
        <w:rPr>
          <w:rFonts w:ascii="Arial" w:eastAsia="Times New Roman" w:hAnsi="Arial" w:cs="Arial"/>
          <w:b/>
          <w:bCs/>
          <w:sz w:val="24"/>
          <w:szCs w:val="24"/>
        </w:rPr>
      </w:pPr>
      <w:r w:rsidRPr="00FB62F8">
        <w:rPr>
          <w:rFonts w:ascii="Arial" w:eastAsia="Times New Roman" w:hAnsi="Arial" w:cs="Arial"/>
          <w:b/>
          <w:bCs/>
          <w:sz w:val="24"/>
          <w:szCs w:val="24"/>
        </w:rPr>
        <w:t xml:space="preserve"> </w:t>
      </w:r>
    </w:p>
    <w:p w:rsidR="00947EF0" w:rsidRPr="00FB62F8" w:rsidRDefault="00CB234F" w:rsidP="00CB234F">
      <w:pPr>
        <w:spacing w:after="0" w:line="360" w:lineRule="auto"/>
        <w:jc w:val="center"/>
        <w:rPr>
          <w:rFonts w:ascii="Arial" w:eastAsia="Times New Roman" w:hAnsi="Arial" w:cs="Arial"/>
          <w:b/>
          <w:bCs/>
          <w:sz w:val="24"/>
          <w:szCs w:val="24"/>
        </w:rPr>
      </w:pPr>
      <w:r w:rsidRPr="00FB62F8">
        <w:rPr>
          <w:rFonts w:ascii="Arial" w:eastAsia="Times New Roman" w:hAnsi="Arial" w:cs="Arial"/>
          <w:b/>
          <w:bCs/>
          <w:sz w:val="24"/>
          <w:szCs w:val="24"/>
        </w:rPr>
        <w:t>CONTRACTOR</w:t>
      </w:r>
      <w:r w:rsidR="00947EF0" w:rsidRPr="00FB62F8">
        <w:rPr>
          <w:rFonts w:ascii="Arial" w:eastAsia="Times New Roman" w:hAnsi="Arial" w:cs="Arial"/>
          <w:b/>
          <w:bCs/>
          <w:sz w:val="24"/>
          <w:szCs w:val="24"/>
        </w:rPr>
        <w:t xml:space="preserve">: </w:t>
      </w:r>
      <w:r w:rsidR="00C9081F">
        <w:rPr>
          <w:rFonts w:ascii="Arial" w:eastAsia="Times New Roman" w:hAnsi="Arial" w:cs="Arial"/>
          <w:b/>
          <w:bCs/>
          <w:sz w:val="24"/>
          <w:szCs w:val="24"/>
        </w:rPr>
        <w:t xml:space="preserve"> </w:t>
      </w:r>
      <w:r w:rsidR="00947EF0" w:rsidRPr="00FB62F8">
        <w:rPr>
          <w:rFonts w:ascii="Arial" w:eastAsia="Times New Roman" w:hAnsi="Arial" w:cs="Arial"/>
          <w:b/>
          <w:bCs/>
          <w:sz w:val="24"/>
          <w:szCs w:val="24"/>
        </w:rPr>
        <w:fldChar w:fldCharType="begin">
          <w:ffData>
            <w:name w:val="Text15"/>
            <w:enabled/>
            <w:calcOnExit w:val="0"/>
            <w:textInput>
              <w:maxLength w:val="40"/>
            </w:textInput>
          </w:ffData>
        </w:fldChar>
      </w:r>
      <w:r w:rsidR="00947EF0" w:rsidRPr="00FB62F8">
        <w:rPr>
          <w:rFonts w:ascii="Arial" w:eastAsia="Times New Roman" w:hAnsi="Arial" w:cs="Arial"/>
          <w:b/>
          <w:bCs/>
          <w:sz w:val="24"/>
          <w:szCs w:val="24"/>
        </w:rPr>
        <w:instrText xml:space="preserve"> FORMTEXT </w:instrText>
      </w:r>
      <w:r w:rsidR="00947EF0" w:rsidRPr="00FB62F8">
        <w:rPr>
          <w:rFonts w:ascii="Arial" w:eastAsia="Times New Roman" w:hAnsi="Arial" w:cs="Arial"/>
          <w:b/>
          <w:bCs/>
          <w:sz w:val="24"/>
          <w:szCs w:val="24"/>
        </w:rPr>
      </w:r>
      <w:r w:rsidR="00947EF0" w:rsidRPr="00FB62F8">
        <w:rPr>
          <w:rFonts w:ascii="Arial" w:eastAsia="Times New Roman" w:hAnsi="Arial" w:cs="Arial"/>
          <w:b/>
          <w:bCs/>
          <w:sz w:val="24"/>
          <w:szCs w:val="24"/>
        </w:rPr>
        <w:fldChar w:fldCharType="separate"/>
      </w:r>
      <w:bookmarkStart w:id="0" w:name="_GoBack"/>
      <w:r w:rsidR="00947EF0" w:rsidRPr="00FB62F8">
        <w:rPr>
          <w:rFonts w:ascii="Arial" w:eastAsia="Times New Roman" w:hAnsi="Arial" w:cs="Arial"/>
          <w:b/>
          <w:bCs/>
          <w:noProof/>
          <w:sz w:val="24"/>
          <w:szCs w:val="24"/>
        </w:rPr>
        <w:t> </w:t>
      </w:r>
      <w:r w:rsidR="00947EF0" w:rsidRPr="00FB62F8">
        <w:rPr>
          <w:rFonts w:ascii="Arial" w:eastAsia="Times New Roman" w:hAnsi="Arial" w:cs="Arial"/>
          <w:b/>
          <w:bCs/>
          <w:noProof/>
          <w:sz w:val="24"/>
          <w:szCs w:val="24"/>
        </w:rPr>
        <w:t> </w:t>
      </w:r>
      <w:r w:rsidR="00947EF0" w:rsidRPr="00FB62F8">
        <w:rPr>
          <w:rFonts w:ascii="Arial" w:eastAsia="Times New Roman" w:hAnsi="Arial" w:cs="Arial"/>
          <w:b/>
          <w:bCs/>
          <w:noProof/>
          <w:sz w:val="24"/>
          <w:szCs w:val="24"/>
        </w:rPr>
        <w:t> </w:t>
      </w:r>
      <w:r w:rsidR="00947EF0" w:rsidRPr="00FB62F8">
        <w:rPr>
          <w:rFonts w:ascii="Arial" w:eastAsia="Times New Roman" w:hAnsi="Arial" w:cs="Arial"/>
          <w:b/>
          <w:bCs/>
          <w:noProof/>
          <w:sz w:val="24"/>
          <w:szCs w:val="24"/>
        </w:rPr>
        <w:t> </w:t>
      </w:r>
      <w:r w:rsidR="00947EF0" w:rsidRPr="00FB62F8">
        <w:rPr>
          <w:rFonts w:ascii="Arial" w:eastAsia="Times New Roman" w:hAnsi="Arial" w:cs="Arial"/>
          <w:b/>
          <w:bCs/>
          <w:noProof/>
          <w:sz w:val="24"/>
          <w:szCs w:val="24"/>
        </w:rPr>
        <w:t> </w:t>
      </w:r>
      <w:bookmarkEnd w:id="0"/>
      <w:r w:rsidR="00947EF0" w:rsidRPr="00FB62F8">
        <w:rPr>
          <w:rFonts w:ascii="Arial" w:eastAsia="Times New Roman" w:hAnsi="Arial" w:cs="Arial"/>
          <w:b/>
          <w:bCs/>
          <w:sz w:val="24"/>
          <w:szCs w:val="24"/>
        </w:rPr>
        <w:fldChar w:fldCharType="end"/>
      </w:r>
    </w:p>
    <w:p w:rsidR="00CB234F" w:rsidRPr="00FB62F8" w:rsidRDefault="00C7421F" w:rsidP="00666538">
      <w:pPr>
        <w:spacing w:after="0" w:line="360" w:lineRule="auto"/>
        <w:jc w:val="center"/>
        <w:rPr>
          <w:rFonts w:ascii="Arial" w:eastAsia="Times New Roman" w:hAnsi="Arial" w:cs="Arial"/>
          <w:b/>
          <w:bCs/>
          <w:sz w:val="24"/>
          <w:szCs w:val="24"/>
        </w:rPr>
      </w:pPr>
      <w:r>
        <w:rPr>
          <w:rFonts w:ascii="Arial" w:eastAsia="Times New Roman" w:hAnsi="Arial" w:cs="Arial"/>
          <w:b/>
          <w:bCs/>
          <w:sz w:val="20"/>
          <w:szCs w:val="20"/>
        </w:rPr>
        <w:t xml:space="preserve">Federal </w:t>
      </w:r>
      <w:r w:rsidR="00C9081F">
        <w:rPr>
          <w:rFonts w:ascii="Arial" w:eastAsia="Times New Roman" w:hAnsi="Arial" w:cs="Arial"/>
          <w:b/>
          <w:bCs/>
          <w:sz w:val="20"/>
          <w:szCs w:val="20"/>
        </w:rPr>
        <w:t>Identification (</w:t>
      </w:r>
      <w:r>
        <w:rPr>
          <w:rFonts w:ascii="Arial" w:eastAsia="Times New Roman" w:hAnsi="Arial" w:cs="Arial"/>
          <w:b/>
          <w:bCs/>
          <w:sz w:val="20"/>
          <w:szCs w:val="20"/>
        </w:rPr>
        <w:t>I.D.</w:t>
      </w:r>
      <w:r w:rsidR="00C9081F">
        <w:rPr>
          <w:rFonts w:ascii="Arial" w:eastAsia="Times New Roman" w:hAnsi="Arial" w:cs="Arial"/>
          <w:b/>
          <w:bCs/>
          <w:sz w:val="20"/>
          <w:szCs w:val="20"/>
        </w:rPr>
        <w:t>)</w:t>
      </w:r>
      <w:r>
        <w:rPr>
          <w:rFonts w:ascii="Arial" w:eastAsia="Times New Roman" w:hAnsi="Arial" w:cs="Arial"/>
          <w:b/>
          <w:bCs/>
          <w:sz w:val="20"/>
          <w:szCs w:val="20"/>
        </w:rPr>
        <w:t xml:space="preserve"> Number</w:t>
      </w:r>
      <w:r w:rsidR="00CB234F" w:rsidRPr="00FB62F8">
        <w:rPr>
          <w:rFonts w:ascii="Arial" w:eastAsia="Times New Roman" w:hAnsi="Arial" w:cs="Arial"/>
          <w:b/>
          <w:bCs/>
          <w:sz w:val="20"/>
          <w:szCs w:val="20"/>
        </w:rPr>
        <w:t>:</w:t>
      </w:r>
      <w:r w:rsidR="00CB234F" w:rsidRPr="00FB62F8">
        <w:rPr>
          <w:rFonts w:ascii="Arial" w:eastAsia="Times New Roman" w:hAnsi="Arial" w:cs="Arial"/>
          <w:b/>
          <w:bCs/>
          <w:sz w:val="24"/>
          <w:szCs w:val="24"/>
        </w:rPr>
        <w:t xml:space="preserve"> </w:t>
      </w:r>
      <w:r w:rsidR="00C9081F">
        <w:rPr>
          <w:rFonts w:ascii="Arial" w:eastAsia="Times New Roman" w:hAnsi="Arial" w:cs="Arial"/>
          <w:b/>
          <w:bCs/>
          <w:sz w:val="24"/>
          <w:szCs w:val="24"/>
        </w:rPr>
        <w:t xml:space="preserve"> </w:t>
      </w:r>
      <w:r w:rsidR="00CB234F" w:rsidRPr="00FB62F8">
        <w:rPr>
          <w:rFonts w:ascii="Arial" w:eastAsia="Times New Roman" w:hAnsi="Arial" w:cs="Arial"/>
          <w:b/>
          <w:bCs/>
          <w:sz w:val="24"/>
          <w:szCs w:val="24"/>
        </w:rPr>
        <w:fldChar w:fldCharType="begin">
          <w:ffData>
            <w:name w:val="Text15"/>
            <w:enabled/>
            <w:calcOnExit w:val="0"/>
            <w:textInput>
              <w:maxLength w:val="40"/>
            </w:textInput>
          </w:ffData>
        </w:fldChar>
      </w:r>
      <w:r w:rsidR="00CB234F" w:rsidRPr="00FB62F8">
        <w:rPr>
          <w:rFonts w:ascii="Arial" w:eastAsia="Times New Roman" w:hAnsi="Arial" w:cs="Arial"/>
          <w:b/>
          <w:bCs/>
          <w:sz w:val="24"/>
          <w:szCs w:val="24"/>
        </w:rPr>
        <w:instrText xml:space="preserve"> FORMTEXT </w:instrText>
      </w:r>
      <w:r w:rsidR="00CB234F" w:rsidRPr="00FB62F8">
        <w:rPr>
          <w:rFonts w:ascii="Arial" w:eastAsia="Times New Roman" w:hAnsi="Arial" w:cs="Arial"/>
          <w:b/>
          <w:bCs/>
          <w:sz w:val="24"/>
          <w:szCs w:val="24"/>
        </w:rPr>
      </w:r>
      <w:r w:rsidR="00CB234F" w:rsidRPr="00FB62F8">
        <w:rPr>
          <w:rFonts w:ascii="Arial" w:eastAsia="Times New Roman" w:hAnsi="Arial" w:cs="Arial"/>
          <w:b/>
          <w:bCs/>
          <w:sz w:val="24"/>
          <w:szCs w:val="24"/>
        </w:rPr>
        <w:fldChar w:fldCharType="separate"/>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sz w:val="24"/>
          <w:szCs w:val="24"/>
        </w:rPr>
        <w:fldChar w:fldCharType="end"/>
      </w:r>
    </w:p>
    <w:p w:rsidR="00CB234F" w:rsidRPr="00FB62F8" w:rsidRDefault="00666538" w:rsidP="00666538">
      <w:pPr>
        <w:spacing w:after="0" w:line="240" w:lineRule="auto"/>
        <w:jc w:val="center"/>
        <w:rPr>
          <w:rFonts w:ascii="Arial" w:eastAsia="Times New Roman" w:hAnsi="Arial" w:cs="Arial"/>
          <w:bCs/>
          <w:sz w:val="24"/>
          <w:szCs w:val="24"/>
        </w:rPr>
      </w:pPr>
      <w:r w:rsidRPr="00FB62F8">
        <w:rPr>
          <w:rFonts w:ascii="Arial" w:eastAsia="Times New Roman" w:hAnsi="Arial" w:cs="Arial"/>
          <w:bCs/>
          <w:sz w:val="24"/>
          <w:szCs w:val="24"/>
        </w:rPr>
        <w:t>a</w:t>
      </w:r>
      <w:r w:rsidR="00CB234F" w:rsidRPr="00FB62F8">
        <w:rPr>
          <w:rFonts w:ascii="Arial" w:eastAsia="Times New Roman" w:hAnsi="Arial" w:cs="Arial"/>
          <w:bCs/>
          <w:sz w:val="24"/>
          <w:szCs w:val="24"/>
        </w:rPr>
        <w:t>nd</w:t>
      </w:r>
    </w:p>
    <w:p w:rsidR="00666538" w:rsidRPr="00FB62F8" w:rsidRDefault="00666538" w:rsidP="00666538">
      <w:pPr>
        <w:spacing w:after="0" w:line="240" w:lineRule="auto"/>
        <w:jc w:val="center"/>
        <w:rPr>
          <w:rFonts w:ascii="Arial" w:eastAsia="Times New Roman" w:hAnsi="Arial" w:cs="Arial"/>
          <w:b/>
          <w:bCs/>
          <w:sz w:val="24"/>
          <w:szCs w:val="24"/>
        </w:rPr>
      </w:pPr>
    </w:p>
    <w:p w:rsidR="00CB234F" w:rsidRPr="00FB62F8" w:rsidRDefault="00CB234F" w:rsidP="00CB234F">
      <w:pPr>
        <w:spacing w:after="0" w:line="360" w:lineRule="auto"/>
        <w:jc w:val="center"/>
        <w:rPr>
          <w:rFonts w:ascii="Arial" w:eastAsia="Times New Roman" w:hAnsi="Arial" w:cs="Arial"/>
          <w:b/>
          <w:bCs/>
          <w:sz w:val="24"/>
          <w:szCs w:val="24"/>
        </w:rPr>
      </w:pPr>
      <w:r w:rsidRPr="00FB62F8">
        <w:rPr>
          <w:rFonts w:ascii="Arial" w:eastAsia="Times New Roman" w:hAnsi="Arial" w:cs="Arial"/>
          <w:b/>
          <w:bCs/>
          <w:sz w:val="24"/>
          <w:szCs w:val="24"/>
        </w:rPr>
        <w:t xml:space="preserve">SUBCONTRACTOR:  </w:t>
      </w:r>
      <w:r w:rsidRPr="00FB62F8">
        <w:rPr>
          <w:rFonts w:ascii="Arial" w:eastAsia="Times New Roman" w:hAnsi="Arial" w:cs="Arial"/>
          <w:b/>
          <w:bCs/>
          <w:sz w:val="24"/>
          <w:szCs w:val="24"/>
        </w:rPr>
        <w:fldChar w:fldCharType="begin">
          <w:ffData>
            <w:name w:val="Text15"/>
            <w:enabled/>
            <w:calcOnExit w:val="0"/>
            <w:textInput>
              <w:maxLength w:val="40"/>
            </w:textInput>
          </w:ffData>
        </w:fldChar>
      </w:r>
      <w:r w:rsidRPr="00FB62F8">
        <w:rPr>
          <w:rFonts w:ascii="Arial" w:eastAsia="Times New Roman" w:hAnsi="Arial" w:cs="Arial"/>
          <w:b/>
          <w:bCs/>
          <w:sz w:val="24"/>
          <w:szCs w:val="24"/>
        </w:rPr>
        <w:instrText xml:space="preserve"> FORMTEXT </w:instrText>
      </w:r>
      <w:r w:rsidRPr="00FB62F8">
        <w:rPr>
          <w:rFonts w:ascii="Arial" w:eastAsia="Times New Roman" w:hAnsi="Arial" w:cs="Arial"/>
          <w:b/>
          <w:bCs/>
          <w:sz w:val="24"/>
          <w:szCs w:val="24"/>
        </w:rPr>
      </w:r>
      <w:r w:rsidRPr="00FB62F8">
        <w:rPr>
          <w:rFonts w:ascii="Arial" w:eastAsia="Times New Roman" w:hAnsi="Arial" w:cs="Arial"/>
          <w:b/>
          <w:bCs/>
          <w:sz w:val="24"/>
          <w:szCs w:val="24"/>
        </w:rPr>
        <w:fldChar w:fldCharType="separate"/>
      </w:r>
      <w:r w:rsidRPr="00FB62F8">
        <w:rPr>
          <w:rFonts w:ascii="Arial" w:eastAsia="Times New Roman" w:hAnsi="Arial" w:cs="Arial"/>
          <w:b/>
          <w:bCs/>
          <w:noProof/>
          <w:sz w:val="24"/>
          <w:szCs w:val="24"/>
        </w:rPr>
        <w:t> </w:t>
      </w:r>
      <w:r w:rsidRPr="00FB62F8">
        <w:rPr>
          <w:rFonts w:ascii="Arial" w:eastAsia="Times New Roman" w:hAnsi="Arial" w:cs="Arial"/>
          <w:b/>
          <w:bCs/>
          <w:noProof/>
          <w:sz w:val="24"/>
          <w:szCs w:val="24"/>
        </w:rPr>
        <w:t> </w:t>
      </w:r>
      <w:r w:rsidRPr="00FB62F8">
        <w:rPr>
          <w:rFonts w:ascii="Arial" w:eastAsia="Times New Roman" w:hAnsi="Arial" w:cs="Arial"/>
          <w:b/>
          <w:bCs/>
          <w:noProof/>
          <w:sz w:val="24"/>
          <w:szCs w:val="24"/>
        </w:rPr>
        <w:t> </w:t>
      </w:r>
      <w:r w:rsidRPr="00FB62F8">
        <w:rPr>
          <w:rFonts w:ascii="Arial" w:eastAsia="Times New Roman" w:hAnsi="Arial" w:cs="Arial"/>
          <w:b/>
          <w:bCs/>
          <w:noProof/>
          <w:sz w:val="24"/>
          <w:szCs w:val="24"/>
        </w:rPr>
        <w:t> </w:t>
      </w:r>
      <w:r w:rsidRPr="00FB62F8">
        <w:rPr>
          <w:rFonts w:ascii="Arial" w:eastAsia="Times New Roman" w:hAnsi="Arial" w:cs="Arial"/>
          <w:b/>
          <w:bCs/>
          <w:noProof/>
          <w:sz w:val="24"/>
          <w:szCs w:val="24"/>
        </w:rPr>
        <w:t> </w:t>
      </w:r>
      <w:r w:rsidRPr="00FB62F8">
        <w:rPr>
          <w:rFonts w:ascii="Arial" w:eastAsia="Times New Roman" w:hAnsi="Arial" w:cs="Arial"/>
          <w:b/>
          <w:bCs/>
          <w:sz w:val="24"/>
          <w:szCs w:val="24"/>
        </w:rPr>
        <w:fldChar w:fldCharType="end"/>
      </w:r>
    </w:p>
    <w:p w:rsidR="00947EF0" w:rsidRPr="00FB62F8" w:rsidRDefault="00C7421F" w:rsidP="00666538">
      <w:pPr>
        <w:spacing w:after="0" w:line="360" w:lineRule="auto"/>
        <w:jc w:val="center"/>
        <w:rPr>
          <w:rFonts w:ascii="Arial" w:eastAsia="Times New Roman" w:hAnsi="Arial" w:cs="Arial"/>
          <w:b/>
          <w:bCs/>
          <w:sz w:val="24"/>
          <w:szCs w:val="24"/>
        </w:rPr>
      </w:pPr>
      <w:r>
        <w:rPr>
          <w:rFonts w:ascii="Arial" w:eastAsia="Times New Roman" w:hAnsi="Arial" w:cs="Arial"/>
          <w:b/>
          <w:bCs/>
          <w:sz w:val="20"/>
          <w:szCs w:val="20"/>
        </w:rPr>
        <w:t>Federal I.D. Number</w:t>
      </w:r>
      <w:r w:rsidR="00CB234F" w:rsidRPr="00FB62F8">
        <w:rPr>
          <w:rFonts w:ascii="Arial" w:eastAsia="Times New Roman" w:hAnsi="Arial" w:cs="Arial"/>
          <w:b/>
          <w:bCs/>
          <w:sz w:val="20"/>
          <w:szCs w:val="20"/>
        </w:rPr>
        <w:t>:</w:t>
      </w:r>
      <w:r w:rsidR="00CB234F" w:rsidRPr="00FB62F8">
        <w:rPr>
          <w:rFonts w:ascii="Arial" w:eastAsia="Times New Roman" w:hAnsi="Arial" w:cs="Arial"/>
          <w:b/>
          <w:bCs/>
          <w:sz w:val="24"/>
          <w:szCs w:val="24"/>
        </w:rPr>
        <w:t xml:space="preserve"> </w:t>
      </w:r>
      <w:r w:rsidR="00C9081F">
        <w:rPr>
          <w:rFonts w:ascii="Arial" w:eastAsia="Times New Roman" w:hAnsi="Arial" w:cs="Arial"/>
          <w:b/>
          <w:bCs/>
          <w:sz w:val="24"/>
          <w:szCs w:val="24"/>
        </w:rPr>
        <w:t xml:space="preserve"> </w:t>
      </w:r>
      <w:r w:rsidR="00CB234F" w:rsidRPr="00FB62F8">
        <w:rPr>
          <w:rFonts w:ascii="Arial" w:eastAsia="Times New Roman" w:hAnsi="Arial" w:cs="Arial"/>
          <w:b/>
          <w:bCs/>
          <w:sz w:val="24"/>
          <w:szCs w:val="24"/>
        </w:rPr>
        <w:fldChar w:fldCharType="begin">
          <w:ffData>
            <w:name w:val="Text15"/>
            <w:enabled/>
            <w:calcOnExit w:val="0"/>
            <w:textInput>
              <w:maxLength w:val="40"/>
            </w:textInput>
          </w:ffData>
        </w:fldChar>
      </w:r>
      <w:r w:rsidR="00CB234F" w:rsidRPr="00FB62F8">
        <w:rPr>
          <w:rFonts w:ascii="Arial" w:eastAsia="Times New Roman" w:hAnsi="Arial" w:cs="Arial"/>
          <w:b/>
          <w:bCs/>
          <w:sz w:val="24"/>
          <w:szCs w:val="24"/>
        </w:rPr>
        <w:instrText xml:space="preserve"> FORMTEXT </w:instrText>
      </w:r>
      <w:r w:rsidR="00CB234F" w:rsidRPr="00FB62F8">
        <w:rPr>
          <w:rFonts w:ascii="Arial" w:eastAsia="Times New Roman" w:hAnsi="Arial" w:cs="Arial"/>
          <w:b/>
          <w:bCs/>
          <w:sz w:val="24"/>
          <w:szCs w:val="24"/>
        </w:rPr>
      </w:r>
      <w:r w:rsidR="00CB234F" w:rsidRPr="00FB62F8">
        <w:rPr>
          <w:rFonts w:ascii="Arial" w:eastAsia="Times New Roman" w:hAnsi="Arial" w:cs="Arial"/>
          <w:b/>
          <w:bCs/>
          <w:sz w:val="24"/>
          <w:szCs w:val="24"/>
        </w:rPr>
        <w:fldChar w:fldCharType="separate"/>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noProof/>
          <w:sz w:val="24"/>
          <w:szCs w:val="24"/>
        </w:rPr>
        <w:t> </w:t>
      </w:r>
      <w:r w:rsidR="00CB234F" w:rsidRPr="00FB62F8">
        <w:rPr>
          <w:rFonts w:ascii="Arial" w:eastAsia="Times New Roman" w:hAnsi="Arial" w:cs="Arial"/>
          <w:b/>
          <w:bCs/>
          <w:sz w:val="24"/>
          <w:szCs w:val="24"/>
        </w:rPr>
        <w:fldChar w:fldCharType="end"/>
      </w:r>
    </w:p>
    <w:p w:rsidR="00947EF0" w:rsidRPr="00F40AA3" w:rsidRDefault="00947EF0" w:rsidP="004611DE">
      <w:pPr>
        <w:spacing w:after="0" w:line="360" w:lineRule="auto"/>
        <w:ind w:left="720"/>
        <w:rPr>
          <w:rFonts w:ascii="Arial" w:eastAsia="Times New Roman" w:hAnsi="Arial" w:cs="Arial"/>
          <w:b/>
          <w:bCs/>
          <w:sz w:val="20"/>
          <w:szCs w:val="20"/>
        </w:rPr>
      </w:pPr>
      <w:r w:rsidRPr="00F40AA3">
        <w:rPr>
          <w:rFonts w:ascii="Arial" w:eastAsia="Times New Roman" w:hAnsi="Arial" w:cs="Arial"/>
          <w:b/>
          <w:bCs/>
          <w:sz w:val="20"/>
          <w:szCs w:val="20"/>
        </w:rPr>
        <w:t xml:space="preserve">Project Title:  </w:t>
      </w:r>
      <w:r w:rsidRPr="00F40AA3">
        <w:rPr>
          <w:rFonts w:ascii="Arial" w:eastAsia="Times New Roman" w:hAnsi="Arial" w:cs="Arial"/>
          <w:b/>
          <w:bCs/>
          <w:sz w:val="20"/>
          <w:szCs w:val="20"/>
        </w:rPr>
        <w:fldChar w:fldCharType="begin">
          <w:ffData>
            <w:name w:val="Text15"/>
            <w:enabled/>
            <w:calcOnExit w:val="0"/>
            <w:textInput>
              <w:maxLength w:val="40"/>
            </w:textInput>
          </w:ffData>
        </w:fldChar>
      </w:r>
      <w:bookmarkStart w:id="1" w:name="Text15"/>
      <w:r w:rsidRPr="00F40AA3">
        <w:rPr>
          <w:rFonts w:ascii="Arial" w:eastAsia="Times New Roman" w:hAnsi="Arial" w:cs="Arial"/>
          <w:b/>
          <w:bCs/>
          <w:sz w:val="20"/>
          <w:szCs w:val="20"/>
        </w:rPr>
        <w:instrText xml:space="preserve"> FORMTEXT </w:instrText>
      </w:r>
      <w:r w:rsidRPr="00F40AA3">
        <w:rPr>
          <w:rFonts w:ascii="Arial" w:eastAsia="Times New Roman" w:hAnsi="Arial" w:cs="Arial"/>
          <w:b/>
          <w:bCs/>
          <w:sz w:val="20"/>
          <w:szCs w:val="20"/>
        </w:rPr>
      </w:r>
      <w:r w:rsidRPr="00F40AA3">
        <w:rPr>
          <w:rFonts w:ascii="Arial" w:eastAsia="Times New Roman" w:hAnsi="Arial" w:cs="Arial"/>
          <w:b/>
          <w:bCs/>
          <w:sz w:val="20"/>
          <w:szCs w:val="20"/>
        </w:rPr>
        <w:fldChar w:fldCharType="separate"/>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sz w:val="20"/>
          <w:szCs w:val="20"/>
        </w:rPr>
        <w:fldChar w:fldCharType="end"/>
      </w:r>
      <w:bookmarkEnd w:id="1"/>
    </w:p>
    <w:p w:rsidR="0056295B" w:rsidRPr="00F40AA3" w:rsidRDefault="007D37D5" w:rsidP="004611DE">
      <w:pPr>
        <w:spacing w:after="0" w:line="360" w:lineRule="auto"/>
        <w:ind w:left="720"/>
        <w:rPr>
          <w:rFonts w:ascii="Arial" w:eastAsia="Times New Roman" w:hAnsi="Arial" w:cs="Arial"/>
          <w:b/>
          <w:bCs/>
          <w:sz w:val="20"/>
          <w:szCs w:val="20"/>
        </w:rPr>
      </w:pPr>
      <w:r>
        <w:rPr>
          <w:rFonts w:ascii="Arial" w:eastAsia="Times New Roman" w:hAnsi="Arial" w:cs="Arial"/>
          <w:b/>
          <w:bCs/>
          <w:sz w:val="20"/>
          <w:szCs w:val="20"/>
        </w:rPr>
        <w:t>Michigan State Police (</w:t>
      </w:r>
      <w:r w:rsidR="00711FC4" w:rsidRPr="00F40AA3">
        <w:rPr>
          <w:rFonts w:ascii="Arial" w:eastAsia="Times New Roman" w:hAnsi="Arial" w:cs="Arial"/>
          <w:b/>
          <w:bCs/>
          <w:sz w:val="20"/>
          <w:szCs w:val="20"/>
        </w:rPr>
        <w:t>MSP</w:t>
      </w:r>
      <w:r>
        <w:rPr>
          <w:rFonts w:ascii="Arial" w:eastAsia="Times New Roman" w:hAnsi="Arial" w:cs="Arial"/>
          <w:b/>
          <w:bCs/>
          <w:sz w:val="20"/>
          <w:szCs w:val="20"/>
        </w:rPr>
        <w:t>)</w:t>
      </w:r>
      <w:r w:rsidR="00711FC4" w:rsidRPr="00F40AA3">
        <w:rPr>
          <w:rFonts w:ascii="Arial" w:eastAsia="Times New Roman" w:hAnsi="Arial" w:cs="Arial"/>
          <w:b/>
          <w:bCs/>
          <w:sz w:val="20"/>
          <w:szCs w:val="20"/>
        </w:rPr>
        <w:t xml:space="preserve"> </w:t>
      </w:r>
      <w:r w:rsidR="0056295B" w:rsidRPr="00F40AA3">
        <w:rPr>
          <w:rFonts w:ascii="Arial" w:eastAsia="Times New Roman" w:hAnsi="Arial" w:cs="Arial"/>
          <w:b/>
          <w:bCs/>
          <w:sz w:val="20"/>
          <w:szCs w:val="20"/>
        </w:rPr>
        <w:t>Contract</w:t>
      </w:r>
      <w:r w:rsidR="00FF510F" w:rsidRPr="00F40AA3">
        <w:rPr>
          <w:rFonts w:ascii="Arial" w:eastAsia="Times New Roman" w:hAnsi="Arial" w:cs="Arial"/>
          <w:b/>
          <w:bCs/>
          <w:sz w:val="20"/>
          <w:szCs w:val="20"/>
        </w:rPr>
        <w:t xml:space="preserve"> </w:t>
      </w:r>
      <w:r w:rsidR="00C7421F" w:rsidRPr="00F40AA3">
        <w:rPr>
          <w:rFonts w:ascii="Arial" w:eastAsia="Times New Roman" w:hAnsi="Arial" w:cs="Arial"/>
          <w:b/>
          <w:bCs/>
          <w:sz w:val="20"/>
          <w:szCs w:val="20"/>
        </w:rPr>
        <w:t>Number</w:t>
      </w:r>
      <w:r w:rsidR="00711FC4" w:rsidRPr="00F40AA3">
        <w:rPr>
          <w:rFonts w:ascii="Arial" w:eastAsia="Times New Roman" w:hAnsi="Arial" w:cs="Arial"/>
          <w:b/>
          <w:bCs/>
          <w:sz w:val="20"/>
          <w:szCs w:val="20"/>
        </w:rPr>
        <w:t xml:space="preserve">:  </w:t>
      </w:r>
      <w:r w:rsidR="00711FC4" w:rsidRPr="00F40AA3">
        <w:rPr>
          <w:rFonts w:ascii="Arial" w:eastAsia="Times New Roman" w:hAnsi="Arial" w:cs="Arial"/>
          <w:b/>
          <w:bCs/>
          <w:sz w:val="20"/>
          <w:szCs w:val="20"/>
        </w:rPr>
        <w:fldChar w:fldCharType="begin">
          <w:ffData>
            <w:name w:val=""/>
            <w:enabled/>
            <w:calcOnExit w:val="0"/>
            <w:textInput>
              <w:maxLength w:val="25"/>
            </w:textInput>
          </w:ffData>
        </w:fldChar>
      </w:r>
      <w:r w:rsidR="00711FC4" w:rsidRPr="00F40AA3">
        <w:rPr>
          <w:rFonts w:ascii="Arial" w:eastAsia="Times New Roman" w:hAnsi="Arial" w:cs="Arial"/>
          <w:b/>
          <w:bCs/>
          <w:sz w:val="20"/>
          <w:szCs w:val="20"/>
        </w:rPr>
        <w:instrText xml:space="preserve"> FORMTEXT </w:instrText>
      </w:r>
      <w:r w:rsidR="00711FC4" w:rsidRPr="00F40AA3">
        <w:rPr>
          <w:rFonts w:ascii="Arial" w:eastAsia="Times New Roman" w:hAnsi="Arial" w:cs="Arial"/>
          <w:b/>
          <w:bCs/>
          <w:sz w:val="20"/>
          <w:szCs w:val="20"/>
        </w:rPr>
      </w:r>
      <w:r w:rsidR="00711FC4" w:rsidRPr="00F40AA3">
        <w:rPr>
          <w:rFonts w:ascii="Arial" w:eastAsia="Times New Roman" w:hAnsi="Arial" w:cs="Arial"/>
          <w:b/>
          <w:bCs/>
          <w:sz w:val="20"/>
          <w:szCs w:val="20"/>
        </w:rPr>
        <w:fldChar w:fldCharType="separate"/>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sz w:val="20"/>
          <w:szCs w:val="20"/>
        </w:rPr>
        <w:fldChar w:fldCharType="end"/>
      </w:r>
    </w:p>
    <w:p w:rsidR="00711FC4" w:rsidRPr="00F40AA3" w:rsidRDefault="0056295B" w:rsidP="004611DE">
      <w:pPr>
        <w:spacing w:after="0" w:line="360" w:lineRule="auto"/>
        <w:ind w:left="720"/>
        <w:rPr>
          <w:rFonts w:ascii="Arial" w:eastAsia="Times New Roman" w:hAnsi="Arial" w:cs="Arial"/>
          <w:b/>
          <w:bCs/>
          <w:sz w:val="20"/>
          <w:szCs w:val="20"/>
        </w:rPr>
      </w:pPr>
      <w:r w:rsidRPr="00F40AA3">
        <w:rPr>
          <w:rFonts w:ascii="Arial" w:eastAsia="Times New Roman" w:hAnsi="Arial" w:cs="Arial"/>
          <w:b/>
          <w:bCs/>
          <w:sz w:val="20"/>
          <w:szCs w:val="20"/>
        </w:rPr>
        <w:t xml:space="preserve">MSP Project </w:t>
      </w:r>
      <w:r w:rsidR="00C7421F" w:rsidRPr="00F40AA3">
        <w:rPr>
          <w:rFonts w:ascii="Arial" w:eastAsia="Times New Roman" w:hAnsi="Arial" w:cs="Arial"/>
          <w:b/>
          <w:bCs/>
          <w:sz w:val="20"/>
          <w:szCs w:val="20"/>
        </w:rPr>
        <w:t>Number</w:t>
      </w:r>
      <w:r w:rsidRPr="00F40AA3">
        <w:rPr>
          <w:rFonts w:ascii="Arial" w:eastAsia="Times New Roman" w:hAnsi="Arial" w:cs="Arial"/>
          <w:b/>
          <w:bCs/>
          <w:sz w:val="20"/>
          <w:szCs w:val="20"/>
        </w:rPr>
        <w:t xml:space="preserve">: </w:t>
      </w:r>
      <w:r w:rsidR="00C9081F">
        <w:rPr>
          <w:rFonts w:ascii="Arial" w:eastAsia="Times New Roman" w:hAnsi="Arial" w:cs="Arial"/>
          <w:b/>
          <w:bCs/>
          <w:sz w:val="20"/>
          <w:szCs w:val="20"/>
        </w:rPr>
        <w:t xml:space="preserve"> </w:t>
      </w:r>
      <w:r w:rsidRPr="00F40AA3">
        <w:rPr>
          <w:rFonts w:ascii="Arial" w:eastAsia="Times New Roman" w:hAnsi="Arial" w:cs="Arial"/>
          <w:b/>
          <w:bCs/>
          <w:sz w:val="20"/>
          <w:szCs w:val="20"/>
        </w:rPr>
        <w:fldChar w:fldCharType="begin">
          <w:ffData>
            <w:name w:val=""/>
            <w:enabled/>
            <w:calcOnExit w:val="0"/>
            <w:textInput>
              <w:maxLength w:val="25"/>
            </w:textInput>
          </w:ffData>
        </w:fldChar>
      </w:r>
      <w:r w:rsidRPr="00F40AA3">
        <w:rPr>
          <w:rFonts w:ascii="Arial" w:eastAsia="Times New Roman" w:hAnsi="Arial" w:cs="Arial"/>
          <w:b/>
          <w:bCs/>
          <w:sz w:val="20"/>
          <w:szCs w:val="20"/>
        </w:rPr>
        <w:instrText xml:space="preserve"> FORMTEXT </w:instrText>
      </w:r>
      <w:r w:rsidRPr="00F40AA3">
        <w:rPr>
          <w:rFonts w:ascii="Arial" w:eastAsia="Times New Roman" w:hAnsi="Arial" w:cs="Arial"/>
          <w:b/>
          <w:bCs/>
          <w:sz w:val="20"/>
          <w:szCs w:val="20"/>
        </w:rPr>
      </w:r>
      <w:r w:rsidRPr="00F40AA3">
        <w:rPr>
          <w:rFonts w:ascii="Arial" w:eastAsia="Times New Roman" w:hAnsi="Arial" w:cs="Arial"/>
          <w:b/>
          <w:bCs/>
          <w:sz w:val="20"/>
          <w:szCs w:val="20"/>
        </w:rPr>
        <w:fldChar w:fldCharType="separate"/>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sz w:val="20"/>
          <w:szCs w:val="20"/>
        </w:rPr>
        <w:fldChar w:fldCharType="end"/>
      </w:r>
      <w:r w:rsidR="00711FC4" w:rsidRPr="00F40AA3">
        <w:rPr>
          <w:rFonts w:ascii="Arial" w:eastAsia="Times New Roman" w:hAnsi="Arial" w:cs="Arial"/>
          <w:b/>
          <w:bCs/>
          <w:sz w:val="20"/>
          <w:szCs w:val="20"/>
        </w:rPr>
        <w:br/>
      </w:r>
      <w:r w:rsidR="00C9081F">
        <w:rPr>
          <w:rFonts w:ascii="Arial" w:eastAsia="Times New Roman" w:hAnsi="Arial" w:cs="Arial"/>
          <w:b/>
          <w:bCs/>
          <w:sz w:val="20"/>
          <w:szCs w:val="20"/>
        </w:rPr>
        <w:t>Catalog of Federal Domestic Assistance (</w:t>
      </w:r>
      <w:r w:rsidR="00FF510F" w:rsidRPr="00F40AA3">
        <w:rPr>
          <w:rFonts w:ascii="Arial" w:eastAsia="Times New Roman" w:hAnsi="Arial" w:cs="Arial"/>
          <w:b/>
          <w:bCs/>
          <w:sz w:val="20"/>
          <w:szCs w:val="20"/>
        </w:rPr>
        <w:t>CFDA</w:t>
      </w:r>
      <w:r w:rsidR="00C9081F">
        <w:rPr>
          <w:rFonts w:ascii="Arial" w:eastAsia="Times New Roman" w:hAnsi="Arial" w:cs="Arial"/>
          <w:b/>
          <w:bCs/>
          <w:sz w:val="20"/>
          <w:szCs w:val="20"/>
        </w:rPr>
        <w:t>)</w:t>
      </w:r>
      <w:r w:rsidR="00FF510F" w:rsidRPr="00F40AA3">
        <w:rPr>
          <w:rFonts w:ascii="Arial" w:eastAsia="Times New Roman" w:hAnsi="Arial" w:cs="Arial"/>
          <w:b/>
          <w:bCs/>
          <w:sz w:val="20"/>
          <w:szCs w:val="20"/>
        </w:rPr>
        <w:t xml:space="preserve"> Number</w:t>
      </w:r>
      <w:r w:rsidR="00711FC4" w:rsidRPr="00F40AA3">
        <w:rPr>
          <w:rFonts w:ascii="Arial" w:eastAsia="Times New Roman" w:hAnsi="Arial" w:cs="Arial"/>
          <w:b/>
          <w:bCs/>
          <w:sz w:val="20"/>
          <w:szCs w:val="20"/>
        </w:rPr>
        <w:t xml:space="preserve">:  </w:t>
      </w:r>
      <w:r w:rsidR="00711FC4" w:rsidRPr="00F40AA3">
        <w:rPr>
          <w:rFonts w:ascii="Arial" w:eastAsia="Times New Roman" w:hAnsi="Arial" w:cs="Arial"/>
          <w:b/>
          <w:bCs/>
          <w:sz w:val="20"/>
          <w:szCs w:val="20"/>
        </w:rPr>
        <w:fldChar w:fldCharType="begin">
          <w:ffData>
            <w:name w:val=""/>
            <w:enabled/>
            <w:calcOnExit w:val="0"/>
            <w:textInput>
              <w:maxLength w:val="25"/>
            </w:textInput>
          </w:ffData>
        </w:fldChar>
      </w:r>
      <w:r w:rsidR="00711FC4" w:rsidRPr="00F40AA3">
        <w:rPr>
          <w:rFonts w:ascii="Arial" w:eastAsia="Times New Roman" w:hAnsi="Arial" w:cs="Arial"/>
          <w:b/>
          <w:bCs/>
          <w:sz w:val="20"/>
          <w:szCs w:val="20"/>
        </w:rPr>
        <w:instrText xml:space="preserve"> FORMTEXT </w:instrText>
      </w:r>
      <w:r w:rsidR="00711FC4" w:rsidRPr="00F40AA3">
        <w:rPr>
          <w:rFonts w:ascii="Arial" w:eastAsia="Times New Roman" w:hAnsi="Arial" w:cs="Arial"/>
          <w:b/>
          <w:bCs/>
          <w:sz w:val="20"/>
          <w:szCs w:val="20"/>
        </w:rPr>
      </w:r>
      <w:r w:rsidR="00711FC4" w:rsidRPr="00F40AA3">
        <w:rPr>
          <w:rFonts w:ascii="Arial" w:eastAsia="Times New Roman" w:hAnsi="Arial" w:cs="Arial"/>
          <w:b/>
          <w:bCs/>
          <w:sz w:val="20"/>
          <w:szCs w:val="20"/>
        </w:rPr>
        <w:fldChar w:fldCharType="separate"/>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sz w:val="20"/>
          <w:szCs w:val="20"/>
        </w:rPr>
        <w:fldChar w:fldCharType="end"/>
      </w:r>
    </w:p>
    <w:p w:rsidR="00711FC4" w:rsidRPr="00F40AA3" w:rsidRDefault="00711FC4" w:rsidP="004611DE">
      <w:pPr>
        <w:spacing w:after="0" w:line="360" w:lineRule="auto"/>
        <w:ind w:left="720"/>
        <w:rPr>
          <w:rFonts w:ascii="Arial" w:eastAsia="Times New Roman" w:hAnsi="Arial" w:cs="Arial"/>
          <w:b/>
          <w:bCs/>
          <w:sz w:val="20"/>
          <w:szCs w:val="20"/>
        </w:rPr>
      </w:pPr>
      <w:r w:rsidRPr="00F40AA3">
        <w:rPr>
          <w:rFonts w:ascii="Arial" w:eastAsia="Times New Roman" w:hAnsi="Arial" w:cs="Arial"/>
          <w:b/>
          <w:bCs/>
          <w:sz w:val="20"/>
          <w:szCs w:val="20"/>
        </w:rPr>
        <w:t xml:space="preserve">CFDA Title: </w:t>
      </w:r>
      <w:r w:rsidR="00C9081F">
        <w:rPr>
          <w:rFonts w:ascii="Arial" w:eastAsia="Times New Roman" w:hAnsi="Arial" w:cs="Arial"/>
          <w:b/>
          <w:bCs/>
          <w:sz w:val="20"/>
          <w:szCs w:val="20"/>
        </w:rPr>
        <w:t xml:space="preserve"> </w:t>
      </w:r>
      <w:r w:rsidRPr="00F40AA3">
        <w:rPr>
          <w:rFonts w:ascii="Arial" w:eastAsia="Times New Roman" w:hAnsi="Arial" w:cs="Arial"/>
          <w:b/>
          <w:bCs/>
          <w:sz w:val="20"/>
          <w:szCs w:val="20"/>
        </w:rPr>
        <w:fldChar w:fldCharType="begin">
          <w:ffData>
            <w:name w:val=""/>
            <w:enabled/>
            <w:calcOnExit w:val="0"/>
            <w:textInput>
              <w:maxLength w:val="25"/>
            </w:textInput>
          </w:ffData>
        </w:fldChar>
      </w:r>
      <w:r w:rsidRPr="00F40AA3">
        <w:rPr>
          <w:rFonts w:ascii="Arial" w:eastAsia="Times New Roman" w:hAnsi="Arial" w:cs="Arial"/>
          <w:b/>
          <w:bCs/>
          <w:sz w:val="20"/>
          <w:szCs w:val="20"/>
        </w:rPr>
        <w:instrText xml:space="preserve"> FORMTEXT </w:instrText>
      </w:r>
      <w:r w:rsidRPr="00F40AA3">
        <w:rPr>
          <w:rFonts w:ascii="Arial" w:eastAsia="Times New Roman" w:hAnsi="Arial" w:cs="Arial"/>
          <w:b/>
          <w:bCs/>
          <w:sz w:val="20"/>
          <w:szCs w:val="20"/>
        </w:rPr>
      </w:r>
      <w:r w:rsidRPr="00F40AA3">
        <w:rPr>
          <w:rFonts w:ascii="Arial" w:eastAsia="Times New Roman" w:hAnsi="Arial" w:cs="Arial"/>
          <w:b/>
          <w:bCs/>
          <w:sz w:val="20"/>
          <w:szCs w:val="20"/>
        </w:rPr>
        <w:fldChar w:fldCharType="separate"/>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sz w:val="20"/>
          <w:szCs w:val="20"/>
        </w:rPr>
        <w:fldChar w:fldCharType="end"/>
      </w:r>
    </w:p>
    <w:p w:rsidR="00711FC4" w:rsidRPr="00F40AA3" w:rsidRDefault="00711FC4" w:rsidP="004611DE">
      <w:pPr>
        <w:spacing w:after="0" w:line="360" w:lineRule="auto"/>
        <w:ind w:left="720"/>
        <w:rPr>
          <w:rFonts w:ascii="Arial" w:eastAsia="Times New Roman" w:hAnsi="Arial" w:cs="Arial"/>
          <w:b/>
          <w:bCs/>
          <w:sz w:val="20"/>
          <w:szCs w:val="20"/>
        </w:rPr>
      </w:pPr>
      <w:r w:rsidRPr="00F40AA3">
        <w:rPr>
          <w:rFonts w:ascii="Arial" w:eastAsia="Times New Roman" w:hAnsi="Arial" w:cs="Arial"/>
          <w:b/>
          <w:bCs/>
          <w:sz w:val="20"/>
          <w:szCs w:val="20"/>
        </w:rPr>
        <w:t xml:space="preserve">Federal Agency Name: </w:t>
      </w:r>
      <w:r w:rsidR="00C9081F">
        <w:rPr>
          <w:rFonts w:ascii="Arial" w:eastAsia="Times New Roman" w:hAnsi="Arial" w:cs="Arial"/>
          <w:b/>
          <w:bCs/>
          <w:sz w:val="20"/>
          <w:szCs w:val="20"/>
        </w:rPr>
        <w:t xml:space="preserve"> United States </w:t>
      </w:r>
      <w:r w:rsidRPr="00F40AA3">
        <w:rPr>
          <w:rFonts w:ascii="Arial" w:eastAsia="Times New Roman" w:hAnsi="Arial" w:cs="Arial"/>
          <w:b/>
          <w:bCs/>
          <w:sz w:val="20"/>
          <w:szCs w:val="20"/>
        </w:rPr>
        <w:t>Department of Justice</w:t>
      </w:r>
      <w:r w:rsidR="00C9081F">
        <w:rPr>
          <w:rFonts w:ascii="Arial" w:eastAsia="Times New Roman" w:hAnsi="Arial" w:cs="Arial"/>
          <w:b/>
          <w:bCs/>
          <w:sz w:val="20"/>
          <w:szCs w:val="20"/>
        </w:rPr>
        <w:t xml:space="preserve"> (DOJ)</w:t>
      </w:r>
      <w:r w:rsidRPr="00F40AA3">
        <w:rPr>
          <w:rFonts w:ascii="Arial" w:eastAsia="Times New Roman" w:hAnsi="Arial" w:cs="Arial"/>
          <w:b/>
          <w:bCs/>
          <w:sz w:val="20"/>
          <w:szCs w:val="20"/>
        </w:rPr>
        <w:t xml:space="preserve">, Bureau of Justice Assistance </w:t>
      </w:r>
      <w:r w:rsidR="00C9081F">
        <w:rPr>
          <w:rFonts w:ascii="Arial" w:eastAsia="Times New Roman" w:hAnsi="Arial" w:cs="Arial"/>
          <w:b/>
          <w:bCs/>
          <w:sz w:val="20"/>
          <w:szCs w:val="20"/>
        </w:rPr>
        <w:t>(BJA)</w:t>
      </w:r>
    </w:p>
    <w:p w:rsidR="00711FC4" w:rsidRPr="00F40AA3" w:rsidRDefault="00711FC4" w:rsidP="004611DE">
      <w:pPr>
        <w:spacing w:after="0" w:line="360" w:lineRule="auto"/>
        <w:ind w:left="720"/>
        <w:rPr>
          <w:rFonts w:ascii="Arial" w:eastAsia="Times New Roman" w:hAnsi="Arial" w:cs="Arial"/>
          <w:b/>
          <w:bCs/>
          <w:sz w:val="20"/>
          <w:szCs w:val="20"/>
        </w:rPr>
      </w:pPr>
      <w:r w:rsidRPr="00F40AA3">
        <w:rPr>
          <w:rFonts w:ascii="Arial" w:eastAsia="Times New Roman" w:hAnsi="Arial" w:cs="Arial"/>
          <w:b/>
          <w:bCs/>
          <w:sz w:val="20"/>
          <w:szCs w:val="20"/>
        </w:rPr>
        <w:t xml:space="preserve">Federal Grant Award Number: </w:t>
      </w:r>
      <w:r w:rsidR="00C9081F">
        <w:rPr>
          <w:rFonts w:ascii="Arial" w:eastAsia="Times New Roman" w:hAnsi="Arial" w:cs="Arial"/>
          <w:b/>
          <w:bCs/>
          <w:sz w:val="20"/>
          <w:szCs w:val="20"/>
        </w:rPr>
        <w:t xml:space="preserve"> </w:t>
      </w:r>
      <w:r w:rsidRPr="00F40AA3">
        <w:rPr>
          <w:rFonts w:ascii="Arial" w:eastAsia="Times New Roman" w:hAnsi="Arial" w:cs="Arial"/>
          <w:b/>
          <w:bCs/>
          <w:sz w:val="20"/>
          <w:szCs w:val="20"/>
        </w:rPr>
        <w:fldChar w:fldCharType="begin">
          <w:ffData>
            <w:name w:val=""/>
            <w:enabled/>
            <w:calcOnExit w:val="0"/>
            <w:textInput>
              <w:maxLength w:val="25"/>
            </w:textInput>
          </w:ffData>
        </w:fldChar>
      </w:r>
      <w:r w:rsidRPr="00F40AA3">
        <w:rPr>
          <w:rFonts w:ascii="Arial" w:eastAsia="Times New Roman" w:hAnsi="Arial" w:cs="Arial"/>
          <w:b/>
          <w:bCs/>
          <w:sz w:val="20"/>
          <w:szCs w:val="20"/>
        </w:rPr>
        <w:instrText xml:space="preserve"> FORMTEXT </w:instrText>
      </w:r>
      <w:r w:rsidRPr="00F40AA3">
        <w:rPr>
          <w:rFonts w:ascii="Arial" w:eastAsia="Times New Roman" w:hAnsi="Arial" w:cs="Arial"/>
          <w:b/>
          <w:bCs/>
          <w:sz w:val="20"/>
          <w:szCs w:val="20"/>
        </w:rPr>
      </w:r>
      <w:r w:rsidRPr="00F40AA3">
        <w:rPr>
          <w:rFonts w:ascii="Arial" w:eastAsia="Times New Roman" w:hAnsi="Arial" w:cs="Arial"/>
          <w:b/>
          <w:bCs/>
          <w:sz w:val="20"/>
          <w:szCs w:val="20"/>
        </w:rPr>
        <w:fldChar w:fldCharType="separate"/>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noProof/>
          <w:sz w:val="20"/>
          <w:szCs w:val="20"/>
        </w:rPr>
        <w:t> </w:t>
      </w:r>
      <w:r w:rsidRPr="00F40AA3">
        <w:rPr>
          <w:rFonts w:ascii="Arial" w:eastAsia="Times New Roman" w:hAnsi="Arial" w:cs="Arial"/>
          <w:b/>
          <w:bCs/>
          <w:sz w:val="20"/>
          <w:szCs w:val="20"/>
        </w:rPr>
        <w:fldChar w:fldCharType="end"/>
      </w:r>
    </w:p>
    <w:p w:rsidR="0049226C" w:rsidRPr="00F40AA3" w:rsidRDefault="00666538" w:rsidP="00230FDF">
      <w:pPr>
        <w:spacing w:after="0" w:line="360" w:lineRule="auto"/>
        <w:ind w:left="720"/>
        <w:rPr>
          <w:rFonts w:ascii="Arial" w:eastAsia="Times New Roman" w:hAnsi="Arial" w:cs="Arial"/>
          <w:b/>
          <w:bCs/>
          <w:sz w:val="20"/>
          <w:szCs w:val="20"/>
        </w:rPr>
      </w:pPr>
      <w:r w:rsidRPr="00F40AA3">
        <w:rPr>
          <w:rFonts w:ascii="Arial" w:eastAsia="Times New Roman" w:hAnsi="Arial" w:cs="Arial"/>
          <w:b/>
          <w:bCs/>
          <w:sz w:val="20"/>
          <w:szCs w:val="20"/>
        </w:rPr>
        <w:t>Federal Program T</w:t>
      </w:r>
      <w:r w:rsidR="00711FC4" w:rsidRPr="00F40AA3">
        <w:rPr>
          <w:rFonts w:ascii="Arial" w:eastAsia="Times New Roman" w:hAnsi="Arial" w:cs="Arial"/>
          <w:b/>
          <w:bCs/>
          <w:sz w:val="20"/>
          <w:szCs w:val="20"/>
        </w:rPr>
        <w:t xml:space="preserve">itle:  </w:t>
      </w:r>
      <w:r w:rsidR="00711FC4" w:rsidRPr="00F40AA3">
        <w:rPr>
          <w:rFonts w:ascii="Arial" w:eastAsia="Times New Roman" w:hAnsi="Arial" w:cs="Arial"/>
          <w:b/>
          <w:bCs/>
          <w:sz w:val="20"/>
          <w:szCs w:val="20"/>
        </w:rPr>
        <w:fldChar w:fldCharType="begin">
          <w:ffData>
            <w:name w:val=""/>
            <w:enabled/>
            <w:calcOnExit w:val="0"/>
            <w:textInput>
              <w:maxLength w:val="25"/>
            </w:textInput>
          </w:ffData>
        </w:fldChar>
      </w:r>
      <w:r w:rsidR="00711FC4" w:rsidRPr="00F40AA3">
        <w:rPr>
          <w:rFonts w:ascii="Arial" w:eastAsia="Times New Roman" w:hAnsi="Arial" w:cs="Arial"/>
          <w:b/>
          <w:bCs/>
          <w:sz w:val="20"/>
          <w:szCs w:val="20"/>
        </w:rPr>
        <w:instrText xml:space="preserve"> FORMTEXT </w:instrText>
      </w:r>
      <w:r w:rsidR="00711FC4" w:rsidRPr="00F40AA3">
        <w:rPr>
          <w:rFonts w:ascii="Arial" w:eastAsia="Times New Roman" w:hAnsi="Arial" w:cs="Arial"/>
          <w:b/>
          <w:bCs/>
          <w:sz w:val="20"/>
          <w:szCs w:val="20"/>
        </w:rPr>
      </w:r>
      <w:r w:rsidR="00711FC4" w:rsidRPr="00F40AA3">
        <w:rPr>
          <w:rFonts w:ascii="Arial" w:eastAsia="Times New Roman" w:hAnsi="Arial" w:cs="Arial"/>
          <w:b/>
          <w:bCs/>
          <w:sz w:val="20"/>
          <w:szCs w:val="20"/>
        </w:rPr>
        <w:fldChar w:fldCharType="separate"/>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noProof/>
          <w:sz w:val="20"/>
          <w:szCs w:val="20"/>
        </w:rPr>
        <w:t> </w:t>
      </w:r>
      <w:r w:rsidR="00711FC4" w:rsidRPr="00F40AA3">
        <w:rPr>
          <w:rFonts w:ascii="Arial" w:eastAsia="Times New Roman" w:hAnsi="Arial" w:cs="Arial"/>
          <w:b/>
          <w:bCs/>
          <w:sz w:val="20"/>
          <w:szCs w:val="20"/>
        </w:rPr>
        <w:fldChar w:fldCharType="end"/>
      </w:r>
    </w:p>
    <w:p w:rsidR="00FF510F" w:rsidRPr="00F40AA3" w:rsidRDefault="00FF510F" w:rsidP="009542BC">
      <w:pPr>
        <w:pStyle w:val="ContractHeadingI"/>
      </w:pPr>
      <w:r w:rsidRPr="00F40AA3">
        <w:t>Period of Agreement:</w:t>
      </w:r>
    </w:p>
    <w:p w:rsidR="00FF510F" w:rsidRPr="00F40AA3" w:rsidRDefault="00FF510F" w:rsidP="00A1425B">
      <w:pPr>
        <w:pStyle w:val="ContractNormalPara"/>
        <w:ind w:left="1080"/>
        <w:rPr>
          <w:rFonts w:cs="Arial"/>
          <w:szCs w:val="20"/>
        </w:rPr>
      </w:pPr>
      <w:r w:rsidRPr="00F40AA3">
        <w:rPr>
          <w:rFonts w:cs="Arial"/>
          <w:szCs w:val="20"/>
        </w:rPr>
        <w:t xml:space="preserve">This Agreement shall commence on </w:t>
      </w:r>
      <w:r w:rsidR="00345C67">
        <w:rPr>
          <w:rFonts w:cs="Arial"/>
          <w:szCs w:val="20"/>
          <w:u w:val="single"/>
        </w:rPr>
        <w:fldChar w:fldCharType="begin">
          <w:ffData>
            <w:name w:val=""/>
            <w:enabled/>
            <w:calcOnExit w:val="0"/>
            <w:statusText w:type="text" w:val="Enter the  Agreement's end date."/>
            <w:textInput>
              <w:type w:val="date"/>
              <w:format w:val="MMMM d, yyyy"/>
            </w:textInput>
          </w:ffData>
        </w:fldChar>
      </w:r>
      <w:r w:rsidR="00345C67">
        <w:rPr>
          <w:rFonts w:cs="Arial"/>
          <w:szCs w:val="20"/>
          <w:u w:val="single"/>
        </w:rPr>
        <w:instrText xml:space="preserve"> FORMTEXT </w:instrText>
      </w:r>
      <w:r w:rsidR="00345C67">
        <w:rPr>
          <w:rFonts w:cs="Arial"/>
          <w:szCs w:val="20"/>
          <w:u w:val="single"/>
        </w:rPr>
      </w:r>
      <w:r w:rsidR="00345C67">
        <w:rPr>
          <w:rFonts w:cs="Arial"/>
          <w:szCs w:val="20"/>
          <w:u w:val="single"/>
        </w:rPr>
        <w:fldChar w:fldCharType="separate"/>
      </w:r>
      <w:r w:rsidR="00345C67">
        <w:rPr>
          <w:rFonts w:cs="Arial"/>
          <w:noProof/>
          <w:szCs w:val="20"/>
          <w:u w:val="single"/>
        </w:rPr>
        <w:t> </w:t>
      </w:r>
      <w:r w:rsidR="00345C67">
        <w:rPr>
          <w:rFonts w:cs="Arial"/>
          <w:noProof/>
          <w:szCs w:val="20"/>
          <w:u w:val="single"/>
        </w:rPr>
        <w:t> </w:t>
      </w:r>
      <w:r w:rsidR="00345C67">
        <w:rPr>
          <w:rFonts w:cs="Arial"/>
          <w:noProof/>
          <w:szCs w:val="20"/>
          <w:u w:val="single"/>
        </w:rPr>
        <w:t> </w:t>
      </w:r>
      <w:r w:rsidR="00345C67">
        <w:rPr>
          <w:rFonts w:cs="Arial"/>
          <w:noProof/>
          <w:szCs w:val="20"/>
          <w:u w:val="single"/>
        </w:rPr>
        <w:t> </w:t>
      </w:r>
      <w:r w:rsidR="00345C67">
        <w:rPr>
          <w:rFonts w:cs="Arial"/>
          <w:noProof/>
          <w:szCs w:val="20"/>
          <w:u w:val="single"/>
        </w:rPr>
        <w:t> </w:t>
      </w:r>
      <w:r w:rsidR="00345C67">
        <w:rPr>
          <w:rFonts w:cs="Arial"/>
          <w:szCs w:val="20"/>
          <w:u w:val="single"/>
        </w:rPr>
        <w:fldChar w:fldCharType="end"/>
      </w:r>
      <w:r w:rsidRPr="00F40AA3">
        <w:rPr>
          <w:rFonts w:cs="Arial"/>
          <w:szCs w:val="20"/>
        </w:rPr>
        <w:t xml:space="preserve"> and </w:t>
      </w:r>
      <w:r w:rsidR="00230FDF">
        <w:rPr>
          <w:rFonts w:cs="Arial"/>
          <w:szCs w:val="20"/>
        </w:rPr>
        <w:t xml:space="preserve">terminate on </w:t>
      </w:r>
      <w:r w:rsidR="00345C67">
        <w:rPr>
          <w:rFonts w:cs="Arial"/>
          <w:szCs w:val="20"/>
          <w:u w:val="single"/>
        </w:rPr>
        <w:fldChar w:fldCharType="begin">
          <w:ffData>
            <w:name w:val=""/>
            <w:enabled/>
            <w:calcOnExit w:val="0"/>
            <w:statusText w:type="text" w:val="Enter the  Agreement's end date."/>
            <w:textInput>
              <w:type w:val="date"/>
              <w:format w:val="MMMM d, yyyy"/>
            </w:textInput>
          </w:ffData>
        </w:fldChar>
      </w:r>
      <w:r w:rsidR="00345C67">
        <w:rPr>
          <w:rFonts w:cs="Arial"/>
          <w:szCs w:val="20"/>
          <w:u w:val="single"/>
        </w:rPr>
        <w:instrText xml:space="preserve"> FORMTEXT </w:instrText>
      </w:r>
      <w:r w:rsidR="00345C67">
        <w:rPr>
          <w:rFonts w:cs="Arial"/>
          <w:szCs w:val="20"/>
          <w:u w:val="single"/>
        </w:rPr>
      </w:r>
      <w:r w:rsidR="00345C67">
        <w:rPr>
          <w:rFonts w:cs="Arial"/>
          <w:szCs w:val="20"/>
          <w:u w:val="single"/>
        </w:rPr>
        <w:fldChar w:fldCharType="separate"/>
      </w:r>
      <w:r w:rsidR="00345C67">
        <w:rPr>
          <w:rFonts w:cs="Arial"/>
          <w:noProof/>
          <w:szCs w:val="20"/>
          <w:u w:val="single"/>
        </w:rPr>
        <w:t> </w:t>
      </w:r>
      <w:r w:rsidR="00345C67">
        <w:rPr>
          <w:rFonts w:cs="Arial"/>
          <w:noProof/>
          <w:szCs w:val="20"/>
          <w:u w:val="single"/>
        </w:rPr>
        <w:t> </w:t>
      </w:r>
      <w:r w:rsidR="00345C67">
        <w:rPr>
          <w:rFonts w:cs="Arial"/>
          <w:noProof/>
          <w:szCs w:val="20"/>
          <w:u w:val="single"/>
        </w:rPr>
        <w:t> </w:t>
      </w:r>
      <w:r w:rsidR="00345C67">
        <w:rPr>
          <w:rFonts w:cs="Arial"/>
          <w:noProof/>
          <w:szCs w:val="20"/>
          <w:u w:val="single"/>
        </w:rPr>
        <w:t> </w:t>
      </w:r>
      <w:r w:rsidR="00345C67">
        <w:rPr>
          <w:rFonts w:cs="Arial"/>
          <w:noProof/>
          <w:szCs w:val="20"/>
          <w:u w:val="single"/>
        </w:rPr>
        <w:t> </w:t>
      </w:r>
      <w:r w:rsidR="00345C67">
        <w:rPr>
          <w:rFonts w:cs="Arial"/>
          <w:szCs w:val="20"/>
          <w:u w:val="single"/>
        </w:rPr>
        <w:fldChar w:fldCharType="end"/>
      </w:r>
      <w:r w:rsidRPr="00F40AA3">
        <w:rPr>
          <w:rFonts w:cs="Arial"/>
          <w:szCs w:val="20"/>
        </w:rPr>
        <w:t xml:space="preserve">. </w:t>
      </w:r>
    </w:p>
    <w:p w:rsidR="002C1389" w:rsidRPr="00F40AA3" w:rsidRDefault="00FF510F" w:rsidP="00A1425B">
      <w:pPr>
        <w:pStyle w:val="ContractNormalPara"/>
        <w:ind w:left="1080"/>
        <w:rPr>
          <w:rFonts w:cs="Arial"/>
          <w:szCs w:val="20"/>
        </w:rPr>
      </w:pPr>
      <w:r w:rsidRPr="00F40AA3">
        <w:rPr>
          <w:rFonts w:cs="Arial"/>
          <w:szCs w:val="20"/>
        </w:rPr>
        <w:t>This Agreement is in full force and effect for the period specified</w:t>
      </w:r>
      <w:r w:rsidR="001112E4" w:rsidRPr="00F40AA3">
        <w:rPr>
          <w:rFonts w:cs="Arial"/>
          <w:szCs w:val="20"/>
        </w:rPr>
        <w:t xml:space="preserve"> in this section and must be </w:t>
      </w:r>
      <w:r w:rsidR="00230FDF">
        <w:rPr>
          <w:rFonts w:cs="Arial"/>
          <w:szCs w:val="20"/>
        </w:rPr>
        <w:t>signed</w:t>
      </w:r>
      <w:r w:rsidR="001112E4" w:rsidRPr="00F40AA3">
        <w:rPr>
          <w:rFonts w:cs="Arial"/>
          <w:szCs w:val="20"/>
        </w:rPr>
        <w:t xml:space="preserve"> prior to the initiation of any associated subcontract activity</w:t>
      </w:r>
      <w:r w:rsidR="00A73543" w:rsidRPr="00F40AA3">
        <w:rPr>
          <w:rFonts w:cs="Arial"/>
          <w:szCs w:val="20"/>
        </w:rPr>
        <w:t xml:space="preserve"> unless an exception is explicitly gran</w:t>
      </w:r>
      <w:r w:rsidR="00D22EC5" w:rsidRPr="00F40AA3">
        <w:rPr>
          <w:rFonts w:cs="Arial"/>
          <w:szCs w:val="20"/>
        </w:rPr>
        <w:t>ted by the Michigan State Police (MSP)</w:t>
      </w:r>
      <w:r w:rsidRPr="00F40AA3">
        <w:rPr>
          <w:rFonts w:cs="Arial"/>
          <w:szCs w:val="20"/>
        </w:rPr>
        <w:t>.  All projects must be initiated within</w:t>
      </w:r>
      <w:r w:rsidR="00230FDF">
        <w:rPr>
          <w:rFonts w:cs="Arial"/>
          <w:szCs w:val="20"/>
        </w:rPr>
        <w:t xml:space="preserve"> 30</w:t>
      </w:r>
      <w:r w:rsidRPr="00F40AA3">
        <w:rPr>
          <w:rFonts w:cs="Arial"/>
          <w:szCs w:val="20"/>
        </w:rPr>
        <w:t xml:space="preserve"> days of the start date of this Agreement.</w:t>
      </w:r>
    </w:p>
    <w:p w:rsidR="0049226C" w:rsidRPr="00F40AA3" w:rsidRDefault="0049226C" w:rsidP="002C1389">
      <w:pPr>
        <w:pStyle w:val="ContractNormalPara"/>
        <w:rPr>
          <w:rFonts w:cs="Arial"/>
          <w:szCs w:val="20"/>
        </w:rPr>
      </w:pPr>
    </w:p>
    <w:p w:rsidR="00FF510F" w:rsidRPr="00F40AA3" w:rsidRDefault="00666538" w:rsidP="009542BC">
      <w:pPr>
        <w:pStyle w:val="ContractHeadingI"/>
        <w:spacing w:before="0"/>
      </w:pPr>
      <w:r w:rsidRPr="00F40AA3">
        <w:t>Agreement Amount and Budget</w:t>
      </w:r>
      <w:r w:rsidR="00FF510F" w:rsidRPr="00F40AA3">
        <w:t>:</w:t>
      </w:r>
    </w:p>
    <w:p w:rsidR="00666538" w:rsidRPr="00F40AA3" w:rsidRDefault="00666538" w:rsidP="00A1425B">
      <w:pPr>
        <w:pStyle w:val="ContractHeadingI"/>
        <w:numPr>
          <w:ilvl w:val="0"/>
          <w:numId w:val="0"/>
        </w:numPr>
        <w:spacing w:before="0"/>
        <w:ind w:left="1080"/>
        <w:rPr>
          <w:b w:val="0"/>
          <w:bCs w:val="0"/>
          <w:kern w:val="0"/>
          <w:u w:val="none"/>
        </w:rPr>
      </w:pPr>
      <w:r w:rsidRPr="00F40AA3">
        <w:rPr>
          <w:b w:val="0"/>
          <w:bCs w:val="0"/>
          <w:kern w:val="0"/>
          <w:u w:val="none"/>
        </w:rPr>
        <w:t>The agreed upon Project Budget for this Agreement is described in this section.  Any changes to the Project Budget, by either the Contractor or Subcontractor, must be in writing and signed by both parties.  Budget deviation allowances are not permitted.</w:t>
      </w:r>
    </w:p>
    <w:p w:rsidR="00666538" w:rsidRPr="00F40AA3" w:rsidRDefault="00666538" w:rsidP="00666538">
      <w:pPr>
        <w:pStyle w:val="ContractHeadingI"/>
        <w:numPr>
          <w:ilvl w:val="0"/>
          <w:numId w:val="0"/>
        </w:numPr>
        <w:spacing w:befor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2253"/>
        <w:gridCol w:w="2115"/>
        <w:gridCol w:w="2115"/>
      </w:tblGrid>
      <w:tr w:rsidR="006F1F44" w:rsidRPr="00137853" w:rsidTr="0092685D">
        <w:trPr>
          <w:trHeight w:val="377"/>
        </w:trPr>
        <w:tc>
          <w:tcPr>
            <w:tcW w:w="3705" w:type="dxa"/>
            <w:shd w:val="clear" w:color="auto" w:fill="auto"/>
            <w:vAlign w:val="center"/>
          </w:tcPr>
          <w:p w:rsidR="006F1F44" w:rsidRPr="0092685D" w:rsidRDefault="006F1F44" w:rsidP="0092685D">
            <w:pPr>
              <w:pStyle w:val="ContractHeadingI"/>
              <w:numPr>
                <w:ilvl w:val="0"/>
                <w:numId w:val="0"/>
              </w:numPr>
              <w:spacing w:before="0"/>
              <w:jc w:val="center"/>
              <w:outlineLvl w:val="9"/>
              <w:rPr>
                <w:bCs w:val="0"/>
                <w:kern w:val="0"/>
                <w:u w:val="none"/>
              </w:rPr>
            </w:pPr>
          </w:p>
        </w:tc>
        <w:tc>
          <w:tcPr>
            <w:tcW w:w="2253" w:type="dxa"/>
            <w:shd w:val="clear" w:color="auto" w:fill="auto"/>
            <w:vAlign w:val="center"/>
          </w:tcPr>
          <w:p w:rsidR="006F1F44" w:rsidRPr="0092685D" w:rsidRDefault="006F1F44" w:rsidP="0092685D">
            <w:pPr>
              <w:pStyle w:val="ContractHeadingI"/>
              <w:numPr>
                <w:ilvl w:val="0"/>
                <w:numId w:val="0"/>
              </w:numPr>
              <w:spacing w:before="0"/>
              <w:ind w:left="50"/>
              <w:jc w:val="center"/>
              <w:outlineLvl w:val="9"/>
              <w:rPr>
                <w:bCs w:val="0"/>
                <w:kern w:val="0"/>
                <w:u w:val="none"/>
              </w:rPr>
            </w:pPr>
            <w:r w:rsidRPr="0092685D">
              <w:rPr>
                <w:bCs w:val="0"/>
                <w:kern w:val="0"/>
                <w:u w:val="none"/>
              </w:rPr>
              <w:t>GRANT FUNDS</w:t>
            </w:r>
          </w:p>
        </w:tc>
        <w:tc>
          <w:tcPr>
            <w:tcW w:w="2115" w:type="dxa"/>
            <w:vAlign w:val="center"/>
          </w:tcPr>
          <w:p w:rsidR="006F1F44" w:rsidRPr="0092685D" w:rsidRDefault="006F1F44" w:rsidP="0092685D">
            <w:pPr>
              <w:pStyle w:val="ContractHeadingI"/>
              <w:numPr>
                <w:ilvl w:val="0"/>
                <w:numId w:val="0"/>
              </w:numPr>
              <w:spacing w:before="0"/>
              <w:ind w:left="50"/>
              <w:jc w:val="center"/>
              <w:outlineLvl w:val="9"/>
              <w:rPr>
                <w:bCs w:val="0"/>
                <w:kern w:val="0"/>
                <w:u w:val="none"/>
              </w:rPr>
            </w:pPr>
            <w:r w:rsidRPr="0092685D">
              <w:rPr>
                <w:bCs w:val="0"/>
                <w:kern w:val="0"/>
                <w:u w:val="none"/>
              </w:rPr>
              <w:t>MATCHING FUNDS</w:t>
            </w:r>
          </w:p>
        </w:tc>
        <w:tc>
          <w:tcPr>
            <w:tcW w:w="2115" w:type="dxa"/>
            <w:vAlign w:val="center"/>
          </w:tcPr>
          <w:p w:rsidR="006F1F44" w:rsidRPr="0092685D" w:rsidRDefault="006F1F44" w:rsidP="0092685D">
            <w:pPr>
              <w:pStyle w:val="ContractHeadingI"/>
              <w:numPr>
                <w:ilvl w:val="0"/>
                <w:numId w:val="0"/>
              </w:numPr>
              <w:spacing w:before="0"/>
              <w:ind w:left="50"/>
              <w:jc w:val="center"/>
              <w:outlineLvl w:val="9"/>
              <w:rPr>
                <w:bCs w:val="0"/>
                <w:kern w:val="0"/>
                <w:u w:val="none"/>
              </w:rPr>
            </w:pPr>
            <w:r w:rsidRPr="0092685D">
              <w:rPr>
                <w:bCs w:val="0"/>
                <w:kern w:val="0"/>
                <w:u w:val="none"/>
              </w:rPr>
              <w:t>TOTAL</w:t>
            </w:r>
          </w:p>
        </w:tc>
      </w:tr>
      <w:tr w:rsidR="006F1F44" w:rsidRPr="00A22072" w:rsidTr="0092685D">
        <w:trPr>
          <w:trHeight w:val="377"/>
        </w:trPr>
        <w:tc>
          <w:tcPr>
            <w:tcW w:w="3705" w:type="dxa"/>
            <w:shd w:val="clear" w:color="auto" w:fill="auto"/>
            <w:vAlign w:val="center"/>
          </w:tcPr>
          <w:p w:rsidR="006F1F44" w:rsidRPr="00A22072" w:rsidRDefault="006F1F44" w:rsidP="00A22072">
            <w:pPr>
              <w:pStyle w:val="ContractHeadingI"/>
              <w:numPr>
                <w:ilvl w:val="0"/>
                <w:numId w:val="0"/>
              </w:numPr>
              <w:spacing w:before="0"/>
              <w:outlineLvl w:val="9"/>
              <w:rPr>
                <w:b w:val="0"/>
                <w:bCs w:val="0"/>
                <w:kern w:val="0"/>
                <w:u w:val="none"/>
              </w:rPr>
            </w:pPr>
            <w:r w:rsidRPr="00A22072">
              <w:rPr>
                <w:b w:val="0"/>
                <w:bCs w:val="0"/>
                <w:kern w:val="0"/>
                <w:u w:val="none"/>
              </w:rPr>
              <w:t>Salary and Wages &amp; Fringe Benefits</w:t>
            </w:r>
          </w:p>
        </w:tc>
        <w:tc>
          <w:tcPr>
            <w:tcW w:w="2253" w:type="dxa"/>
            <w:shd w:val="clear" w:color="auto" w:fill="auto"/>
            <w:vAlign w:val="center"/>
          </w:tcPr>
          <w:p w:rsidR="006F1F44" w:rsidRPr="00A22072" w:rsidRDefault="006F1F44" w:rsidP="000A29C6">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bookmarkStart w:id="2" w:name="Salary"/>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bookmarkEnd w:id="2"/>
          </w:p>
        </w:tc>
        <w:tc>
          <w:tcPr>
            <w:tcW w:w="2115" w:type="dxa"/>
            <w:vAlign w:val="center"/>
          </w:tcPr>
          <w:p w:rsidR="006F1F44" w:rsidRPr="00A22072" w:rsidRDefault="00963E55" w:rsidP="008A1C03">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c>
          <w:tcPr>
            <w:tcW w:w="2115" w:type="dxa"/>
            <w:vAlign w:val="center"/>
          </w:tcPr>
          <w:p w:rsidR="006F1F44" w:rsidRPr="00A22072" w:rsidRDefault="00963E55" w:rsidP="008D5811">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r>
      <w:tr w:rsidR="006F1F44" w:rsidRPr="00A22072" w:rsidTr="0092685D">
        <w:trPr>
          <w:trHeight w:val="440"/>
        </w:trPr>
        <w:tc>
          <w:tcPr>
            <w:tcW w:w="3705" w:type="dxa"/>
            <w:shd w:val="clear" w:color="auto" w:fill="auto"/>
            <w:vAlign w:val="center"/>
          </w:tcPr>
          <w:p w:rsidR="006F1F44" w:rsidRPr="00A22072" w:rsidRDefault="006F1F44" w:rsidP="00A22072">
            <w:pPr>
              <w:pStyle w:val="ContractHeadingI"/>
              <w:numPr>
                <w:ilvl w:val="0"/>
                <w:numId w:val="0"/>
              </w:numPr>
              <w:spacing w:before="0"/>
              <w:outlineLvl w:val="9"/>
              <w:rPr>
                <w:b w:val="0"/>
                <w:bCs w:val="0"/>
                <w:kern w:val="0"/>
                <w:u w:val="none"/>
              </w:rPr>
            </w:pPr>
            <w:r w:rsidRPr="00A22072">
              <w:rPr>
                <w:b w:val="0"/>
                <w:bCs w:val="0"/>
                <w:kern w:val="0"/>
                <w:u w:val="none"/>
              </w:rPr>
              <w:t>Travel Expenses</w:t>
            </w:r>
          </w:p>
        </w:tc>
        <w:tc>
          <w:tcPr>
            <w:tcW w:w="2253" w:type="dxa"/>
            <w:shd w:val="clear" w:color="auto" w:fill="auto"/>
            <w:vAlign w:val="center"/>
          </w:tcPr>
          <w:p w:rsidR="006F1F44" w:rsidRPr="00A22072" w:rsidRDefault="006F1F44" w:rsidP="000A29C6">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Travel"/>
                  <w:enabled/>
                  <w:calcOnExit/>
                  <w:statusText w:type="text" w:val="Enter the  Agreement's end date."/>
                  <w:textInput>
                    <w:type w:val="number"/>
                    <w:format w:val="#,##0.00"/>
                  </w:textInput>
                </w:ffData>
              </w:fldChar>
            </w:r>
            <w:bookmarkStart w:id="3" w:name="Travel"/>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bookmarkEnd w:id="3"/>
          </w:p>
        </w:tc>
        <w:tc>
          <w:tcPr>
            <w:tcW w:w="2115" w:type="dxa"/>
            <w:vAlign w:val="center"/>
          </w:tcPr>
          <w:p w:rsidR="006F1F44" w:rsidRPr="00A22072" w:rsidRDefault="00963E55" w:rsidP="008A1C03">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c>
          <w:tcPr>
            <w:tcW w:w="2115" w:type="dxa"/>
            <w:vAlign w:val="center"/>
          </w:tcPr>
          <w:p w:rsidR="006F1F44" w:rsidRPr="00A22072" w:rsidRDefault="00963E55" w:rsidP="008D5811">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r>
      <w:tr w:rsidR="006F1F44" w:rsidRPr="00A22072" w:rsidTr="0092685D">
        <w:trPr>
          <w:trHeight w:val="440"/>
        </w:trPr>
        <w:tc>
          <w:tcPr>
            <w:tcW w:w="3705" w:type="dxa"/>
            <w:shd w:val="clear" w:color="auto" w:fill="auto"/>
            <w:vAlign w:val="center"/>
          </w:tcPr>
          <w:p w:rsidR="006F1F44" w:rsidRPr="00A22072" w:rsidRDefault="006F1F44" w:rsidP="008A1C03">
            <w:pPr>
              <w:pStyle w:val="ContractHeadingI"/>
              <w:numPr>
                <w:ilvl w:val="0"/>
                <w:numId w:val="0"/>
              </w:numPr>
              <w:spacing w:before="0"/>
              <w:outlineLvl w:val="9"/>
              <w:rPr>
                <w:b w:val="0"/>
                <w:bCs w:val="0"/>
                <w:kern w:val="0"/>
                <w:u w:val="none"/>
              </w:rPr>
            </w:pPr>
            <w:r w:rsidRPr="00A22072">
              <w:rPr>
                <w:b w:val="0"/>
                <w:bCs w:val="0"/>
                <w:kern w:val="0"/>
                <w:u w:val="none"/>
              </w:rPr>
              <w:t xml:space="preserve">Supplies and </w:t>
            </w:r>
            <w:r>
              <w:rPr>
                <w:b w:val="0"/>
                <w:bCs w:val="0"/>
                <w:kern w:val="0"/>
                <w:u w:val="none"/>
              </w:rPr>
              <w:t>Expenses</w:t>
            </w:r>
          </w:p>
        </w:tc>
        <w:tc>
          <w:tcPr>
            <w:tcW w:w="2253" w:type="dxa"/>
            <w:shd w:val="clear" w:color="auto" w:fill="auto"/>
            <w:vAlign w:val="center"/>
          </w:tcPr>
          <w:p w:rsidR="006F1F44" w:rsidRPr="00A22072" w:rsidRDefault="006F1F44" w:rsidP="000A29C6">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upplies"/>
                  <w:enabled/>
                  <w:calcOnExit/>
                  <w:statusText w:type="text" w:val="Enter the  Agreement's end date."/>
                  <w:textInput>
                    <w:type w:val="number"/>
                    <w:format w:val="#,##0.00"/>
                  </w:textInput>
                </w:ffData>
              </w:fldChar>
            </w:r>
            <w:bookmarkStart w:id="4" w:name="Supplies"/>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bookmarkEnd w:id="4"/>
          </w:p>
        </w:tc>
        <w:tc>
          <w:tcPr>
            <w:tcW w:w="2115" w:type="dxa"/>
            <w:vAlign w:val="center"/>
          </w:tcPr>
          <w:p w:rsidR="006F1F44" w:rsidRPr="00A22072" w:rsidRDefault="00963E55" w:rsidP="008A1C03">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c>
          <w:tcPr>
            <w:tcW w:w="2115" w:type="dxa"/>
            <w:vAlign w:val="center"/>
          </w:tcPr>
          <w:p w:rsidR="006F1F44" w:rsidRPr="00A22072" w:rsidRDefault="00963E55" w:rsidP="008D5811">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r>
      <w:tr w:rsidR="006F1F44" w:rsidRPr="00A22072" w:rsidTr="0092685D">
        <w:trPr>
          <w:trHeight w:val="440"/>
        </w:trPr>
        <w:tc>
          <w:tcPr>
            <w:tcW w:w="3705" w:type="dxa"/>
            <w:shd w:val="clear" w:color="auto" w:fill="auto"/>
            <w:vAlign w:val="center"/>
          </w:tcPr>
          <w:p w:rsidR="006F1F44" w:rsidRPr="00A22072" w:rsidRDefault="006F1F44" w:rsidP="00A22072">
            <w:pPr>
              <w:pStyle w:val="ContractHeadingI"/>
              <w:numPr>
                <w:ilvl w:val="0"/>
                <w:numId w:val="0"/>
              </w:numPr>
              <w:spacing w:before="0"/>
              <w:outlineLvl w:val="9"/>
              <w:rPr>
                <w:b w:val="0"/>
                <w:bCs w:val="0"/>
                <w:kern w:val="0"/>
                <w:u w:val="none"/>
              </w:rPr>
            </w:pPr>
            <w:r w:rsidRPr="00A22072">
              <w:rPr>
                <w:b w:val="0"/>
                <w:bCs w:val="0"/>
                <w:kern w:val="0"/>
                <w:u w:val="none"/>
              </w:rPr>
              <w:t>Equipment Expenses</w:t>
            </w:r>
          </w:p>
        </w:tc>
        <w:tc>
          <w:tcPr>
            <w:tcW w:w="2253" w:type="dxa"/>
            <w:shd w:val="clear" w:color="auto" w:fill="auto"/>
            <w:vAlign w:val="center"/>
          </w:tcPr>
          <w:p w:rsidR="006F1F44" w:rsidRPr="00A22072" w:rsidRDefault="006F1F44" w:rsidP="000A29C6">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Equipment"/>
                  <w:enabled/>
                  <w:calcOnExit/>
                  <w:statusText w:type="text" w:val="Enter the  Agreement's end date."/>
                  <w:textInput>
                    <w:type w:val="number"/>
                    <w:format w:val="#,##0.00"/>
                  </w:textInput>
                </w:ffData>
              </w:fldChar>
            </w:r>
            <w:bookmarkStart w:id="5" w:name="Equipment"/>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bookmarkEnd w:id="5"/>
          </w:p>
        </w:tc>
        <w:tc>
          <w:tcPr>
            <w:tcW w:w="2115" w:type="dxa"/>
            <w:vAlign w:val="center"/>
          </w:tcPr>
          <w:p w:rsidR="006F1F44" w:rsidRPr="00A22072" w:rsidRDefault="00963E55" w:rsidP="008A1C03">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c>
          <w:tcPr>
            <w:tcW w:w="2115" w:type="dxa"/>
            <w:vAlign w:val="center"/>
          </w:tcPr>
          <w:p w:rsidR="006F1F44" w:rsidRPr="00A22072" w:rsidRDefault="00963E55" w:rsidP="008D5811">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r>
      <w:tr w:rsidR="006F1F44" w:rsidRPr="00A22072" w:rsidTr="0092685D">
        <w:trPr>
          <w:trHeight w:val="440"/>
        </w:trPr>
        <w:tc>
          <w:tcPr>
            <w:tcW w:w="3705" w:type="dxa"/>
            <w:shd w:val="clear" w:color="auto" w:fill="auto"/>
            <w:vAlign w:val="center"/>
          </w:tcPr>
          <w:p w:rsidR="006F1F44" w:rsidRPr="00A22072" w:rsidRDefault="006F1F44" w:rsidP="00A22072">
            <w:pPr>
              <w:pStyle w:val="ContractHeadingI"/>
              <w:numPr>
                <w:ilvl w:val="0"/>
                <w:numId w:val="0"/>
              </w:numPr>
              <w:spacing w:before="0"/>
              <w:outlineLvl w:val="9"/>
              <w:rPr>
                <w:b w:val="0"/>
                <w:bCs w:val="0"/>
                <w:kern w:val="0"/>
                <w:u w:val="none"/>
              </w:rPr>
            </w:pPr>
            <w:r w:rsidRPr="00A22072">
              <w:rPr>
                <w:b w:val="0"/>
                <w:bCs w:val="0"/>
                <w:kern w:val="0"/>
                <w:u w:val="none"/>
              </w:rPr>
              <w:t>Other Expenses</w:t>
            </w:r>
          </w:p>
        </w:tc>
        <w:tc>
          <w:tcPr>
            <w:tcW w:w="2253" w:type="dxa"/>
            <w:shd w:val="clear" w:color="auto" w:fill="auto"/>
            <w:vAlign w:val="center"/>
          </w:tcPr>
          <w:p w:rsidR="006F1F44" w:rsidRPr="00A22072" w:rsidRDefault="006F1F44" w:rsidP="000A29C6">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Other"/>
                  <w:enabled/>
                  <w:calcOnExit/>
                  <w:statusText w:type="text" w:val="Enter the  Agreement's end date."/>
                  <w:textInput>
                    <w:type w:val="number"/>
                    <w:format w:val="#,##0.00"/>
                  </w:textInput>
                </w:ffData>
              </w:fldChar>
            </w:r>
            <w:bookmarkStart w:id="6" w:name="Othe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bookmarkEnd w:id="6"/>
          </w:p>
        </w:tc>
        <w:tc>
          <w:tcPr>
            <w:tcW w:w="2115" w:type="dxa"/>
            <w:vAlign w:val="center"/>
          </w:tcPr>
          <w:p w:rsidR="006F1F44" w:rsidRPr="00A22072" w:rsidRDefault="00963E55" w:rsidP="008A1C03">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c>
          <w:tcPr>
            <w:tcW w:w="2115" w:type="dxa"/>
            <w:vAlign w:val="center"/>
          </w:tcPr>
          <w:p w:rsidR="006F1F44" w:rsidRPr="00A22072" w:rsidRDefault="00963E55" w:rsidP="008D5811">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r>
      <w:tr w:rsidR="006F1F44" w:rsidRPr="00A22072" w:rsidTr="0092685D">
        <w:trPr>
          <w:trHeight w:val="440"/>
        </w:trPr>
        <w:tc>
          <w:tcPr>
            <w:tcW w:w="3705" w:type="dxa"/>
            <w:shd w:val="clear" w:color="auto" w:fill="auto"/>
            <w:vAlign w:val="center"/>
          </w:tcPr>
          <w:p w:rsidR="006F1F44" w:rsidRPr="00A22072" w:rsidRDefault="006F1F44" w:rsidP="0092685D">
            <w:pPr>
              <w:pStyle w:val="ContractHeadingI"/>
              <w:numPr>
                <w:ilvl w:val="0"/>
                <w:numId w:val="0"/>
              </w:numPr>
              <w:spacing w:before="0"/>
              <w:jc w:val="right"/>
              <w:outlineLvl w:val="9"/>
              <w:rPr>
                <w:b w:val="0"/>
                <w:bCs w:val="0"/>
                <w:kern w:val="0"/>
                <w:u w:val="none"/>
              </w:rPr>
            </w:pPr>
            <w:r>
              <w:rPr>
                <w:bCs w:val="0"/>
                <w:kern w:val="0"/>
                <w:u w:val="none"/>
              </w:rPr>
              <w:t>TOTAL AGREEMENT AMOUNT</w:t>
            </w:r>
          </w:p>
        </w:tc>
        <w:tc>
          <w:tcPr>
            <w:tcW w:w="2253" w:type="dxa"/>
            <w:shd w:val="clear" w:color="auto" w:fill="auto"/>
            <w:vAlign w:val="center"/>
          </w:tcPr>
          <w:p w:rsidR="006F1F44" w:rsidRPr="00A22072" w:rsidRDefault="006F1F44" w:rsidP="00963E55">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p>
        </w:tc>
        <w:tc>
          <w:tcPr>
            <w:tcW w:w="2115" w:type="dxa"/>
            <w:vAlign w:val="center"/>
          </w:tcPr>
          <w:p w:rsidR="006F1F44" w:rsidRPr="00A22072" w:rsidRDefault="00963E55" w:rsidP="008A1C03">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c>
          <w:tcPr>
            <w:tcW w:w="2115" w:type="dxa"/>
            <w:vAlign w:val="center"/>
          </w:tcPr>
          <w:p w:rsidR="006F1F44" w:rsidRPr="00A22072" w:rsidRDefault="00963E55" w:rsidP="008D5811">
            <w:pPr>
              <w:pStyle w:val="ContractHeadingI"/>
              <w:numPr>
                <w:ilvl w:val="0"/>
                <w:numId w:val="0"/>
              </w:numPr>
              <w:spacing w:before="0"/>
              <w:ind w:left="50"/>
              <w:outlineLvl w:val="9"/>
              <w:rPr>
                <w:b w:val="0"/>
                <w:bCs w:val="0"/>
                <w:kern w:val="0"/>
                <w:u w:val="none"/>
              </w:rPr>
            </w:pPr>
            <w:r w:rsidRPr="00A22072">
              <w:rPr>
                <w:b w:val="0"/>
                <w:bCs w:val="0"/>
                <w:kern w:val="0"/>
                <w:u w:val="none"/>
              </w:rPr>
              <w:t xml:space="preserve">$  </w:t>
            </w:r>
            <w:r>
              <w:rPr>
                <w:b w:val="0"/>
                <w:bCs w:val="0"/>
                <w:kern w:val="0"/>
                <w:u w:val="none"/>
              </w:rPr>
              <w:fldChar w:fldCharType="begin">
                <w:ffData>
                  <w:name w:val="Salary"/>
                  <w:enabled/>
                  <w:calcOnExit/>
                  <w:statusText w:type="text" w:val="Enter the  Agreement's end date."/>
                  <w:textInput>
                    <w:type w:val="number"/>
                    <w:format w:val="#,##0.00"/>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tc>
      </w:tr>
    </w:tbl>
    <w:p w:rsidR="00400860" w:rsidRDefault="00400860" w:rsidP="00486CE9">
      <w:pPr>
        <w:pStyle w:val="ContractHeadingI"/>
        <w:numPr>
          <w:ilvl w:val="0"/>
          <w:numId w:val="0"/>
        </w:numPr>
        <w:spacing w:before="0"/>
        <w:ind w:left="720"/>
        <w:rPr>
          <w:b w:val="0"/>
          <w:bCs w:val="0"/>
          <w:kern w:val="0"/>
          <w:u w:val="none"/>
        </w:rPr>
      </w:pPr>
    </w:p>
    <w:p w:rsidR="0049226C" w:rsidRDefault="00666538" w:rsidP="00486CE9">
      <w:pPr>
        <w:pStyle w:val="ContractHeadingI"/>
        <w:numPr>
          <w:ilvl w:val="0"/>
          <w:numId w:val="0"/>
        </w:numPr>
        <w:spacing w:before="0"/>
        <w:ind w:left="720"/>
        <w:rPr>
          <w:b w:val="0"/>
          <w:bCs w:val="0"/>
          <w:kern w:val="0"/>
          <w:u w:val="none"/>
        </w:rPr>
      </w:pPr>
      <w:r w:rsidRPr="00F40AA3">
        <w:rPr>
          <w:b w:val="0"/>
          <w:bCs w:val="0"/>
          <w:kern w:val="0"/>
          <w:u w:val="none"/>
        </w:rPr>
        <w:t xml:space="preserve">  </w:t>
      </w:r>
    </w:p>
    <w:p w:rsidR="009A4D0F" w:rsidRPr="00F40AA3" w:rsidRDefault="009A4D0F" w:rsidP="00486CE9">
      <w:pPr>
        <w:pStyle w:val="ContractHeadingI"/>
        <w:numPr>
          <w:ilvl w:val="0"/>
          <w:numId w:val="0"/>
        </w:numPr>
        <w:spacing w:before="0"/>
        <w:ind w:left="720"/>
        <w:rPr>
          <w:b w:val="0"/>
          <w:bCs w:val="0"/>
          <w:kern w:val="0"/>
          <w:u w:val="none"/>
        </w:rPr>
      </w:pPr>
    </w:p>
    <w:p w:rsidR="00C1253E" w:rsidRPr="00F40AA3" w:rsidRDefault="00C1253E" w:rsidP="009542BC">
      <w:pPr>
        <w:pStyle w:val="ContractHeadingI"/>
        <w:spacing w:before="0"/>
      </w:pPr>
      <w:r w:rsidRPr="00F40AA3">
        <w:t>Project Budget</w:t>
      </w:r>
      <w:r w:rsidR="002C1389" w:rsidRPr="00F40AA3">
        <w:t xml:space="preserve"> Detail</w:t>
      </w:r>
      <w:r w:rsidRPr="00F40AA3">
        <w:t>:</w:t>
      </w:r>
    </w:p>
    <w:p w:rsidR="00C1253E" w:rsidRPr="00F40AA3" w:rsidRDefault="00C1253E" w:rsidP="00A1425B">
      <w:pPr>
        <w:pStyle w:val="ContractHeadingI"/>
        <w:numPr>
          <w:ilvl w:val="0"/>
          <w:numId w:val="0"/>
        </w:numPr>
        <w:spacing w:before="0"/>
        <w:ind w:left="1080"/>
        <w:rPr>
          <w:b w:val="0"/>
          <w:bCs w:val="0"/>
          <w:kern w:val="0"/>
          <w:u w:val="none"/>
        </w:rPr>
      </w:pPr>
      <w:r w:rsidRPr="00F40AA3">
        <w:rPr>
          <w:b w:val="0"/>
          <w:bCs w:val="0"/>
          <w:kern w:val="0"/>
          <w:u w:val="none"/>
        </w:rPr>
        <w:t>The agreed upon Project Budget</w:t>
      </w:r>
      <w:r w:rsidR="002C1389" w:rsidRPr="00F40AA3">
        <w:rPr>
          <w:b w:val="0"/>
          <w:bCs w:val="0"/>
          <w:kern w:val="0"/>
          <w:u w:val="none"/>
        </w:rPr>
        <w:t xml:space="preserve"> Detail</w:t>
      </w:r>
      <w:r w:rsidRPr="00F40AA3">
        <w:rPr>
          <w:b w:val="0"/>
          <w:bCs w:val="0"/>
          <w:kern w:val="0"/>
          <w:u w:val="none"/>
        </w:rPr>
        <w:t xml:space="preserve"> for this Agreement is described in this section.  Any change to the Project Budget</w:t>
      </w:r>
      <w:r w:rsidR="002C1389" w:rsidRPr="00F40AA3">
        <w:rPr>
          <w:b w:val="0"/>
          <w:bCs w:val="0"/>
          <w:kern w:val="0"/>
          <w:u w:val="none"/>
        </w:rPr>
        <w:t xml:space="preserve"> Detail</w:t>
      </w:r>
      <w:r w:rsidRPr="00F40AA3">
        <w:rPr>
          <w:b w:val="0"/>
          <w:bCs w:val="0"/>
          <w:kern w:val="0"/>
          <w:u w:val="none"/>
        </w:rPr>
        <w:t>, by either the Contractor or Subcontractor, must be in writing and signed by both parties.</w:t>
      </w:r>
    </w:p>
    <w:p w:rsidR="00C1253E" w:rsidRPr="00F40AA3" w:rsidRDefault="00C1253E" w:rsidP="00A1425B">
      <w:pPr>
        <w:pStyle w:val="ContractHeadingI"/>
        <w:numPr>
          <w:ilvl w:val="0"/>
          <w:numId w:val="0"/>
        </w:numPr>
        <w:spacing w:before="0"/>
        <w:ind w:left="1080"/>
        <w:rPr>
          <w:b w:val="0"/>
          <w:bCs w:val="0"/>
          <w:kern w:val="0"/>
          <w:u w:val="none"/>
        </w:rPr>
      </w:pPr>
    </w:p>
    <w:p w:rsidR="00C1253E" w:rsidRPr="00F40AA3" w:rsidRDefault="00140528" w:rsidP="00A1425B">
      <w:pPr>
        <w:pStyle w:val="ContractHeadingI"/>
        <w:numPr>
          <w:ilvl w:val="0"/>
          <w:numId w:val="0"/>
        </w:numPr>
        <w:spacing w:before="0"/>
        <w:ind w:left="1080"/>
        <w:rPr>
          <w:b w:val="0"/>
          <w:bCs w:val="0"/>
          <w:kern w:val="0"/>
          <w:u w:val="none"/>
        </w:rPr>
      </w:pPr>
      <w:r w:rsidRPr="00F40AA3">
        <w:rPr>
          <w:b w:val="0"/>
          <w:bCs w:val="0"/>
          <w:kern w:val="0"/>
          <w:u w:val="none"/>
        </w:rPr>
        <w:t>Detailed b</w:t>
      </w:r>
      <w:r w:rsidR="00C1253E" w:rsidRPr="00F40AA3">
        <w:rPr>
          <w:b w:val="0"/>
          <w:bCs w:val="0"/>
          <w:kern w:val="0"/>
          <w:u w:val="none"/>
        </w:rPr>
        <w:t>udget</w:t>
      </w:r>
      <w:r w:rsidRPr="00F40AA3">
        <w:rPr>
          <w:b w:val="0"/>
          <w:bCs w:val="0"/>
          <w:kern w:val="0"/>
          <w:u w:val="none"/>
        </w:rPr>
        <w:t xml:space="preserve"> item descriptions</w:t>
      </w:r>
      <w:r w:rsidR="00C1253E" w:rsidRPr="00F40AA3">
        <w:rPr>
          <w:b w:val="0"/>
          <w:bCs w:val="0"/>
          <w:kern w:val="0"/>
          <w:u w:val="none"/>
        </w:rPr>
        <w:t>:</w:t>
      </w:r>
    </w:p>
    <w:p w:rsidR="002C1389" w:rsidRPr="00F40AA3" w:rsidRDefault="002C1389" w:rsidP="002C1389">
      <w:pPr>
        <w:autoSpaceDE w:val="0"/>
        <w:autoSpaceDN w:val="0"/>
        <w:adjustRightInd w:val="0"/>
        <w:spacing w:after="0" w:line="240" w:lineRule="auto"/>
        <w:ind w:left="360"/>
        <w:jc w:val="right"/>
        <w:rPr>
          <w:rFonts w:ascii="Arial" w:eastAsia="Times New Roman" w:hAnsi="Arial" w:cs="Arial"/>
          <w:b/>
          <w:bCs/>
          <w:sz w:val="20"/>
          <w:szCs w:val="20"/>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80"/>
      </w:tblGrid>
      <w:tr w:rsidR="002C1389" w:rsidRPr="00A22072" w:rsidTr="002C1389">
        <w:trPr>
          <w:cantSplit/>
          <w:trHeight w:val="1872"/>
        </w:trPr>
        <w:tc>
          <w:tcPr>
            <w:tcW w:w="10080" w:type="dxa"/>
            <w:noWrap/>
          </w:tcPr>
          <w:p w:rsidR="002C1389" w:rsidRPr="00F40AA3" w:rsidRDefault="004611DE" w:rsidP="00962C8E">
            <w:pPr>
              <w:autoSpaceDE w:val="0"/>
              <w:autoSpaceDN w:val="0"/>
              <w:adjustRightInd w:val="0"/>
              <w:spacing w:before="80" w:after="0" w:line="240" w:lineRule="auto"/>
              <w:rPr>
                <w:rFonts w:ascii="Arial" w:eastAsia="Times New Roman" w:hAnsi="Arial" w:cs="Arial"/>
                <w:b/>
                <w:bCs/>
                <w:sz w:val="20"/>
                <w:szCs w:val="20"/>
              </w:rPr>
            </w:pPr>
            <w:r w:rsidRPr="00F40AA3">
              <w:rPr>
                <w:rFonts w:ascii="Arial" w:eastAsia="Times New Roman" w:hAnsi="Arial" w:cs="Arial"/>
                <w:b/>
                <w:bCs/>
                <w:sz w:val="20"/>
                <w:szCs w:val="20"/>
              </w:rPr>
              <w:t>SALARY AND WAGES</w:t>
            </w:r>
            <w:r w:rsidR="00400860">
              <w:rPr>
                <w:rFonts w:ascii="Arial" w:eastAsia="Times New Roman" w:hAnsi="Arial" w:cs="Arial"/>
                <w:b/>
                <w:bCs/>
                <w:sz w:val="20"/>
                <w:szCs w:val="20"/>
              </w:rPr>
              <w:t xml:space="preserve"> &amp; FRINGE BENEFITS</w:t>
            </w:r>
            <w:r w:rsidR="002C1389" w:rsidRPr="00F40AA3">
              <w:rPr>
                <w:rFonts w:ascii="Arial" w:eastAsia="Times New Roman" w:hAnsi="Arial" w:cs="Arial"/>
                <w:b/>
                <w:bCs/>
                <w:sz w:val="20"/>
                <w:szCs w:val="20"/>
              </w:rPr>
              <w:t xml:space="preserve">:  List the positions </w:t>
            </w:r>
            <w:r w:rsidRPr="00F40AA3">
              <w:rPr>
                <w:rFonts w:ascii="Arial" w:eastAsia="Times New Roman" w:hAnsi="Arial" w:cs="Arial"/>
                <w:b/>
                <w:bCs/>
                <w:sz w:val="20"/>
                <w:szCs w:val="20"/>
              </w:rPr>
              <w:t>and</w:t>
            </w:r>
            <w:r w:rsidR="002C1389" w:rsidRPr="00F40AA3">
              <w:rPr>
                <w:rFonts w:ascii="Arial" w:eastAsia="Times New Roman" w:hAnsi="Arial" w:cs="Arial"/>
                <w:b/>
                <w:bCs/>
                <w:sz w:val="20"/>
                <w:szCs w:val="20"/>
              </w:rPr>
              <w:t xml:space="preserve"> cost for each position.  Also indicate the total number of hours or percentage of time each position will be assigned to grant activities.</w:t>
            </w:r>
            <w:r w:rsidR="00400860">
              <w:rPr>
                <w:rFonts w:ascii="Arial" w:eastAsia="Times New Roman" w:hAnsi="Arial" w:cs="Arial"/>
                <w:b/>
                <w:bCs/>
                <w:sz w:val="20"/>
                <w:szCs w:val="20"/>
              </w:rPr>
              <w:t xml:space="preserve">  List the fringe benefits costs for each position.</w:t>
            </w:r>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p w:rsidR="002C1389" w:rsidRPr="00F40AA3" w:rsidRDefault="002C1389" w:rsidP="002C1389">
            <w:pPr>
              <w:autoSpaceDE w:val="0"/>
              <w:autoSpaceDN w:val="0"/>
              <w:adjustRightInd w:val="0"/>
              <w:spacing w:after="0" w:line="240" w:lineRule="auto"/>
              <w:rPr>
                <w:rFonts w:ascii="Arial" w:eastAsia="Times New Roman" w:hAnsi="Arial" w:cs="Arial"/>
                <w:sz w:val="20"/>
                <w:szCs w:val="20"/>
              </w:rPr>
            </w:pPr>
            <w:r w:rsidRPr="00F40AA3">
              <w:rPr>
                <w:rFonts w:ascii="Arial" w:eastAsia="Times New Roman" w:hAnsi="Arial" w:cs="Arial"/>
                <w:sz w:val="20"/>
                <w:szCs w:val="20"/>
              </w:rPr>
              <w:fldChar w:fldCharType="begin">
                <w:ffData>
                  <w:name w:val="Text25"/>
                  <w:enabled/>
                  <w:calcOnExit w:val="0"/>
                  <w:textInput>
                    <w:maxLength w:val="390"/>
                  </w:textInput>
                </w:ffData>
              </w:fldChar>
            </w:r>
            <w:bookmarkStart w:id="7" w:name="Text25"/>
            <w:r w:rsidRPr="00F40AA3">
              <w:rPr>
                <w:rFonts w:ascii="Arial" w:eastAsia="Times New Roman" w:hAnsi="Arial" w:cs="Arial"/>
                <w:sz w:val="20"/>
                <w:szCs w:val="20"/>
              </w:rPr>
              <w:instrText xml:space="preserve"> FORMTEXT </w:instrText>
            </w:r>
            <w:r w:rsidRPr="00F40AA3">
              <w:rPr>
                <w:rFonts w:ascii="Arial" w:eastAsia="Times New Roman" w:hAnsi="Arial" w:cs="Arial"/>
                <w:sz w:val="20"/>
                <w:szCs w:val="20"/>
              </w:rPr>
            </w:r>
            <w:r w:rsidRPr="00F40AA3">
              <w:rPr>
                <w:rFonts w:ascii="Arial" w:eastAsia="Times New Roman" w:hAnsi="Arial" w:cs="Arial"/>
                <w:sz w:val="20"/>
                <w:szCs w:val="20"/>
              </w:rPr>
              <w:fldChar w:fldCharType="separate"/>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sz w:val="20"/>
                <w:szCs w:val="20"/>
              </w:rPr>
              <w:fldChar w:fldCharType="end"/>
            </w:r>
            <w:bookmarkEnd w:id="7"/>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tc>
      </w:tr>
      <w:tr w:rsidR="002C1389" w:rsidRPr="00A22072" w:rsidTr="002C1389">
        <w:trPr>
          <w:cantSplit/>
          <w:trHeight w:val="1872"/>
        </w:trPr>
        <w:tc>
          <w:tcPr>
            <w:tcW w:w="10080" w:type="dxa"/>
            <w:noWrap/>
          </w:tcPr>
          <w:p w:rsidR="002C1389" w:rsidRPr="00F40AA3" w:rsidRDefault="002C1389" w:rsidP="00962C8E">
            <w:pPr>
              <w:autoSpaceDE w:val="0"/>
              <w:autoSpaceDN w:val="0"/>
              <w:adjustRightInd w:val="0"/>
              <w:spacing w:before="80" w:after="0" w:line="240" w:lineRule="auto"/>
              <w:rPr>
                <w:rFonts w:ascii="Arial" w:eastAsia="Times New Roman" w:hAnsi="Arial" w:cs="Arial"/>
                <w:b/>
                <w:bCs/>
                <w:sz w:val="20"/>
                <w:szCs w:val="20"/>
              </w:rPr>
            </w:pPr>
            <w:r w:rsidRPr="00F40AA3">
              <w:rPr>
                <w:rFonts w:ascii="Arial" w:eastAsia="Times New Roman" w:hAnsi="Arial" w:cs="Arial"/>
                <w:b/>
                <w:bCs/>
                <w:sz w:val="20"/>
                <w:szCs w:val="20"/>
              </w:rPr>
              <w:t>TRAVEL</w:t>
            </w:r>
            <w:r w:rsidR="004611DE" w:rsidRPr="00F40AA3">
              <w:rPr>
                <w:rFonts w:ascii="Arial" w:eastAsia="Times New Roman" w:hAnsi="Arial" w:cs="Arial"/>
                <w:b/>
                <w:bCs/>
                <w:sz w:val="20"/>
                <w:szCs w:val="20"/>
              </w:rPr>
              <w:t xml:space="preserve"> EXPENSES</w:t>
            </w:r>
            <w:r w:rsidRPr="00F40AA3">
              <w:rPr>
                <w:rFonts w:ascii="Arial" w:eastAsia="Times New Roman" w:hAnsi="Arial" w:cs="Arial"/>
                <w:b/>
                <w:bCs/>
                <w:sz w:val="20"/>
                <w:szCs w:val="20"/>
              </w:rPr>
              <w:t>:  This includes cost for mileage, per diem, lodging</w:t>
            </w:r>
            <w:r w:rsidR="007369EB">
              <w:rPr>
                <w:rFonts w:ascii="Arial" w:eastAsia="Times New Roman" w:hAnsi="Arial" w:cs="Arial"/>
                <w:b/>
                <w:bCs/>
                <w:sz w:val="20"/>
                <w:szCs w:val="20"/>
              </w:rPr>
              <w:t xml:space="preserve">, </w:t>
            </w:r>
            <w:r w:rsidR="00963E55">
              <w:rPr>
                <w:rFonts w:ascii="Arial" w:eastAsia="Times New Roman" w:hAnsi="Arial" w:cs="Arial"/>
                <w:b/>
                <w:bCs/>
                <w:sz w:val="20"/>
                <w:szCs w:val="20"/>
              </w:rPr>
              <w:t>rental</w:t>
            </w:r>
            <w:r w:rsidRPr="00F40AA3">
              <w:rPr>
                <w:rFonts w:ascii="Arial" w:eastAsia="Times New Roman" w:hAnsi="Arial" w:cs="Arial"/>
                <w:b/>
                <w:bCs/>
                <w:sz w:val="20"/>
                <w:szCs w:val="20"/>
              </w:rPr>
              <w:t xml:space="preserve"> vehicles, registration fees, approved seminars or conferences</w:t>
            </w:r>
            <w:r w:rsidR="009A4D0F">
              <w:rPr>
                <w:rFonts w:ascii="Arial" w:eastAsia="Times New Roman" w:hAnsi="Arial" w:cs="Arial"/>
                <w:b/>
                <w:bCs/>
                <w:sz w:val="20"/>
                <w:szCs w:val="20"/>
              </w:rPr>
              <w:t>,</w:t>
            </w:r>
            <w:r w:rsidRPr="00F40AA3">
              <w:rPr>
                <w:rFonts w:ascii="Arial" w:eastAsia="Times New Roman" w:hAnsi="Arial" w:cs="Arial"/>
                <w:b/>
                <w:bCs/>
                <w:sz w:val="20"/>
                <w:szCs w:val="20"/>
              </w:rPr>
              <w:t xml:space="preserve"> and other approved travel costs incurred by the </w:t>
            </w:r>
            <w:r w:rsidR="004611DE" w:rsidRPr="00F40AA3">
              <w:rPr>
                <w:rFonts w:ascii="Arial" w:eastAsia="Times New Roman" w:hAnsi="Arial" w:cs="Arial"/>
                <w:b/>
                <w:bCs/>
                <w:sz w:val="20"/>
                <w:szCs w:val="20"/>
              </w:rPr>
              <w:t>subcontractor</w:t>
            </w:r>
            <w:r w:rsidRPr="00F40AA3">
              <w:rPr>
                <w:rFonts w:ascii="Arial" w:eastAsia="Times New Roman" w:hAnsi="Arial" w:cs="Arial"/>
                <w:b/>
                <w:bCs/>
                <w:sz w:val="20"/>
                <w:szCs w:val="20"/>
              </w:rPr>
              <w:t>.</w:t>
            </w:r>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p w:rsidR="002C1389" w:rsidRPr="00F40AA3" w:rsidRDefault="002C1389" w:rsidP="002C1389">
            <w:pPr>
              <w:autoSpaceDE w:val="0"/>
              <w:autoSpaceDN w:val="0"/>
              <w:adjustRightInd w:val="0"/>
              <w:spacing w:after="0" w:line="240" w:lineRule="auto"/>
              <w:rPr>
                <w:rFonts w:ascii="Arial" w:eastAsia="Times New Roman" w:hAnsi="Arial" w:cs="Arial"/>
                <w:sz w:val="20"/>
                <w:szCs w:val="20"/>
              </w:rPr>
            </w:pPr>
            <w:r w:rsidRPr="00F40AA3">
              <w:rPr>
                <w:rFonts w:ascii="Arial" w:eastAsia="Times New Roman" w:hAnsi="Arial" w:cs="Arial"/>
                <w:sz w:val="20"/>
                <w:szCs w:val="20"/>
              </w:rPr>
              <w:fldChar w:fldCharType="begin">
                <w:ffData>
                  <w:name w:val="Text27"/>
                  <w:enabled/>
                  <w:calcOnExit w:val="0"/>
                  <w:textInput>
                    <w:maxLength w:val="390"/>
                  </w:textInput>
                </w:ffData>
              </w:fldChar>
            </w:r>
            <w:bookmarkStart w:id="8" w:name="Text27"/>
            <w:r w:rsidRPr="00F40AA3">
              <w:rPr>
                <w:rFonts w:ascii="Arial" w:eastAsia="Times New Roman" w:hAnsi="Arial" w:cs="Arial"/>
                <w:sz w:val="20"/>
                <w:szCs w:val="20"/>
              </w:rPr>
              <w:instrText xml:space="preserve"> FORMTEXT </w:instrText>
            </w:r>
            <w:r w:rsidRPr="00F40AA3">
              <w:rPr>
                <w:rFonts w:ascii="Arial" w:eastAsia="Times New Roman" w:hAnsi="Arial" w:cs="Arial"/>
                <w:sz w:val="20"/>
                <w:szCs w:val="20"/>
              </w:rPr>
            </w:r>
            <w:r w:rsidRPr="00F40AA3">
              <w:rPr>
                <w:rFonts w:ascii="Arial" w:eastAsia="Times New Roman" w:hAnsi="Arial" w:cs="Arial"/>
                <w:sz w:val="20"/>
                <w:szCs w:val="20"/>
              </w:rPr>
              <w:fldChar w:fldCharType="separate"/>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sz w:val="20"/>
                <w:szCs w:val="20"/>
              </w:rPr>
              <w:fldChar w:fldCharType="end"/>
            </w:r>
            <w:bookmarkEnd w:id="8"/>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tc>
      </w:tr>
      <w:tr w:rsidR="002C1389" w:rsidRPr="00A22072" w:rsidTr="002C1389">
        <w:trPr>
          <w:cantSplit/>
          <w:trHeight w:val="1872"/>
        </w:trPr>
        <w:tc>
          <w:tcPr>
            <w:tcW w:w="10080" w:type="dxa"/>
            <w:noWrap/>
          </w:tcPr>
          <w:p w:rsidR="002C1389" w:rsidRPr="00F40AA3" w:rsidRDefault="002C1389" w:rsidP="00962C8E">
            <w:pPr>
              <w:autoSpaceDE w:val="0"/>
              <w:autoSpaceDN w:val="0"/>
              <w:adjustRightInd w:val="0"/>
              <w:spacing w:before="80" w:after="0" w:line="240" w:lineRule="auto"/>
              <w:rPr>
                <w:rFonts w:ascii="Arial" w:eastAsia="Times New Roman" w:hAnsi="Arial" w:cs="Arial"/>
                <w:b/>
                <w:bCs/>
                <w:sz w:val="20"/>
                <w:szCs w:val="20"/>
              </w:rPr>
            </w:pPr>
            <w:r w:rsidRPr="00F40AA3">
              <w:rPr>
                <w:rFonts w:ascii="Arial" w:eastAsia="Times New Roman" w:hAnsi="Arial" w:cs="Arial"/>
                <w:b/>
                <w:bCs/>
                <w:sz w:val="20"/>
                <w:szCs w:val="20"/>
              </w:rPr>
              <w:t xml:space="preserve">SUPPLIES </w:t>
            </w:r>
            <w:r w:rsidR="00C9081F">
              <w:rPr>
                <w:rFonts w:ascii="Arial" w:eastAsia="Times New Roman" w:hAnsi="Arial" w:cs="Arial"/>
                <w:b/>
                <w:bCs/>
                <w:sz w:val="20"/>
                <w:szCs w:val="20"/>
              </w:rPr>
              <w:t>AND</w:t>
            </w:r>
            <w:r w:rsidR="00C9081F" w:rsidRPr="00F40AA3">
              <w:rPr>
                <w:rFonts w:ascii="Arial" w:eastAsia="Times New Roman" w:hAnsi="Arial" w:cs="Arial"/>
                <w:b/>
                <w:bCs/>
                <w:sz w:val="20"/>
                <w:szCs w:val="20"/>
              </w:rPr>
              <w:t xml:space="preserve"> </w:t>
            </w:r>
            <w:r w:rsidR="00C9081F">
              <w:rPr>
                <w:rFonts w:ascii="Arial" w:eastAsia="Times New Roman" w:hAnsi="Arial" w:cs="Arial"/>
                <w:b/>
                <w:bCs/>
                <w:sz w:val="20"/>
                <w:szCs w:val="20"/>
              </w:rPr>
              <w:t>EXPENSES</w:t>
            </w:r>
            <w:r w:rsidRPr="00F40AA3">
              <w:rPr>
                <w:rFonts w:ascii="Arial" w:eastAsia="Times New Roman" w:hAnsi="Arial" w:cs="Arial"/>
                <w:b/>
                <w:bCs/>
                <w:sz w:val="20"/>
                <w:szCs w:val="20"/>
              </w:rPr>
              <w:t>:  This category is used for all consumable and short-term items and equipment items costing less than $5,000.</w:t>
            </w:r>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p w:rsidR="002C1389" w:rsidRPr="00F40AA3" w:rsidRDefault="002C1389" w:rsidP="002C1389">
            <w:pPr>
              <w:autoSpaceDE w:val="0"/>
              <w:autoSpaceDN w:val="0"/>
              <w:adjustRightInd w:val="0"/>
              <w:spacing w:after="0" w:line="240" w:lineRule="auto"/>
              <w:rPr>
                <w:rFonts w:ascii="Arial" w:eastAsia="Times New Roman" w:hAnsi="Arial" w:cs="Arial"/>
                <w:sz w:val="20"/>
                <w:szCs w:val="20"/>
              </w:rPr>
            </w:pPr>
            <w:r w:rsidRPr="00F40AA3">
              <w:rPr>
                <w:rFonts w:ascii="Arial" w:eastAsia="Times New Roman" w:hAnsi="Arial" w:cs="Arial"/>
                <w:sz w:val="20"/>
                <w:szCs w:val="20"/>
              </w:rPr>
              <w:fldChar w:fldCharType="begin">
                <w:ffData>
                  <w:name w:val="Text28"/>
                  <w:enabled/>
                  <w:calcOnExit w:val="0"/>
                  <w:textInput>
                    <w:maxLength w:val="390"/>
                  </w:textInput>
                </w:ffData>
              </w:fldChar>
            </w:r>
            <w:bookmarkStart w:id="9" w:name="Text28"/>
            <w:r w:rsidRPr="00F40AA3">
              <w:rPr>
                <w:rFonts w:ascii="Arial" w:eastAsia="Times New Roman" w:hAnsi="Arial" w:cs="Arial"/>
                <w:sz w:val="20"/>
                <w:szCs w:val="20"/>
              </w:rPr>
              <w:instrText xml:space="preserve"> FORMTEXT </w:instrText>
            </w:r>
            <w:r w:rsidRPr="00F40AA3">
              <w:rPr>
                <w:rFonts w:ascii="Arial" w:eastAsia="Times New Roman" w:hAnsi="Arial" w:cs="Arial"/>
                <w:sz w:val="20"/>
                <w:szCs w:val="20"/>
              </w:rPr>
            </w:r>
            <w:r w:rsidRPr="00F40AA3">
              <w:rPr>
                <w:rFonts w:ascii="Arial" w:eastAsia="Times New Roman" w:hAnsi="Arial" w:cs="Arial"/>
                <w:sz w:val="20"/>
                <w:szCs w:val="20"/>
              </w:rPr>
              <w:fldChar w:fldCharType="separate"/>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sz w:val="20"/>
                <w:szCs w:val="20"/>
              </w:rPr>
              <w:fldChar w:fldCharType="end"/>
            </w:r>
            <w:bookmarkEnd w:id="9"/>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tc>
      </w:tr>
      <w:tr w:rsidR="002C1389" w:rsidRPr="00A22072" w:rsidTr="002C1389">
        <w:trPr>
          <w:cantSplit/>
          <w:trHeight w:val="1872"/>
        </w:trPr>
        <w:tc>
          <w:tcPr>
            <w:tcW w:w="10080" w:type="dxa"/>
            <w:noWrap/>
          </w:tcPr>
          <w:p w:rsidR="002C1389" w:rsidRPr="00F40AA3" w:rsidRDefault="002C1389" w:rsidP="00962C8E">
            <w:pPr>
              <w:autoSpaceDE w:val="0"/>
              <w:autoSpaceDN w:val="0"/>
              <w:adjustRightInd w:val="0"/>
              <w:spacing w:before="80" w:after="0" w:line="240" w:lineRule="auto"/>
              <w:rPr>
                <w:rFonts w:ascii="Arial" w:eastAsia="Times New Roman" w:hAnsi="Arial" w:cs="Arial"/>
                <w:b/>
                <w:bCs/>
                <w:sz w:val="20"/>
                <w:szCs w:val="20"/>
              </w:rPr>
            </w:pPr>
            <w:r w:rsidRPr="00F40AA3">
              <w:rPr>
                <w:rFonts w:ascii="Arial" w:eastAsia="Times New Roman" w:hAnsi="Arial" w:cs="Arial"/>
                <w:b/>
                <w:bCs/>
                <w:sz w:val="20"/>
                <w:szCs w:val="20"/>
              </w:rPr>
              <w:t>EQUIPMENT</w:t>
            </w:r>
            <w:r w:rsidR="004611DE" w:rsidRPr="00F40AA3">
              <w:rPr>
                <w:rFonts w:ascii="Arial" w:eastAsia="Times New Roman" w:hAnsi="Arial" w:cs="Arial"/>
                <w:b/>
                <w:bCs/>
                <w:sz w:val="20"/>
                <w:szCs w:val="20"/>
              </w:rPr>
              <w:t xml:space="preserve"> EXPENSES</w:t>
            </w:r>
            <w:r w:rsidRPr="00F40AA3">
              <w:rPr>
                <w:rFonts w:ascii="Arial" w:eastAsia="Times New Roman" w:hAnsi="Arial" w:cs="Arial"/>
                <w:b/>
                <w:bCs/>
                <w:sz w:val="20"/>
                <w:szCs w:val="20"/>
              </w:rPr>
              <w:t>:  Individual line items greater than $5,000.</w:t>
            </w:r>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p w:rsidR="002C1389" w:rsidRPr="00F40AA3" w:rsidRDefault="002C1389" w:rsidP="002C1389">
            <w:pPr>
              <w:autoSpaceDE w:val="0"/>
              <w:autoSpaceDN w:val="0"/>
              <w:adjustRightInd w:val="0"/>
              <w:spacing w:after="0" w:line="240" w:lineRule="auto"/>
              <w:rPr>
                <w:rFonts w:ascii="Arial" w:eastAsia="Times New Roman" w:hAnsi="Arial" w:cs="Arial"/>
                <w:sz w:val="20"/>
                <w:szCs w:val="20"/>
              </w:rPr>
            </w:pPr>
            <w:r w:rsidRPr="00F40AA3">
              <w:rPr>
                <w:rFonts w:ascii="Arial" w:eastAsia="Times New Roman" w:hAnsi="Arial" w:cs="Arial"/>
                <w:sz w:val="20"/>
                <w:szCs w:val="20"/>
              </w:rPr>
              <w:fldChar w:fldCharType="begin">
                <w:ffData>
                  <w:name w:val="Text29"/>
                  <w:enabled/>
                  <w:calcOnExit w:val="0"/>
                  <w:textInput>
                    <w:maxLength w:val="390"/>
                  </w:textInput>
                </w:ffData>
              </w:fldChar>
            </w:r>
            <w:bookmarkStart w:id="10" w:name="Text29"/>
            <w:r w:rsidRPr="00F40AA3">
              <w:rPr>
                <w:rFonts w:ascii="Arial" w:eastAsia="Times New Roman" w:hAnsi="Arial" w:cs="Arial"/>
                <w:sz w:val="20"/>
                <w:szCs w:val="20"/>
              </w:rPr>
              <w:instrText xml:space="preserve"> FORMTEXT </w:instrText>
            </w:r>
            <w:r w:rsidRPr="00F40AA3">
              <w:rPr>
                <w:rFonts w:ascii="Arial" w:eastAsia="Times New Roman" w:hAnsi="Arial" w:cs="Arial"/>
                <w:sz w:val="20"/>
                <w:szCs w:val="20"/>
              </w:rPr>
            </w:r>
            <w:r w:rsidRPr="00F40AA3">
              <w:rPr>
                <w:rFonts w:ascii="Arial" w:eastAsia="Times New Roman" w:hAnsi="Arial" w:cs="Arial"/>
                <w:sz w:val="20"/>
                <w:szCs w:val="20"/>
              </w:rPr>
              <w:fldChar w:fldCharType="separate"/>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sz w:val="20"/>
                <w:szCs w:val="20"/>
              </w:rPr>
              <w:fldChar w:fldCharType="end"/>
            </w:r>
            <w:bookmarkEnd w:id="10"/>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tc>
      </w:tr>
      <w:tr w:rsidR="002C1389" w:rsidRPr="00A22072" w:rsidTr="002C1389">
        <w:trPr>
          <w:cantSplit/>
          <w:trHeight w:val="1872"/>
        </w:trPr>
        <w:tc>
          <w:tcPr>
            <w:tcW w:w="10080" w:type="dxa"/>
            <w:noWrap/>
          </w:tcPr>
          <w:p w:rsidR="002C1389" w:rsidRPr="00F40AA3" w:rsidRDefault="002C1389" w:rsidP="00962C8E">
            <w:pPr>
              <w:autoSpaceDE w:val="0"/>
              <w:autoSpaceDN w:val="0"/>
              <w:adjustRightInd w:val="0"/>
              <w:spacing w:before="80" w:after="0" w:line="240" w:lineRule="auto"/>
              <w:rPr>
                <w:rFonts w:ascii="Arial" w:eastAsia="Times New Roman" w:hAnsi="Arial" w:cs="Arial"/>
                <w:b/>
                <w:bCs/>
                <w:sz w:val="20"/>
                <w:szCs w:val="20"/>
              </w:rPr>
            </w:pPr>
            <w:r w:rsidRPr="00F40AA3">
              <w:rPr>
                <w:rFonts w:ascii="Arial" w:eastAsia="Times New Roman" w:hAnsi="Arial" w:cs="Arial"/>
                <w:b/>
                <w:bCs/>
                <w:sz w:val="20"/>
                <w:szCs w:val="20"/>
              </w:rPr>
              <w:t>OTHER EXPENSES:  Communication, space</w:t>
            </w:r>
            <w:r w:rsidR="00C9081F">
              <w:rPr>
                <w:rFonts w:ascii="Arial" w:eastAsia="Times New Roman" w:hAnsi="Arial" w:cs="Arial"/>
                <w:b/>
                <w:bCs/>
                <w:sz w:val="20"/>
                <w:szCs w:val="20"/>
              </w:rPr>
              <w:t>,</w:t>
            </w:r>
            <w:r w:rsidRPr="00F40AA3">
              <w:rPr>
                <w:rFonts w:ascii="Arial" w:eastAsia="Times New Roman" w:hAnsi="Arial" w:cs="Arial"/>
                <w:b/>
                <w:bCs/>
                <w:sz w:val="20"/>
                <w:szCs w:val="20"/>
              </w:rPr>
              <w:t xml:space="preserve"> and allowable expenses not covered by other line items.  </w:t>
            </w:r>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p w:rsidR="002C1389" w:rsidRPr="00F40AA3" w:rsidRDefault="002C1389" w:rsidP="002C1389">
            <w:pPr>
              <w:autoSpaceDE w:val="0"/>
              <w:autoSpaceDN w:val="0"/>
              <w:adjustRightInd w:val="0"/>
              <w:spacing w:after="0" w:line="240" w:lineRule="auto"/>
              <w:rPr>
                <w:rFonts w:ascii="Arial" w:eastAsia="Times New Roman" w:hAnsi="Arial" w:cs="Arial"/>
                <w:sz w:val="20"/>
                <w:szCs w:val="20"/>
              </w:rPr>
            </w:pPr>
            <w:r w:rsidRPr="00F40AA3">
              <w:rPr>
                <w:rFonts w:ascii="Arial" w:eastAsia="Times New Roman" w:hAnsi="Arial" w:cs="Arial"/>
                <w:sz w:val="20"/>
                <w:szCs w:val="20"/>
              </w:rPr>
              <w:fldChar w:fldCharType="begin">
                <w:ffData>
                  <w:name w:val="Text30"/>
                  <w:enabled/>
                  <w:calcOnExit w:val="0"/>
                  <w:textInput>
                    <w:maxLength w:val="390"/>
                  </w:textInput>
                </w:ffData>
              </w:fldChar>
            </w:r>
            <w:bookmarkStart w:id="11" w:name="Text30"/>
            <w:r w:rsidRPr="00F40AA3">
              <w:rPr>
                <w:rFonts w:ascii="Arial" w:eastAsia="Times New Roman" w:hAnsi="Arial" w:cs="Arial"/>
                <w:sz w:val="20"/>
                <w:szCs w:val="20"/>
              </w:rPr>
              <w:instrText xml:space="preserve"> FORMTEXT </w:instrText>
            </w:r>
            <w:r w:rsidRPr="00F40AA3">
              <w:rPr>
                <w:rFonts w:ascii="Arial" w:eastAsia="Times New Roman" w:hAnsi="Arial" w:cs="Arial"/>
                <w:sz w:val="20"/>
                <w:szCs w:val="20"/>
              </w:rPr>
            </w:r>
            <w:r w:rsidRPr="00F40AA3">
              <w:rPr>
                <w:rFonts w:ascii="Arial" w:eastAsia="Times New Roman" w:hAnsi="Arial" w:cs="Arial"/>
                <w:sz w:val="20"/>
                <w:szCs w:val="20"/>
              </w:rPr>
              <w:fldChar w:fldCharType="separate"/>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noProof/>
                <w:sz w:val="20"/>
                <w:szCs w:val="20"/>
              </w:rPr>
              <w:t> </w:t>
            </w:r>
            <w:r w:rsidRPr="00F40AA3">
              <w:rPr>
                <w:rFonts w:ascii="Arial" w:eastAsia="Times New Roman" w:hAnsi="Arial" w:cs="Arial"/>
                <w:sz w:val="20"/>
                <w:szCs w:val="20"/>
              </w:rPr>
              <w:fldChar w:fldCharType="end"/>
            </w:r>
            <w:bookmarkEnd w:id="11"/>
          </w:p>
          <w:p w:rsidR="002C1389" w:rsidRPr="00F40AA3" w:rsidRDefault="002C1389" w:rsidP="002C1389">
            <w:pPr>
              <w:autoSpaceDE w:val="0"/>
              <w:autoSpaceDN w:val="0"/>
              <w:adjustRightInd w:val="0"/>
              <w:spacing w:after="0" w:line="240" w:lineRule="auto"/>
              <w:rPr>
                <w:rFonts w:ascii="Arial" w:eastAsia="Times New Roman" w:hAnsi="Arial" w:cs="Arial"/>
                <w:b/>
                <w:bCs/>
                <w:sz w:val="20"/>
                <w:szCs w:val="20"/>
              </w:rPr>
            </w:pPr>
          </w:p>
        </w:tc>
      </w:tr>
    </w:tbl>
    <w:p w:rsidR="002C1389" w:rsidRPr="00F40AA3" w:rsidRDefault="002C1389" w:rsidP="0049226C">
      <w:pPr>
        <w:pStyle w:val="ContractHeadingI"/>
        <w:numPr>
          <w:ilvl w:val="0"/>
          <w:numId w:val="0"/>
        </w:numPr>
        <w:spacing w:before="0"/>
        <w:rPr>
          <w:b w:val="0"/>
          <w:bCs w:val="0"/>
          <w:kern w:val="0"/>
          <w:u w:val="none"/>
        </w:rPr>
      </w:pPr>
    </w:p>
    <w:p w:rsidR="002C1389" w:rsidRPr="00F40AA3" w:rsidRDefault="002C1389" w:rsidP="009542BC">
      <w:pPr>
        <w:pStyle w:val="ContractHeadingI"/>
        <w:spacing w:before="0"/>
      </w:pPr>
      <w:r w:rsidRPr="00F40AA3">
        <w:t>Statement of Work:</w:t>
      </w:r>
    </w:p>
    <w:p w:rsidR="002C1389" w:rsidRPr="00F40AA3" w:rsidRDefault="002C1389" w:rsidP="00A1425B">
      <w:pPr>
        <w:pStyle w:val="ContractHeadingI"/>
        <w:numPr>
          <w:ilvl w:val="0"/>
          <w:numId w:val="0"/>
        </w:numPr>
        <w:spacing w:before="0"/>
        <w:ind w:left="1080"/>
        <w:rPr>
          <w:b w:val="0"/>
          <w:bCs w:val="0"/>
          <w:kern w:val="0"/>
          <w:u w:val="none"/>
        </w:rPr>
      </w:pPr>
      <w:r w:rsidRPr="00F40AA3">
        <w:rPr>
          <w:b w:val="0"/>
          <w:bCs w:val="0"/>
          <w:kern w:val="0"/>
          <w:u w:val="none"/>
        </w:rPr>
        <w:t>The Subcontractor agrees to undertake, perform</w:t>
      </w:r>
      <w:r w:rsidR="00C9081F">
        <w:rPr>
          <w:b w:val="0"/>
          <w:bCs w:val="0"/>
          <w:kern w:val="0"/>
          <w:u w:val="none"/>
        </w:rPr>
        <w:t>,</w:t>
      </w:r>
      <w:r w:rsidRPr="00F40AA3">
        <w:rPr>
          <w:b w:val="0"/>
          <w:bCs w:val="0"/>
          <w:kern w:val="0"/>
          <w:u w:val="none"/>
        </w:rPr>
        <w:t xml:space="preserve"> and complete the services described in this section.  Any changes to the Statement of Work, by either the Contractor or Subcontractor, must be in writing and signed by both parties.</w:t>
      </w:r>
      <w:r w:rsidR="00230FDF">
        <w:rPr>
          <w:b w:val="0"/>
          <w:bCs w:val="0"/>
          <w:kern w:val="0"/>
          <w:u w:val="none"/>
        </w:rPr>
        <w:t xml:space="preserve">  The Subcontractor may not assign the performance under this Agreement to any other entity or person who is not an employee of the Subcontractor</w:t>
      </w:r>
      <w:r w:rsidR="00C9081F">
        <w:rPr>
          <w:b w:val="0"/>
          <w:bCs w:val="0"/>
          <w:kern w:val="0"/>
          <w:u w:val="none"/>
        </w:rPr>
        <w:t>,</w:t>
      </w:r>
      <w:r w:rsidR="00230FDF">
        <w:rPr>
          <w:b w:val="0"/>
          <w:bCs w:val="0"/>
          <w:kern w:val="0"/>
          <w:u w:val="none"/>
        </w:rPr>
        <w:t xml:space="preserve"> except with prior written approval of the Contractor.  All provisions and requirements of this Agreement shall apply to any agreements the Subcontractor may enter </w:t>
      </w:r>
      <w:r w:rsidR="00230FDF">
        <w:rPr>
          <w:b w:val="0"/>
          <w:bCs w:val="0"/>
          <w:kern w:val="0"/>
          <w:u w:val="none"/>
        </w:rPr>
        <w:lastRenderedPageBreak/>
        <w:t xml:space="preserve">into in furtherance of its obligations under the </w:t>
      </w:r>
      <w:r w:rsidR="005811C3">
        <w:rPr>
          <w:b w:val="0"/>
          <w:bCs w:val="0"/>
          <w:kern w:val="0"/>
          <w:u w:val="none"/>
        </w:rPr>
        <w:t>A</w:t>
      </w:r>
      <w:r w:rsidR="002D68D9">
        <w:rPr>
          <w:b w:val="0"/>
          <w:bCs w:val="0"/>
          <w:kern w:val="0"/>
          <w:u w:val="none"/>
        </w:rPr>
        <w:t>greement</w:t>
      </w:r>
      <w:r w:rsidR="00230FDF">
        <w:rPr>
          <w:b w:val="0"/>
          <w:bCs w:val="0"/>
          <w:kern w:val="0"/>
          <w:u w:val="none"/>
        </w:rPr>
        <w:t xml:space="preserve"> and shall be responsible for the performance of any contracted work.</w:t>
      </w:r>
      <w:r w:rsidR="002D68D9" w:rsidRPr="002D68D9">
        <w:rPr>
          <w:b w:val="0"/>
          <w:bCs w:val="0"/>
          <w:kern w:val="0"/>
          <w:u w:val="none"/>
        </w:rPr>
        <w:t xml:space="preserve"> </w:t>
      </w:r>
      <w:r w:rsidR="002D68D9">
        <w:rPr>
          <w:b w:val="0"/>
          <w:bCs w:val="0"/>
          <w:kern w:val="0"/>
          <w:u w:val="none"/>
        </w:rPr>
        <w:t>ontrac</w:t>
      </w:r>
    </w:p>
    <w:p w:rsidR="002C1389" w:rsidRPr="00F40AA3" w:rsidRDefault="002C1389" w:rsidP="00A1425B">
      <w:pPr>
        <w:pStyle w:val="ContractHeadingI"/>
        <w:numPr>
          <w:ilvl w:val="0"/>
          <w:numId w:val="0"/>
        </w:numPr>
        <w:spacing w:before="0"/>
        <w:ind w:left="1080"/>
        <w:rPr>
          <w:b w:val="0"/>
          <w:bCs w:val="0"/>
          <w:kern w:val="0"/>
          <w:u w:val="none"/>
        </w:rPr>
      </w:pPr>
    </w:p>
    <w:p w:rsidR="002C1389" w:rsidRPr="00F40AA3" w:rsidRDefault="002C1389" w:rsidP="00A1425B">
      <w:pPr>
        <w:pStyle w:val="ContractHeadingI"/>
        <w:numPr>
          <w:ilvl w:val="0"/>
          <w:numId w:val="0"/>
        </w:numPr>
        <w:spacing w:before="0"/>
        <w:ind w:left="1080"/>
        <w:rPr>
          <w:b w:val="0"/>
          <w:bCs w:val="0"/>
          <w:kern w:val="0"/>
          <w:u w:val="none"/>
        </w:rPr>
      </w:pPr>
      <w:r w:rsidRPr="00F40AA3">
        <w:rPr>
          <w:b w:val="0"/>
          <w:bCs w:val="0"/>
          <w:kern w:val="0"/>
          <w:u w:val="none"/>
        </w:rPr>
        <w:t>Detailed description of services/deliverables:</w:t>
      </w:r>
    </w:p>
    <w:p w:rsidR="002C1389" w:rsidRPr="00F40AA3" w:rsidRDefault="002C1389" w:rsidP="00A1425B">
      <w:pPr>
        <w:pStyle w:val="ContractHeadingI"/>
        <w:numPr>
          <w:ilvl w:val="0"/>
          <w:numId w:val="0"/>
        </w:numPr>
        <w:spacing w:before="0"/>
        <w:ind w:left="1080"/>
        <w:rPr>
          <w:b w:val="0"/>
          <w:bCs w:val="0"/>
          <w:kern w:val="0"/>
          <w:u w:val="none"/>
        </w:rPr>
      </w:pPr>
    </w:p>
    <w:p w:rsidR="002C1389" w:rsidRPr="00F40AA3" w:rsidRDefault="006C674C" w:rsidP="00A1425B">
      <w:pPr>
        <w:pStyle w:val="ContractHeadingI"/>
        <w:numPr>
          <w:ilvl w:val="0"/>
          <w:numId w:val="0"/>
        </w:numPr>
        <w:spacing w:before="0"/>
        <w:ind w:left="1080"/>
        <w:rPr>
          <w:b w:val="0"/>
          <w:bCs w:val="0"/>
          <w:kern w:val="0"/>
          <w:u w:val="none"/>
        </w:rPr>
      </w:pPr>
      <w:r>
        <w:rPr>
          <w:b w:val="0"/>
          <w:bCs w:val="0"/>
          <w:kern w:val="0"/>
          <w:u w:val="none"/>
        </w:rPr>
        <w:fldChar w:fldCharType="begin">
          <w:ffData>
            <w:name w:val=""/>
            <w:enabled/>
            <w:calcOnExit w:val="0"/>
            <w:statusText w:type="text" w:val="Enter the  Agreement's end date."/>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p w:rsidR="002C1389" w:rsidRPr="00F40AA3" w:rsidRDefault="002C1389" w:rsidP="002C1389">
      <w:pPr>
        <w:pStyle w:val="ContractHeadingI"/>
        <w:numPr>
          <w:ilvl w:val="0"/>
          <w:numId w:val="0"/>
        </w:numPr>
        <w:spacing w:before="0"/>
        <w:ind w:left="720"/>
        <w:rPr>
          <w:b w:val="0"/>
          <w:bCs w:val="0"/>
          <w:kern w:val="0"/>
          <w:u w:val="none"/>
        </w:rPr>
      </w:pPr>
    </w:p>
    <w:p w:rsidR="002C1389" w:rsidRPr="00F40AA3" w:rsidRDefault="002C1389" w:rsidP="009542BC">
      <w:pPr>
        <w:pStyle w:val="ContractHeadingI"/>
        <w:spacing w:before="0"/>
      </w:pPr>
      <w:r w:rsidRPr="00F40AA3">
        <w:t>Project Timeline:</w:t>
      </w:r>
    </w:p>
    <w:p w:rsidR="002C1389" w:rsidRPr="00F40AA3" w:rsidRDefault="002C1389" w:rsidP="00A1425B">
      <w:pPr>
        <w:pStyle w:val="ContractHeadingI"/>
        <w:numPr>
          <w:ilvl w:val="0"/>
          <w:numId w:val="0"/>
        </w:numPr>
        <w:spacing w:before="0"/>
        <w:ind w:left="1080"/>
        <w:rPr>
          <w:b w:val="0"/>
          <w:bCs w:val="0"/>
          <w:kern w:val="0"/>
          <w:u w:val="none"/>
        </w:rPr>
      </w:pPr>
      <w:r w:rsidRPr="00F40AA3">
        <w:rPr>
          <w:b w:val="0"/>
          <w:bCs w:val="0"/>
          <w:kern w:val="0"/>
          <w:u w:val="none"/>
        </w:rPr>
        <w:t>The Subcontractor agrees to undertake, perform</w:t>
      </w:r>
      <w:r w:rsidR="00C9081F">
        <w:rPr>
          <w:b w:val="0"/>
          <w:bCs w:val="0"/>
          <w:kern w:val="0"/>
          <w:u w:val="none"/>
        </w:rPr>
        <w:t>,</w:t>
      </w:r>
      <w:r w:rsidRPr="00F40AA3">
        <w:rPr>
          <w:b w:val="0"/>
          <w:bCs w:val="0"/>
          <w:kern w:val="0"/>
          <w:u w:val="none"/>
        </w:rPr>
        <w:t xml:space="preserve"> and complete the services described in Section III within the timeline described in this section.  Any changes to the Project Timeline, by either the Contractor or Subcontractor, must be in writing and signed by both parties.</w:t>
      </w:r>
    </w:p>
    <w:p w:rsidR="002C1389" w:rsidRPr="00F40AA3" w:rsidRDefault="002C1389" w:rsidP="00A1425B">
      <w:pPr>
        <w:pStyle w:val="ContractHeadingI"/>
        <w:numPr>
          <w:ilvl w:val="0"/>
          <w:numId w:val="0"/>
        </w:numPr>
        <w:spacing w:before="0"/>
        <w:ind w:left="1080"/>
        <w:rPr>
          <w:b w:val="0"/>
          <w:bCs w:val="0"/>
          <w:kern w:val="0"/>
          <w:u w:val="none"/>
        </w:rPr>
      </w:pPr>
    </w:p>
    <w:p w:rsidR="002C1389" w:rsidRPr="00F40AA3" w:rsidRDefault="00140528" w:rsidP="00A1425B">
      <w:pPr>
        <w:pStyle w:val="ContractHeadingI"/>
        <w:numPr>
          <w:ilvl w:val="0"/>
          <w:numId w:val="0"/>
        </w:numPr>
        <w:spacing w:before="0"/>
        <w:ind w:left="1080"/>
        <w:rPr>
          <w:b w:val="0"/>
          <w:bCs w:val="0"/>
          <w:kern w:val="0"/>
          <w:u w:val="none"/>
        </w:rPr>
      </w:pPr>
      <w:r w:rsidRPr="00F40AA3">
        <w:rPr>
          <w:b w:val="0"/>
          <w:bCs w:val="0"/>
          <w:kern w:val="0"/>
          <w:u w:val="none"/>
        </w:rPr>
        <w:t>Detailed t</w:t>
      </w:r>
      <w:r w:rsidR="002C1389" w:rsidRPr="00F40AA3">
        <w:rPr>
          <w:b w:val="0"/>
          <w:bCs w:val="0"/>
          <w:kern w:val="0"/>
          <w:u w:val="none"/>
        </w:rPr>
        <w:t>imeline:</w:t>
      </w:r>
    </w:p>
    <w:p w:rsidR="002C1389" w:rsidRPr="00F40AA3" w:rsidRDefault="002C1389" w:rsidP="00A1425B">
      <w:pPr>
        <w:pStyle w:val="ContractHeadingI"/>
        <w:numPr>
          <w:ilvl w:val="0"/>
          <w:numId w:val="0"/>
        </w:numPr>
        <w:spacing w:before="0"/>
        <w:ind w:left="1080"/>
        <w:rPr>
          <w:b w:val="0"/>
          <w:bCs w:val="0"/>
          <w:kern w:val="0"/>
          <w:u w:val="none"/>
        </w:rPr>
      </w:pPr>
    </w:p>
    <w:p w:rsidR="002C1389" w:rsidRPr="00F40AA3" w:rsidRDefault="006C674C" w:rsidP="00A1425B">
      <w:pPr>
        <w:pStyle w:val="ContractHeadingI"/>
        <w:numPr>
          <w:ilvl w:val="0"/>
          <w:numId w:val="0"/>
        </w:numPr>
        <w:spacing w:before="0"/>
        <w:ind w:left="1080"/>
        <w:rPr>
          <w:b w:val="0"/>
          <w:bCs w:val="0"/>
          <w:kern w:val="0"/>
          <w:u w:val="none"/>
        </w:rPr>
      </w:pPr>
      <w:r>
        <w:rPr>
          <w:b w:val="0"/>
          <w:bCs w:val="0"/>
          <w:kern w:val="0"/>
          <w:u w:val="none"/>
        </w:rPr>
        <w:fldChar w:fldCharType="begin">
          <w:ffData>
            <w:name w:val=""/>
            <w:enabled/>
            <w:calcOnExit w:val="0"/>
            <w:statusText w:type="text" w:val="Enter the  Agreement's end date."/>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sidR="00AC5600">
        <w:rPr>
          <w:b w:val="0"/>
          <w:bCs w:val="0"/>
          <w:kern w:val="0"/>
          <w:u w:val="none"/>
        </w:rPr>
        <w:t> </w:t>
      </w:r>
      <w:r w:rsidR="00AC5600">
        <w:rPr>
          <w:b w:val="0"/>
          <w:bCs w:val="0"/>
          <w:kern w:val="0"/>
          <w:u w:val="none"/>
        </w:rPr>
        <w:t> </w:t>
      </w:r>
      <w:r w:rsidR="00AC5600">
        <w:rPr>
          <w:b w:val="0"/>
          <w:bCs w:val="0"/>
          <w:kern w:val="0"/>
          <w:u w:val="none"/>
        </w:rPr>
        <w:t> </w:t>
      </w:r>
      <w:r w:rsidR="00AC5600">
        <w:rPr>
          <w:b w:val="0"/>
          <w:bCs w:val="0"/>
          <w:kern w:val="0"/>
          <w:u w:val="none"/>
        </w:rPr>
        <w:t> </w:t>
      </w:r>
      <w:r w:rsidR="00AC5600">
        <w:rPr>
          <w:b w:val="0"/>
          <w:bCs w:val="0"/>
          <w:kern w:val="0"/>
          <w:u w:val="none"/>
        </w:rPr>
        <w:t> </w:t>
      </w:r>
      <w:r>
        <w:rPr>
          <w:b w:val="0"/>
          <w:bCs w:val="0"/>
          <w:kern w:val="0"/>
          <w:u w:val="none"/>
        </w:rPr>
        <w:fldChar w:fldCharType="end"/>
      </w:r>
    </w:p>
    <w:p w:rsidR="002C1389" w:rsidRPr="00F40AA3" w:rsidRDefault="002C1389" w:rsidP="00C1253E">
      <w:pPr>
        <w:pStyle w:val="ContractHeadingI"/>
        <w:numPr>
          <w:ilvl w:val="0"/>
          <w:numId w:val="0"/>
        </w:numPr>
        <w:spacing w:before="0"/>
        <w:ind w:left="720"/>
        <w:rPr>
          <w:b w:val="0"/>
          <w:bCs w:val="0"/>
          <w:kern w:val="0"/>
          <w:u w:val="none"/>
        </w:rPr>
      </w:pPr>
    </w:p>
    <w:p w:rsidR="00C23D18" w:rsidRPr="00F40AA3" w:rsidRDefault="004611DE" w:rsidP="009542BC">
      <w:pPr>
        <w:pStyle w:val="ContractHeadingI"/>
        <w:spacing w:before="0"/>
      </w:pPr>
      <w:r w:rsidRPr="00F40AA3">
        <w:t>Publication Rights:</w:t>
      </w:r>
    </w:p>
    <w:p w:rsidR="00C23D18" w:rsidRPr="00F40AA3" w:rsidRDefault="00C23D18" w:rsidP="00A1425B">
      <w:pPr>
        <w:pStyle w:val="ContractHeadingI"/>
        <w:numPr>
          <w:ilvl w:val="0"/>
          <w:numId w:val="0"/>
        </w:numPr>
        <w:spacing w:before="0"/>
        <w:ind w:left="1080"/>
      </w:pPr>
      <w:r w:rsidRPr="00F40AA3">
        <w:rPr>
          <w:b w:val="0"/>
          <w:bCs w:val="0"/>
          <w:kern w:val="0"/>
          <w:u w:val="none"/>
        </w:rPr>
        <w:t xml:space="preserve">The Subcontractor shall give proper recognition in </w:t>
      </w:r>
      <w:proofErr w:type="gramStart"/>
      <w:r w:rsidRPr="00F40AA3">
        <w:rPr>
          <w:b w:val="0"/>
          <w:bCs w:val="0"/>
          <w:kern w:val="0"/>
          <w:u w:val="none"/>
        </w:rPr>
        <w:t>any and all</w:t>
      </w:r>
      <w:proofErr w:type="gramEnd"/>
      <w:r w:rsidRPr="00F40AA3">
        <w:rPr>
          <w:b w:val="0"/>
          <w:bCs w:val="0"/>
          <w:kern w:val="0"/>
          <w:u w:val="none"/>
        </w:rPr>
        <w:t xml:space="preserve"> publications, papers</w:t>
      </w:r>
      <w:r w:rsidR="00C9081F">
        <w:rPr>
          <w:b w:val="0"/>
          <w:bCs w:val="0"/>
          <w:kern w:val="0"/>
          <w:u w:val="none"/>
        </w:rPr>
        <w:t>,</w:t>
      </w:r>
      <w:r w:rsidRPr="00F40AA3">
        <w:rPr>
          <w:b w:val="0"/>
          <w:bCs w:val="0"/>
          <w:kern w:val="0"/>
          <w:u w:val="none"/>
        </w:rPr>
        <w:t xml:space="preserve"> and presentations arising from the program (including from subcontractors) herein by placing the following disclaimer on any and all publications, papers</w:t>
      </w:r>
      <w:r w:rsidR="00C9081F">
        <w:rPr>
          <w:b w:val="0"/>
          <w:bCs w:val="0"/>
          <w:kern w:val="0"/>
          <w:u w:val="none"/>
        </w:rPr>
        <w:t>,</w:t>
      </w:r>
      <w:r w:rsidRPr="00F40AA3">
        <w:rPr>
          <w:b w:val="0"/>
          <w:bCs w:val="0"/>
          <w:kern w:val="0"/>
          <w:u w:val="none"/>
        </w:rPr>
        <w:t xml:space="preserve"> and presentations:</w:t>
      </w:r>
    </w:p>
    <w:p w:rsidR="00C23D18" w:rsidRPr="00F40AA3" w:rsidRDefault="00C23D18" w:rsidP="00C23D18">
      <w:pPr>
        <w:pStyle w:val="ContractHeadingI"/>
        <w:numPr>
          <w:ilvl w:val="0"/>
          <w:numId w:val="0"/>
        </w:numPr>
        <w:spacing w:before="0"/>
        <w:ind w:left="720"/>
        <w:rPr>
          <w:b w:val="0"/>
          <w:bCs w:val="0"/>
          <w:kern w:val="0"/>
          <w:u w:val="none"/>
        </w:rPr>
      </w:pPr>
    </w:p>
    <w:p w:rsidR="004611DE" w:rsidRPr="00F40AA3" w:rsidRDefault="00C23D18" w:rsidP="00A1425B">
      <w:pPr>
        <w:pStyle w:val="ContractHeadingI"/>
        <w:numPr>
          <w:ilvl w:val="0"/>
          <w:numId w:val="0"/>
        </w:numPr>
        <w:spacing w:before="0"/>
        <w:ind w:left="1080"/>
        <w:rPr>
          <w:b w:val="0"/>
          <w:bCs w:val="0"/>
          <w:i/>
          <w:kern w:val="0"/>
          <w:u w:val="none"/>
        </w:rPr>
      </w:pPr>
      <w:r w:rsidRPr="00F40AA3">
        <w:rPr>
          <w:b w:val="0"/>
          <w:bCs w:val="0"/>
          <w:i/>
          <w:kern w:val="0"/>
          <w:u w:val="none"/>
        </w:rPr>
        <w:t xml:space="preserve">“This project was supported by Federal Grant Award Number </w:t>
      </w:r>
      <w:r w:rsidR="006C674C">
        <w:rPr>
          <w:b w:val="0"/>
          <w:bCs w:val="0"/>
          <w:i/>
          <w:kern w:val="0"/>
          <w:u w:val="none"/>
        </w:rPr>
        <w:fldChar w:fldCharType="begin">
          <w:ffData>
            <w:name w:val=""/>
            <w:enabled/>
            <w:calcOnExit w:val="0"/>
            <w:textInput>
              <w:maxLength w:val="25"/>
            </w:textInput>
          </w:ffData>
        </w:fldChar>
      </w:r>
      <w:r w:rsidR="006C674C">
        <w:rPr>
          <w:b w:val="0"/>
          <w:bCs w:val="0"/>
          <w:i/>
          <w:kern w:val="0"/>
          <w:u w:val="none"/>
        </w:rPr>
        <w:instrText xml:space="preserve"> FORMTEXT </w:instrText>
      </w:r>
      <w:r w:rsidR="006C674C">
        <w:rPr>
          <w:b w:val="0"/>
          <w:bCs w:val="0"/>
          <w:i/>
          <w:kern w:val="0"/>
          <w:u w:val="none"/>
        </w:rPr>
      </w:r>
      <w:r w:rsidR="006C674C">
        <w:rPr>
          <w:b w:val="0"/>
          <w:bCs w:val="0"/>
          <w:i/>
          <w:kern w:val="0"/>
          <w:u w:val="none"/>
        </w:rPr>
        <w:fldChar w:fldCharType="separate"/>
      </w:r>
      <w:r w:rsidR="006C674C">
        <w:rPr>
          <w:b w:val="0"/>
          <w:bCs w:val="0"/>
          <w:i/>
          <w:noProof/>
          <w:kern w:val="0"/>
          <w:u w:val="none"/>
        </w:rPr>
        <w:t> </w:t>
      </w:r>
      <w:r w:rsidR="006C674C">
        <w:rPr>
          <w:b w:val="0"/>
          <w:bCs w:val="0"/>
          <w:i/>
          <w:noProof/>
          <w:kern w:val="0"/>
          <w:u w:val="none"/>
        </w:rPr>
        <w:t> </w:t>
      </w:r>
      <w:r w:rsidR="006C674C">
        <w:rPr>
          <w:b w:val="0"/>
          <w:bCs w:val="0"/>
          <w:i/>
          <w:noProof/>
          <w:kern w:val="0"/>
          <w:u w:val="none"/>
        </w:rPr>
        <w:t> </w:t>
      </w:r>
      <w:r w:rsidR="006C674C">
        <w:rPr>
          <w:b w:val="0"/>
          <w:bCs w:val="0"/>
          <w:i/>
          <w:noProof/>
          <w:kern w:val="0"/>
          <w:u w:val="none"/>
        </w:rPr>
        <w:t> </w:t>
      </w:r>
      <w:r w:rsidR="006C674C">
        <w:rPr>
          <w:b w:val="0"/>
          <w:bCs w:val="0"/>
          <w:i/>
          <w:noProof/>
          <w:kern w:val="0"/>
          <w:u w:val="none"/>
        </w:rPr>
        <w:t> </w:t>
      </w:r>
      <w:r w:rsidR="006C674C">
        <w:rPr>
          <w:b w:val="0"/>
          <w:bCs w:val="0"/>
          <w:i/>
          <w:kern w:val="0"/>
          <w:u w:val="none"/>
        </w:rPr>
        <w:fldChar w:fldCharType="end"/>
      </w:r>
      <w:r w:rsidRPr="00F40AA3">
        <w:rPr>
          <w:b w:val="0"/>
          <w:bCs w:val="0"/>
          <w:i/>
          <w:kern w:val="0"/>
          <w:u w:val="none"/>
        </w:rPr>
        <w:t>, awarded by the Bureau of Justice Assistance, Office of Justice Programs, U.S. Department of Justice (DOJ), and administered by the Michigan State Police (MSP).</w:t>
      </w:r>
      <w:r w:rsidR="00C9081F">
        <w:rPr>
          <w:b w:val="0"/>
          <w:bCs w:val="0"/>
          <w:i/>
          <w:kern w:val="0"/>
          <w:u w:val="none"/>
        </w:rPr>
        <w:t xml:space="preserve"> </w:t>
      </w:r>
      <w:r w:rsidRPr="00F40AA3">
        <w:rPr>
          <w:b w:val="0"/>
          <w:bCs w:val="0"/>
          <w:i/>
          <w:kern w:val="0"/>
          <w:u w:val="none"/>
        </w:rPr>
        <w:t xml:space="preserve">Points of view or opinions contained within this document do not necessarily represent the official position or policies of the MSP or DOJ.”     </w:t>
      </w:r>
    </w:p>
    <w:p w:rsidR="00E030C0" w:rsidRPr="00F40AA3" w:rsidRDefault="00E030C0" w:rsidP="00C1253E">
      <w:pPr>
        <w:pStyle w:val="ContractHeadingI"/>
        <w:numPr>
          <w:ilvl w:val="0"/>
          <w:numId w:val="0"/>
        </w:numPr>
        <w:spacing w:before="0"/>
        <w:ind w:left="720"/>
        <w:rPr>
          <w:b w:val="0"/>
          <w:bCs w:val="0"/>
          <w:kern w:val="0"/>
          <w:u w:val="none"/>
        </w:rPr>
      </w:pPr>
    </w:p>
    <w:p w:rsidR="00A1425B" w:rsidRDefault="00C23D18" w:rsidP="00A1425B">
      <w:pPr>
        <w:pStyle w:val="ContractHeadingI"/>
        <w:numPr>
          <w:ilvl w:val="0"/>
          <w:numId w:val="0"/>
        </w:numPr>
        <w:spacing w:before="0"/>
        <w:ind w:left="1080"/>
        <w:rPr>
          <w:b w:val="0"/>
          <w:bCs w:val="0"/>
          <w:kern w:val="0"/>
          <w:u w:val="none"/>
        </w:rPr>
      </w:pPr>
      <w:r w:rsidRPr="00F40AA3">
        <w:rPr>
          <w:b w:val="0"/>
          <w:bCs w:val="0"/>
          <w:kern w:val="0"/>
          <w:u w:val="none"/>
        </w:rPr>
        <w:t>The MSP shall, in return, give recognition to the Contractor and/or Subcontractor when applicable.</w:t>
      </w:r>
    </w:p>
    <w:p w:rsidR="00A1425B" w:rsidRDefault="00A1425B" w:rsidP="00A1425B">
      <w:pPr>
        <w:pStyle w:val="ContractHeadingI"/>
        <w:numPr>
          <w:ilvl w:val="0"/>
          <w:numId w:val="0"/>
        </w:numPr>
        <w:spacing w:before="0"/>
        <w:ind w:left="1080"/>
        <w:rPr>
          <w:b w:val="0"/>
          <w:bCs w:val="0"/>
          <w:kern w:val="0"/>
          <w:u w:val="none"/>
        </w:rPr>
      </w:pPr>
    </w:p>
    <w:p w:rsidR="00C23D18" w:rsidRPr="00F40AA3" w:rsidRDefault="00C23D18" w:rsidP="00A1425B">
      <w:pPr>
        <w:pStyle w:val="ContractHeadingI"/>
        <w:numPr>
          <w:ilvl w:val="0"/>
          <w:numId w:val="0"/>
        </w:numPr>
        <w:spacing w:before="0"/>
        <w:ind w:left="1080"/>
        <w:rPr>
          <w:b w:val="0"/>
          <w:u w:val="none"/>
        </w:rPr>
      </w:pPr>
      <w:r w:rsidRPr="00F40AA3">
        <w:rPr>
          <w:b w:val="0"/>
          <w:u w:val="none"/>
        </w:rPr>
        <w:t xml:space="preserve">Where activities supported by this Agreement produce books, films, or other such copyrightable materials issued by the </w:t>
      </w:r>
      <w:r w:rsidRPr="00A1425B">
        <w:rPr>
          <w:b w:val="0"/>
          <w:bCs w:val="0"/>
          <w:kern w:val="0"/>
          <w:u w:val="none"/>
        </w:rPr>
        <w:t>Contractor</w:t>
      </w:r>
      <w:r w:rsidRPr="00F40AA3">
        <w:rPr>
          <w:b w:val="0"/>
          <w:u w:val="none"/>
        </w:rPr>
        <w:t xml:space="preserve"> or Subcontractor, the Contractor or Subcontractor may copyright such but shall acknowledge that the MSP reserves a royalty-free, non-exclusive</w:t>
      </w:r>
      <w:r w:rsidR="00C9081F">
        <w:rPr>
          <w:b w:val="0"/>
          <w:u w:val="none"/>
        </w:rPr>
        <w:t>,</w:t>
      </w:r>
      <w:r w:rsidRPr="00F40AA3">
        <w:rPr>
          <w:b w:val="0"/>
          <w:u w:val="none"/>
        </w:rPr>
        <w:t xml:space="preserve"> and irrevocable license to reproduce, publish</w:t>
      </w:r>
      <w:r w:rsidR="00C9081F">
        <w:rPr>
          <w:b w:val="0"/>
          <w:u w:val="none"/>
        </w:rPr>
        <w:t>,</w:t>
      </w:r>
      <w:r w:rsidRPr="00F40AA3">
        <w:rPr>
          <w:b w:val="0"/>
          <w:u w:val="none"/>
        </w:rPr>
        <w:t xml:space="preserve"> and use such materials and to authorize others to reproduce and use such materials.  This cannot include service recipient information or personal identification data.</w:t>
      </w:r>
    </w:p>
    <w:p w:rsidR="0049226C" w:rsidRPr="00F40AA3" w:rsidRDefault="0049226C" w:rsidP="00FB62F8">
      <w:pPr>
        <w:pStyle w:val="ContractHeadingI"/>
        <w:numPr>
          <w:ilvl w:val="0"/>
          <w:numId w:val="0"/>
        </w:numPr>
        <w:spacing w:before="0"/>
        <w:rPr>
          <w:b w:val="0"/>
          <w:bCs w:val="0"/>
          <w:kern w:val="0"/>
          <w:u w:val="none"/>
        </w:rPr>
      </w:pPr>
    </w:p>
    <w:p w:rsidR="00791553" w:rsidRPr="00F40AA3" w:rsidRDefault="00791553" w:rsidP="009542BC">
      <w:pPr>
        <w:pStyle w:val="ContractHeadingI"/>
        <w:spacing w:before="0"/>
      </w:pPr>
      <w:r w:rsidRPr="00F40AA3">
        <w:t>Performance Measurement Data and Reporting:</w:t>
      </w:r>
    </w:p>
    <w:p w:rsidR="00791553" w:rsidRPr="00F40AA3" w:rsidRDefault="00791553" w:rsidP="00A1425B">
      <w:pPr>
        <w:pStyle w:val="ContractHeadingI"/>
        <w:numPr>
          <w:ilvl w:val="0"/>
          <w:numId w:val="0"/>
        </w:numPr>
        <w:spacing w:before="0"/>
        <w:ind w:left="1080"/>
        <w:rPr>
          <w:b w:val="0"/>
          <w:bCs w:val="0"/>
          <w:kern w:val="0"/>
          <w:u w:val="none"/>
        </w:rPr>
      </w:pPr>
      <w:r w:rsidRPr="00F40AA3">
        <w:rPr>
          <w:b w:val="0"/>
          <w:bCs w:val="0"/>
          <w:kern w:val="0"/>
          <w:u w:val="none"/>
        </w:rPr>
        <w:t xml:space="preserve">The </w:t>
      </w:r>
      <w:r w:rsidRPr="00A1425B">
        <w:rPr>
          <w:b w:val="0"/>
          <w:u w:val="none"/>
        </w:rPr>
        <w:t>Subc</w:t>
      </w:r>
      <w:r w:rsidR="00140528" w:rsidRPr="00A1425B">
        <w:rPr>
          <w:b w:val="0"/>
          <w:u w:val="none"/>
        </w:rPr>
        <w:t>ontractor</w:t>
      </w:r>
      <w:r w:rsidR="00140528" w:rsidRPr="00F40AA3">
        <w:rPr>
          <w:b w:val="0"/>
          <w:bCs w:val="0"/>
          <w:kern w:val="0"/>
          <w:u w:val="none"/>
        </w:rPr>
        <w:t xml:space="preserve"> agrees to provide all applicable performance measurement data</w:t>
      </w:r>
      <w:r w:rsidR="00AC3737" w:rsidRPr="00F40AA3">
        <w:rPr>
          <w:b w:val="0"/>
          <w:bCs w:val="0"/>
          <w:kern w:val="0"/>
          <w:u w:val="none"/>
        </w:rPr>
        <w:t xml:space="preserve"> related to this Agreement</w:t>
      </w:r>
      <w:r w:rsidR="00140528" w:rsidRPr="00F40AA3">
        <w:rPr>
          <w:b w:val="0"/>
          <w:bCs w:val="0"/>
          <w:kern w:val="0"/>
          <w:u w:val="none"/>
        </w:rPr>
        <w:t xml:space="preserve"> in a timely manner </w:t>
      </w:r>
      <w:proofErr w:type="gramStart"/>
      <w:r w:rsidR="00140528" w:rsidRPr="00F40AA3">
        <w:rPr>
          <w:b w:val="0"/>
          <w:bCs w:val="0"/>
          <w:kern w:val="0"/>
          <w:u w:val="none"/>
        </w:rPr>
        <w:t>in order for</w:t>
      </w:r>
      <w:proofErr w:type="gramEnd"/>
      <w:r w:rsidR="00140528" w:rsidRPr="00F40AA3">
        <w:rPr>
          <w:b w:val="0"/>
          <w:bCs w:val="0"/>
          <w:kern w:val="0"/>
          <w:u w:val="none"/>
        </w:rPr>
        <w:t xml:space="preserve"> the Contractor to meet its reporting obligations with the MSP.  The failure of the Subcontractor to </w:t>
      </w:r>
      <w:r w:rsidR="00AC3737" w:rsidRPr="00F40AA3">
        <w:rPr>
          <w:b w:val="0"/>
          <w:bCs w:val="0"/>
          <w:kern w:val="0"/>
          <w:u w:val="none"/>
        </w:rPr>
        <w:t>comply with this requirement</w:t>
      </w:r>
      <w:r w:rsidR="00140528" w:rsidRPr="00F40AA3">
        <w:rPr>
          <w:b w:val="0"/>
          <w:bCs w:val="0"/>
          <w:kern w:val="0"/>
          <w:u w:val="none"/>
        </w:rPr>
        <w:t xml:space="preserve"> may result in the withholding of funds and</w:t>
      </w:r>
      <w:r w:rsidR="00681B9D">
        <w:rPr>
          <w:b w:val="0"/>
          <w:bCs w:val="0"/>
          <w:kern w:val="0"/>
          <w:u w:val="none"/>
        </w:rPr>
        <w:t>/</w:t>
      </w:r>
      <w:r w:rsidR="00140528" w:rsidRPr="00F40AA3">
        <w:rPr>
          <w:b w:val="0"/>
          <w:bCs w:val="0"/>
          <w:kern w:val="0"/>
          <w:u w:val="none"/>
        </w:rPr>
        <w:t>or termination of the Subcontract.</w:t>
      </w:r>
    </w:p>
    <w:p w:rsidR="00140528" w:rsidRPr="00F40AA3" w:rsidRDefault="00140528" w:rsidP="00791553">
      <w:pPr>
        <w:pStyle w:val="ContractHeadingI"/>
        <w:numPr>
          <w:ilvl w:val="0"/>
          <w:numId w:val="0"/>
        </w:numPr>
        <w:spacing w:before="0"/>
        <w:ind w:left="720"/>
        <w:rPr>
          <w:b w:val="0"/>
          <w:bCs w:val="0"/>
          <w:kern w:val="0"/>
          <w:u w:val="none"/>
        </w:rPr>
      </w:pPr>
    </w:p>
    <w:p w:rsidR="00140528" w:rsidRPr="00F40AA3" w:rsidRDefault="00140528" w:rsidP="00A1425B">
      <w:pPr>
        <w:pStyle w:val="ContractHeadingI"/>
        <w:numPr>
          <w:ilvl w:val="0"/>
          <w:numId w:val="0"/>
        </w:numPr>
        <w:spacing w:before="0"/>
        <w:ind w:left="1080"/>
        <w:rPr>
          <w:b w:val="0"/>
          <w:bCs w:val="0"/>
          <w:kern w:val="0"/>
          <w:u w:val="none"/>
        </w:rPr>
      </w:pPr>
      <w:r w:rsidRPr="00A1425B">
        <w:rPr>
          <w:b w:val="0"/>
          <w:u w:val="none"/>
        </w:rPr>
        <w:t>Detailed</w:t>
      </w:r>
      <w:r w:rsidRPr="00F40AA3">
        <w:rPr>
          <w:b w:val="0"/>
          <w:bCs w:val="0"/>
          <w:kern w:val="0"/>
          <w:u w:val="none"/>
        </w:rPr>
        <w:t xml:space="preserve"> </w:t>
      </w:r>
      <w:r w:rsidR="00AC3737" w:rsidRPr="00F40AA3">
        <w:rPr>
          <w:b w:val="0"/>
          <w:bCs w:val="0"/>
          <w:kern w:val="0"/>
          <w:u w:val="none"/>
        </w:rPr>
        <w:t xml:space="preserve">performance measurement </w:t>
      </w:r>
      <w:r w:rsidRPr="00F40AA3">
        <w:rPr>
          <w:b w:val="0"/>
          <w:bCs w:val="0"/>
          <w:kern w:val="0"/>
          <w:u w:val="none"/>
        </w:rPr>
        <w:t>data</w:t>
      </w:r>
      <w:r w:rsidR="00AC3737" w:rsidRPr="00F40AA3">
        <w:rPr>
          <w:b w:val="0"/>
          <w:bCs w:val="0"/>
          <w:kern w:val="0"/>
          <w:u w:val="none"/>
        </w:rPr>
        <w:t xml:space="preserve"> requirements</w:t>
      </w:r>
      <w:r w:rsidRPr="00F40AA3">
        <w:rPr>
          <w:b w:val="0"/>
          <w:bCs w:val="0"/>
          <w:kern w:val="0"/>
          <w:u w:val="none"/>
        </w:rPr>
        <w:t xml:space="preserve"> description (if applicable):</w:t>
      </w:r>
    </w:p>
    <w:p w:rsidR="00140528" w:rsidRPr="00F40AA3" w:rsidRDefault="00140528" w:rsidP="00791553">
      <w:pPr>
        <w:pStyle w:val="ContractHeadingI"/>
        <w:numPr>
          <w:ilvl w:val="0"/>
          <w:numId w:val="0"/>
        </w:numPr>
        <w:spacing w:before="0"/>
        <w:ind w:left="720"/>
        <w:rPr>
          <w:b w:val="0"/>
          <w:bCs w:val="0"/>
          <w:kern w:val="0"/>
          <w:u w:val="none"/>
        </w:rPr>
      </w:pPr>
    </w:p>
    <w:p w:rsidR="00140528" w:rsidRPr="00F40AA3" w:rsidRDefault="006C674C" w:rsidP="00A1425B">
      <w:pPr>
        <w:pStyle w:val="ContractHeadingI"/>
        <w:numPr>
          <w:ilvl w:val="0"/>
          <w:numId w:val="0"/>
        </w:numPr>
        <w:spacing w:before="0"/>
        <w:ind w:left="1080"/>
        <w:rPr>
          <w:b w:val="0"/>
          <w:bCs w:val="0"/>
          <w:kern w:val="0"/>
          <w:u w:val="none"/>
        </w:rPr>
      </w:pPr>
      <w:r>
        <w:rPr>
          <w:b w:val="0"/>
          <w:bCs w:val="0"/>
          <w:kern w:val="0"/>
          <w:u w:val="none"/>
        </w:rPr>
        <w:fldChar w:fldCharType="begin">
          <w:ffData>
            <w:name w:val=""/>
            <w:enabled/>
            <w:calcOnExit w:val="0"/>
            <w:statusText w:type="text" w:val="Enter the  Agreement's end date."/>
            <w:textInput/>
          </w:ffData>
        </w:fldChar>
      </w:r>
      <w:r>
        <w:rPr>
          <w:b w:val="0"/>
          <w:bCs w:val="0"/>
          <w:kern w:val="0"/>
          <w:u w:val="none"/>
        </w:rPr>
        <w:instrText xml:space="preserve"> FORMTEXT </w:instrText>
      </w:r>
      <w:r>
        <w:rPr>
          <w:b w:val="0"/>
          <w:bCs w:val="0"/>
          <w:kern w:val="0"/>
          <w:u w:val="none"/>
        </w:rPr>
      </w:r>
      <w:r>
        <w:rPr>
          <w:b w:val="0"/>
          <w:bCs w:val="0"/>
          <w:kern w:val="0"/>
          <w:u w:val="none"/>
        </w:rPr>
        <w:fldChar w:fldCharType="separate"/>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noProof/>
          <w:kern w:val="0"/>
          <w:u w:val="none"/>
        </w:rPr>
        <w:t> </w:t>
      </w:r>
      <w:r>
        <w:rPr>
          <w:b w:val="0"/>
          <w:bCs w:val="0"/>
          <w:kern w:val="0"/>
          <w:u w:val="none"/>
        </w:rPr>
        <w:fldChar w:fldCharType="end"/>
      </w:r>
    </w:p>
    <w:p w:rsidR="006819D7" w:rsidRPr="00F40AA3" w:rsidRDefault="006819D7" w:rsidP="00FB62F8">
      <w:pPr>
        <w:pStyle w:val="ContractHeadingI"/>
        <w:numPr>
          <w:ilvl w:val="0"/>
          <w:numId w:val="0"/>
        </w:numPr>
        <w:spacing w:before="0"/>
        <w:rPr>
          <w:b w:val="0"/>
          <w:bCs w:val="0"/>
          <w:kern w:val="0"/>
          <w:u w:val="none"/>
        </w:rPr>
      </w:pPr>
    </w:p>
    <w:p w:rsidR="006819D7" w:rsidRPr="00F40AA3" w:rsidRDefault="006819D7" w:rsidP="009542BC">
      <w:pPr>
        <w:pStyle w:val="ContractHeadingI"/>
        <w:spacing w:before="0"/>
        <w:ind w:left="270"/>
      </w:pPr>
      <w:r w:rsidRPr="00F40AA3">
        <w:t>Payment Process</w:t>
      </w:r>
      <w:r w:rsidR="00EC3793" w:rsidRPr="00F40AA3">
        <w:t>ing</w:t>
      </w:r>
      <w:r w:rsidRPr="00F40AA3">
        <w:t>:</w:t>
      </w:r>
    </w:p>
    <w:p w:rsidR="006819D7" w:rsidRPr="00F40AA3" w:rsidRDefault="0049226C" w:rsidP="00A1425B">
      <w:pPr>
        <w:pStyle w:val="ContractHeadingI"/>
        <w:numPr>
          <w:ilvl w:val="0"/>
          <w:numId w:val="0"/>
        </w:numPr>
        <w:spacing w:before="0"/>
        <w:ind w:left="1080"/>
        <w:rPr>
          <w:b w:val="0"/>
          <w:bCs w:val="0"/>
          <w:kern w:val="0"/>
          <w:u w:val="none"/>
        </w:rPr>
      </w:pPr>
      <w:r w:rsidRPr="00F40AA3">
        <w:rPr>
          <w:b w:val="0"/>
          <w:bCs w:val="0"/>
          <w:kern w:val="0"/>
          <w:u w:val="none"/>
        </w:rPr>
        <w:t>The Contractor, in accordance with the general purposes, objectives</w:t>
      </w:r>
      <w:r w:rsidR="00681B9D">
        <w:rPr>
          <w:b w:val="0"/>
          <w:bCs w:val="0"/>
          <w:kern w:val="0"/>
          <w:u w:val="none"/>
        </w:rPr>
        <w:t>,</w:t>
      </w:r>
      <w:r w:rsidRPr="00F40AA3">
        <w:rPr>
          <w:b w:val="0"/>
          <w:bCs w:val="0"/>
          <w:kern w:val="0"/>
          <w:u w:val="none"/>
        </w:rPr>
        <w:t xml:space="preserve"> and terms and conditions of this Agreement, will provide payment to the Subcontractor based upon appropriate reports, records</w:t>
      </w:r>
      <w:r w:rsidR="00681B9D">
        <w:rPr>
          <w:b w:val="0"/>
          <w:bCs w:val="0"/>
          <w:kern w:val="0"/>
          <w:u w:val="none"/>
        </w:rPr>
        <w:t>,</w:t>
      </w:r>
      <w:r w:rsidRPr="00F40AA3">
        <w:rPr>
          <w:b w:val="0"/>
          <w:bCs w:val="0"/>
          <w:kern w:val="0"/>
          <w:u w:val="none"/>
        </w:rPr>
        <w:t xml:space="preserve"> and documentation maintained by the Subcontractor.  </w:t>
      </w:r>
      <w:r w:rsidR="006819D7" w:rsidRPr="00F40AA3">
        <w:rPr>
          <w:b w:val="0"/>
          <w:bCs w:val="0"/>
          <w:kern w:val="0"/>
          <w:u w:val="none"/>
        </w:rPr>
        <w:t xml:space="preserve">Any billing or request for reimbursement for Subcontract costs must be supported by adequate source documentation on costs and services.  Payment requests must be submitted to the Contractor in a timely manner </w:t>
      </w:r>
      <w:r w:rsidR="00681B9D">
        <w:rPr>
          <w:b w:val="0"/>
          <w:bCs w:val="0"/>
          <w:kern w:val="0"/>
          <w:u w:val="none"/>
        </w:rPr>
        <w:t>in order</w:t>
      </w:r>
      <w:r w:rsidR="00681B9D" w:rsidRPr="00F40AA3">
        <w:rPr>
          <w:b w:val="0"/>
          <w:bCs w:val="0"/>
          <w:kern w:val="0"/>
          <w:u w:val="none"/>
        </w:rPr>
        <w:t xml:space="preserve"> </w:t>
      </w:r>
      <w:r w:rsidR="006819D7" w:rsidRPr="00F40AA3">
        <w:rPr>
          <w:b w:val="0"/>
          <w:bCs w:val="0"/>
          <w:kern w:val="0"/>
          <w:u w:val="none"/>
        </w:rPr>
        <w:t xml:space="preserve">that the Contractor can subsequently request reimbursement from the MSP </w:t>
      </w:r>
      <w:r w:rsidR="00BE262B" w:rsidRPr="00F40AA3">
        <w:rPr>
          <w:b w:val="0"/>
          <w:bCs w:val="0"/>
          <w:kern w:val="0"/>
          <w:u w:val="none"/>
        </w:rPr>
        <w:t>within the required monthly reimbursement period</w:t>
      </w:r>
      <w:r w:rsidR="006819D7" w:rsidRPr="00F40AA3">
        <w:rPr>
          <w:b w:val="0"/>
          <w:bCs w:val="0"/>
          <w:kern w:val="0"/>
          <w:u w:val="none"/>
        </w:rPr>
        <w:t xml:space="preserve">.  </w:t>
      </w:r>
      <w:r w:rsidR="00BE262B" w:rsidRPr="00F40AA3">
        <w:rPr>
          <w:b w:val="0"/>
          <w:bCs w:val="0"/>
          <w:kern w:val="0"/>
          <w:u w:val="none"/>
        </w:rPr>
        <w:t>The Subcontractor will</w:t>
      </w:r>
      <w:r w:rsidR="006819D7" w:rsidRPr="00F40AA3">
        <w:rPr>
          <w:b w:val="0"/>
          <w:bCs w:val="0"/>
          <w:kern w:val="0"/>
          <w:u w:val="none"/>
        </w:rPr>
        <w:t xml:space="preserve"> be paid within 30 days of receipt of reimbursement by the Contractor.</w:t>
      </w:r>
    </w:p>
    <w:p w:rsidR="0049226C" w:rsidRPr="00F40AA3" w:rsidRDefault="0049226C" w:rsidP="00FB62F8">
      <w:pPr>
        <w:pStyle w:val="ContractHeadingI"/>
        <w:numPr>
          <w:ilvl w:val="0"/>
          <w:numId w:val="0"/>
        </w:numPr>
        <w:spacing w:before="0"/>
        <w:rPr>
          <w:b w:val="0"/>
          <w:bCs w:val="0"/>
          <w:kern w:val="0"/>
          <w:u w:val="none"/>
        </w:rPr>
      </w:pPr>
    </w:p>
    <w:p w:rsidR="00EC3793" w:rsidRPr="00F40AA3" w:rsidRDefault="00EC3793" w:rsidP="009542BC">
      <w:pPr>
        <w:pStyle w:val="ContractHeadingI"/>
        <w:spacing w:before="0"/>
      </w:pPr>
      <w:r w:rsidRPr="00F40AA3">
        <w:t>Program Income:</w:t>
      </w:r>
    </w:p>
    <w:p w:rsidR="004421A7" w:rsidRPr="00F40AA3" w:rsidRDefault="00D0335B" w:rsidP="00A1425B">
      <w:pPr>
        <w:pStyle w:val="ContractHeadingI"/>
        <w:numPr>
          <w:ilvl w:val="0"/>
          <w:numId w:val="0"/>
        </w:numPr>
        <w:spacing w:before="0"/>
        <w:ind w:left="1080"/>
        <w:rPr>
          <w:b w:val="0"/>
          <w:u w:val="none"/>
        </w:rPr>
      </w:pPr>
      <w:r>
        <w:rPr>
          <w:b w:val="0"/>
          <w:bCs w:val="0"/>
          <w:kern w:val="0"/>
          <w:u w:val="none"/>
        </w:rPr>
        <w:t xml:space="preserve">The </w:t>
      </w:r>
      <w:r w:rsidR="00681B9D">
        <w:rPr>
          <w:b w:val="0"/>
          <w:bCs w:val="0"/>
          <w:kern w:val="0"/>
          <w:u w:val="none"/>
        </w:rPr>
        <w:t>DOJ</w:t>
      </w:r>
      <w:r w:rsidR="00EC3793" w:rsidRPr="00F40AA3">
        <w:rPr>
          <w:b w:val="0"/>
          <w:bCs w:val="0"/>
          <w:kern w:val="0"/>
          <w:u w:val="none"/>
        </w:rPr>
        <w:t xml:space="preserve"> regulations allow the Contractor to keep funds (program income) derived from grant activities, so long as these funds are used for the same purposes as the grant project.  In the absence of such regulations, these funds would be required to be returned to the </w:t>
      </w:r>
      <w:r w:rsidR="00681B9D">
        <w:rPr>
          <w:b w:val="0"/>
          <w:bCs w:val="0"/>
          <w:kern w:val="0"/>
          <w:u w:val="none"/>
        </w:rPr>
        <w:t>DOJ</w:t>
      </w:r>
      <w:r w:rsidR="00EC3793" w:rsidRPr="00F40AA3">
        <w:rPr>
          <w:b w:val="0"/>
          <w:bCs w:val="0"/>
          <w:kern w:val="0"/>
          <w:u w:val="none"/>
        </w:rPr>
        <w:t xml:space="preserve">.  </w:t>
      </w:r>
      <w:r w:rsidR="00EC3793" w:rsidRPr="00F40AA3">
        <w:rPr>
          <w:b w:val="0"/>
          <w:u w:val="none"/>
        </w:rPr>
        <w:t xml:space="preserve">Program income is the gross income earned by the </w:t>
      </w:r>
      <w:r w:rsidR="00EC3793" w:rsidRPr="00F40AA3">
        <w:rPr>
          <w:b w:val="0"/>
          <w:u w:val="none"/>
        </w:rPr>
        <w:lastRenderedPageBreak/>
        <w:t xml:space="preserve">Contractor and/or Subcontractor during the Agreement period as a direct result of the grant project.  All income generated as a direct result of an MSP-funded project shall be deemed program income.  Program income may be used to further program objectives under this Agreement or may be refunded to the MSP.  Program income must be used for the purposes of and under the conditions applicable to the award specified in the </w:t>
      </w:r>
      <w:r w:rsidR="002D68D9">
        <w:rPr>
          <w:b w:val="0"/>
          <w:u w:val="none"/>
        </w:rPr>
        <w:t>agreement</w:t>
      </w:r>
      <w:r w:rsidR="002D68D9" w:rsidRPr="00F40AA3">
        <w:rPr>
          <w:b w:val="0"/>
          <w:u w:val="none"/>
        </w:rPr>
        <w:t xml:space="preserve"> </w:t>
      </w:r>
      <w:r w:rsidR="00EC3793" w:rsidRPr="00F40AA3">
        <w:rPr>
          <w:b w:val="0"/>
          <w:u w:val="none"/>
        </w:rPr>
        <w:t xml:space="preserve">between the Contractor and the MSP.  Program income may only be used for allowable program costs.  Asset forfeiture and treatment/lab fees are the most prominent program income derived from grant activity.  </w:t>
      </w:r>
      <w:r w:rsidR="00681B9D">
        <w:rPr>
          <w:b w:val="0"/>
          <w:u w:val="none"/>
        </w:rPr>
        <w:t>DOJ</w:t>
      </w:r>
      <w:r w:rsidR="00EC3793" w:rsidRPr="00F40AA3">
        <w:rPr>
          <w:b w:val="0"/>
          <w:u w:val="none"/>
        </w:rPr>
        <w:t xml:space="preserve"> regulations require that program income be held in the custody of a governmental entity, with reporting on those funds to the state administrative agency (the MSP).  The Subcontractor must report </w:t>
      </w:r>
      <w:proofErr w:type="gramStart"/>
      <w:r w:rsidR="00EC3793" w:rsidRPr="00F40AA3">
        <w:rPr>
          <w:b w:val="0"/>
          <w:u w:val="none"/>
        </w:rPr>
        <w:t>any and all</w:t>
      </w:r>
      <w:proofErr w:type="gramEnd"/>
      <w:r w:rsidR="00EC3793" w:rsidRPr="00F40AA3">
        <w:rPr>
          <w:b w:val="0"/>
          <w:u w:val="none"/>
        </w:rPr>
        <w:t xml:space="preserve"> generated program income to the Contractor on a quarterly basis</w:t>
      </w:r>
      <w:r w:rsidR="004421A7" w:rsidRPr="00F40AA3">
        <w:rPr>
          <w:b w:val="0"/>
          <w:u w:val="none"/>
        </w:rPr>
        <w:t xml:space="preserve"> in order for the Contractor to comply with the MSP reporting and tracking requirements</w:t>
      </w:r>
      <w:r w:rsidR="00FB62F8">
        <w:rPr>
          <w:b w:val="0"/>
          <w:u w:val="none"/>
        </w:rPr>
        <w:t xml:space="preserve">. </w:t>
      </w:r>
    </w:p>
    <w:p w:rsidR="0049226C" w:rsidRPr="00F40AA3" w:rsidRDefault="0049226C" w:rsidP="004421A7">
      <w:pPr>
        <w:pStyle w:val="ContractHeadingI"/>
        <w:numPr>
          <w:ilvl w:val="0"/>
          <w:numId w:val="0"/>
        </w:numPr>
        <w:spacing w:before="0"/>
        <w:ind w:left="720"/>
        <w:rPr>
          <w:b w:val="0"/>
          <w:u w:val="none"/>
        </w:rPr>
      </w:pPr>
    </w:p>
    <w:p w:rsidR="004421A7" w:rsidRPr="00F40AA3" w:rsidRDefault="004421A7" w:rsidP="009542BC">
      <w:pPr>
        <w:pStyle w:val="ContractHeadingI"/>
        <w:tabs>
          <w:tab w:val="left" w:pos="360"/>
        </w:tabs>
        <w:spacing w:before="0"/>
      </w:pPr>
      <w:r w:rsidRPr="00F40AA3">
        <w:t>Unobligated Funds:</w:t>
      </w:r>
    </w:p>
    <w:p w:rsidR="0049226C" w:rsidRDefault="004421A7" w:rsidP="00A1425B">
      <w:pPr>
        <w:pStyle w:val="ContractHeadingI"/>
        <w:numPr>
          <w:ilvl w:val="0"/>
          <w:numId w:val="0"/>
        </w:numPr>
        <w:spacing w:before="0"/>
        <w:ind w:left="1080"/>
        <w:rPr>
          <w:b w:val="0"/>
          <w:bCs w:val="0"/>
          <w:kern w:val="0"/>
          <w:u w:val="none"/>
        </w:rPr>
      </w:pPr>
      <w:r w:rsidRPr="00F40AA3">
        <w:rPr>
          <w:b w:val="0"/>
          <w:bCs w:val="0"/>
          <w:kern w:val="0"/>
          <w:u w:val="none"/>
        </w:rPr>
        <w:t>Any unobligated balance of funds held by the Subcontractor at the end of the Agreement period will be returned to the Contractor, which will then be returned to the MSP, or treated in accordance with instructions provided by the MSP.</w:t>
      </w:r>
    </w:p>
    <w:p w:rsidR="00FB62F8" w:rsidRPr="00F40AA3" w:rsidRDefault="00FB62F8" w:rsidP="00FB62F8">
      <w:pPr>
        <w:pStyle w:val="ContractHeadingI"/>
        <w:numPr>
          <w:ilvl w:val="0"/>
          <w:numId w:val="0"/>
        </w:numPr>
        <w:spacing w:before="0"/>
        <w:ind w:left="720"/>
        <w:rPr>
          <w:b w:val="0"/>
          <w:bCs w:val="0"/>
          <w:kern w:val="0"/>
          <w:u w:val="none"/>
        </w:rPr>
      </w:pPr>
    </w:p>
    <w:p w:rsidR="00995090" w:rsidRPr="00F40AA3" w:rsidRDefault="00995090" w:rsidP="009542BC">
      <w:pPr>
        <w:pStyle w:val="ContractHeadingI"/>
        <w:spacing w:before="0"/>
      </w:pPr>
      <w:r w:rsidRPr="00F40AA3">
        <w:t>Equipment Purchases and Title:</w:t>
      </w:r>
    </w:p>
    <w:p w:rsidR="00995090" w:rsidRPr="00F40AA3" w:rsidRDefault="00995090" w:rsidP="00A1425B">
      <w:pPr>
        <w:pStyle w:val="ContractNormalPara"/>
        <w:ind w:left="1080"/>
        <w:rPr>
          <w:rFonts w:cs="Arial"/>
          <w:szCs w:val="20"/>
        </w:rPr>
      </w:pPr>
      <w:r w:rsidRPr="00F40AA3">
        <w:rPr>
          <w:rFonts w:cs="Arial"/>
          <w:szCs w:val="20"/>
        </w:rPr>
        <w:t xml:space="preserve">Any Subcontractor equipment purchases supported in whole or in part through this Agreement must be listed in an Equipment Inventory Schedule.  Equipment means tangible, non-expendable, personal property having useful life of more than one year and an acquisition cost of $5,000 or more per unit.  Title to items having a unit acquisition cost of less than $5,000 shall vest with the Subcontractor upon acquisition.  The MSP reserves the right to retain or transfer the title to all items of equipment having a unit acquisition cost of $5,000 or more, to the extent that the </w:t>
      </w:r>
      <w:r w:rsidR="00E43F3D" w:rsidRPr="00F40AA3">
        <w:rPr>
          <w:rFonts w:cs="Arial"/>
          <w:szCs w:val="20"/>
        </w:rPr>
        <w:t>MSP’s</w:t>
      </w:r>
      <w:r w:rsidRPr="00F40AA3">
        <w:rPr>
          <w:rFonts w:cs="Arial"/>
          <w:szCs w:val="20"/>
        </w:rPr>
        <w:t xml:space="preserve"> proportionate interest in such equipment supports such retention or transfer of title.</w:t>
      </w:r>
    </w:p>
    <w:p w:rsidR="00995090" w:rsidRPr="00F40AA3" w:rsidRDefault="00995090" w:rsidP="00A1425B">
      <w:pPr>
        <w:pStyle w:val="ContractNormalPara"/>
        <w:ind w:left="1080"/>
        <w:rPr>
          <w:rFonts w:cs="Arial"/>
          <w:szCs w:val="20"/>
        </w:rPr>
      </w:pPr>
    </w:p>
    <w:p w:rsidR="00E43F3D" w:rsidRPr="00F40AA3" w:rsidRDefault="00995090" w:rsidP="00A1425B">
      <w:pPr>
        <w:pStyle w:val="ContractNormalPara"/>
        <w:ind w:left="1080"/>
        <w:rPr>
          <w:rFonts w:cs="Arial"/>
          <w:szCs w:val="20"/>
        </w:rPr>
      </w:pPr>
      <w:r w:rsidRPr="00F40AA3">
        <w:rPr>
          <w:rFonts w:cs="Arial"/>
          <w:szCs w:val="20"/>
        </w:rPr>
        <w:t xml:space="preserve">All purchases supported in whole or in part through this Agreement must use procurement </w:t>
      </w:r>
      <w:r w:rsidR="00E43F3D" w:rsidRPr="00F40AA3">
        <w:rPr>
          <w:rFonts w:cs="Arial"/>
          <w:szCs w:val="20"/>
        </w:rPr>
        <w:t>procedures that conform to the Subcontractor’s</w:t>
      </w:r>
      <w:r w:rsidR="003455D9" w:rsidRPr="00F40AA3">
        <w:rPr>
          <w:rFonts w:cs="Arial"/>
          <w:szCs w:val="20"/>
        </w:rPr>
        <w:t xml:space="preserve"> local requirements.</w:t>
      </w:r>
    </w:p>
    <w:p w:rsidR="00E43F3D" w:rsidRPr="00F40AA3" w:rsidRDefault="00E43F3D" w:rsidP="00FB62F8">
      <w:pPr>
        <w:pStyle w:val="ContractNormalPara"/>
        <w:ind w:left="0"/>
        <w:rPr>
          <w:rFonts w:cs="Arial"/>
          <w:szCs w:val="20"/>
        </w:rPr>
      </w:pPr>
    </w:p>
    <w:p w:rsidR="00E43F3D" w:rsidRPr="00F40AA3" w:rsidRDefault="00794722" w:rsidP="009542BC">
      <w:pPr>
        <w:pStyle w:val="ContractHeadingI"/>
        <w:spacing w:before="0"/>
      </w:pPr>
      <w:r w:rsidRPr="00F40AA3">
        <w:t>Employee Time Certification</w:t>
      </w:r>
      <w:r w:rsidR="00833E21" w:rsidRPr="00F40AA3">
        <w:t>s</w:t>
      </w:r>
      <w:r w:rsidR="00E43F3D" w:rsidRPr="00F40AA3">
        <w:t>:</w:t>
      </w:r>
    </w:p>
    <w:p w:rsidR="003B33B0" w:rsidRPr="00F40AA3" w:rsidRDefault="003B33B0" w:rsidP="00566D29">
      <w:pPr>
        <w:pStyle w:val="ContractNormalPara"/>
        <w:ind w:left="1080"/>
        <w:rPr>
          <w:rFonts w:cs="Arial"/>
          <w:szCs w:val="20"/>
        </w:rPr>
      </w:pPr>
      <w:r w:rsidRPr="00F40AA3">
        <w:rPr>
          <w:rFonts w:cs="Arial"/>
          <w:szCs w:val="20"/>
        </w:rPr>
        <w:t>It is the Subcontractor’s obligation to notify the Contractor immediately when a Byrne JAG-funded employee:</w:t>
      </w:r>
    </w:p>
    <w:p w:rsidR="003B33B0" w:rsidRPr="00F40AA3" w:rsidRDefault="003B33B0" w:rsidP="00566D29">
      <w:pPr>
        <w:pStyle w:val="ContractNormalPara"/>
        <w:numPr>
          <w:ilvl w:val="0"/>
          <w:numId w:val="7"/>
        </w:numPr>
        <w:ind w:left="1440"/>
        <w:rPr>
          <w:rFonts w:cs="Arial"/>
          <w:szCs w:val="20"/>
        </w:rPr>
      </w:pPr>
      <w:r w:rsidRPr="00F40AA3">
        <w:rPr>
          <w:rFonts w:cs="Arial"/>
          <w:szCs w:val="20"/>
        </w:rPr>
        <w:t>Is disabled or deceases while having been assigned to a grant-funded position;</w:t>
      </w:r>
    </w:p>
    <w:p w:rsidR="003B33B0" w:rsidRPr="00F40AA3" w:rsidRDefault="003B33B0" w:rsidP="00566D29">
      <w:pPr>
        <w:pStyle w:val="ContractNormalPara"/>
        <w:numPr>
          <w:ilvl w:val="0"/>
          <w:numId w:val="7"/>
        </w:numPr>
        <w:ind w:left="1440"/>
        <w:rPr>
          <w:rFonts w:cs="Arial"/>
          <w:szCs w:val="20"/>
        </w:rPr>
      </w:pPr>
      <w:r w:rsidRPr="00F40AA3">
        <w:rPr>
          <w:rFonts w:cs="Arial"/>
          <w:szCs w:val="20"/>
        </w:rPr>
        <w:t>Is removed or reassigned from a grant-funded position; and/or,</w:t>
      </w:r>
    </w:p>
    <w:p w:rsidR="00E43F3D" w:rsidRPr="00F40AA3" w:rsidRDefault="003B33B0" w:rsidP="00566D29">
      <w:pPr>
        <w:pStyle w:val="ContractNormalPara"/>
        <w:numPr>
          <w:ilvl w:val="0"/>
          <w:numId w:val="7"/>
        </w:numPr>
        <w:ind w:left="1440"/>
        <w:rPr>
          <w:rFonts w:cs="Arial"/>
          <w:szCs w:val="20"/>
        </w:rPr>
      </w:pPr>
      <w:r w:rsidRPr="00F40AA3">
        <w:rPr>
          <w:rFonts w:cs="Arial"/>
          <w:szCs w:val="20"/>
        </w:rPr>
        <w:t>Is unable to report to work due to injury or illness not related to job performance (and is not replaced within 30 days by another employee).</w:t>
      </w:r>
    </w:p>
    <w:p w:rsidR="00140528" w:rsidRPr="00F40AA3" w:rsidRDefault="00140528" w:rsidP="00791553">
      <w:pPr>
        <w:pStyle w:val="ContractHeadingI"/>
        <w:numPr>
          <w:ilvl w:val="0"/>
          <w:numId w:val="0"/>
        </w:numPr>
        <w:spacing w:before="0"/>
        <w:ind w:left="720"/>
        <w:rPr>
          <w:b w:val="0"/>
          <w:bCs w:val="0"/>
          <w:kern w:val="0"/>
          <w:u w:val="none"/>
        </w:rPr>
      </w:pPr>
    </w:p>
    <w:p w:rsidR="0049226C" w:rsidRPr="00F40AA3" w:rsidRDefault="00794722" w:rsidP="00566D29">
      <w:pPr>
        <w:pStyle w:val="ContractHeadingI"/>
        <w:numPr>
          <w:ilvl w:val="0"/>
          <w:numId w:val="0"/>
        </w:numPr>
        <w:spacing w:before="0"/>
        <w:ind w:left="1080"/>
        <w:rPr>
          <w:b w:val="0"/>
          <w:bCs w:val="0"/>
          <w:kern w:val="0"/>
          <w:u w:val="none"/>
        </w:rPr>
      </w:pPr>
      <w:r w:rsidRPr="00F40AA3">
        <w:rPr>
          <w:b w:val="0"/>
          <w:bCs w:val="0"/>
          <w:kern w:val="0"/>
          <w:u w:val="none"/>
        </w:rPr>
        <w:t xml:space="preserve">All </w:t>
      </w:r>
      <w:r w:rsidR="002D68D9">
        <w:rPr>
          <w:b w:val="0"/>
          <w:bCs w:val="0"/>
          <w:kern w:val="0"/>
          <w:u w:val="none"/>
        </w:rPr>
        <w:t>Byrne JAG-funded</w:t>
      </w:r>
      <w:r w:rsidRPr="00F40AA3">
        <w:rPr>
          <w:b w:val="0"/>
          <w:bCs w:val="0"/>
          <w:kern w:val="0"/>
          <w:u w:val="none"/>
        </w:rPr>
        <w:t xml:space="preserve"> employees will complete and submit to </w:t>
      </w:r>
      <w:r w:rsidR="00681B9D">
        <w:rPr>
          <w:b w:val="0"/>
          <w:bCs w:val="0"/>
          <w:kern w:val="0"/>
          <w:u w:val="none"/>
        </w:rPr>
        <w:t>t</w:t>
      </w:r>
      <w:r w:rsidRPr="00F40AA3">
        <w:rPr>
          <w:b w:val="0"/>
          <w:bCs w:val="0"/>
          <w:kern w:val="0"/>
          <w:u w:val="none"/>
        </w:rPr>
        <w:t xml:space="preserve">he Contractor an executed ADM-214 Employee Time Certification form supplied by the Contractor.  The </w:t>
      </w:r>
      <w:r w:rsidR="003B33B0" w:rsidRPr="00F40AA3">
        <w:rPr>
          <w:b w:val="0"/>
          <w:bCs w:val="0"/>
          <w:kern w:val="0"/>
          <w:u w:val="none"/>
        </w:rPr>
        <w:t xml:space="preserve">failure to comply with notification to </w:t>
      </w:r>
      <w:r w:rsidR="00D0335B">
        <w:rPr>
          <w:b w:val="0"/>
          <w:bCs w:val="0"/>
          <w:kern w:val="0"/>
          <w:u w:val="none"/>
        </w:rPr>
        <w:t xml:space="preserve">the </w:t>
      </w:r>
      <w:r w:rsidR="00681B9D">
        <w:rPr>
          <w:b w:val="0"/>
          <w:bCs w:val="0"/>
          <w:kern w:val="0"/>
          <w:u w:val="none"/>
        </w:rPr>
        <w:t>MSP</w:t>
      </w:r>
      <w:r w:rsidRPr="00F40AA3">
        <w:rPr>
          <w:b w:val="0"/>
          <w:bCs w:val="0"/>
          <w:kern w:val="0"/>
          <w:u w:val="none"/>
        </w:rPr>
        <w:t xml:space="preserve"> and/or submit Employee Time Certification forms</w:t>
      </w:r>
      <w:r w:rsidR="003B33B0" w:rsidRPr="00F40AA3">
        <w:rPr>
          <w:b w:val="0"/>
          <w:bCs w:val="0"/>
          <w:kern w:val="0"/>
          <w:u w:val="none"/>
        </w:rPr>
        <w:t xml:space="preserve"> could result in loss of position funding.</w:t>
      </w:r>
    </w:p>
    <w:p w:rsidR="00794722" w:rsidRPr="00F40AA3" w:rsidRDefault="00794722" w:rsidP="00794722">
      <w:pPr>
        <w:pStyle w:val="ContractHeadingI"/>
        <w:numPr>
          <w:ilvl w:val="0"/>
          <w:numId w:val="0"/>
        </w:numPr>
        <w:spacing w:before="0"/>
        <w:ind w:left="720"/>
        <w:rPr>
          <w:b w:val="0"/>
          <w:bCs w:val="0"/>
          <w:kern w:val="0"/>
          <w:u w:val="none"/>
        </w:rPr>
      </w:pPr>
    </w:p>
    <w:p w:rsidR="00794722" w:rsidRPr="00F40AA3" w:rsidRDefault="00794722" w:rsidP="009542BC">
      <w:pPr>
        <w:pStyle w:val="ContractHeadingI"/>
        <w:spacing w:before="0"/>
        <w:ind w:left="270"/>
      </w:pPr>
      <w:r w:rsidRPr="00F40AA3">
        <w:t>Record Maintenance/Retention:</w:t>
      </w:r>
    </w:p>
    <w:p w:rsidR="0049226C" w:rsidRPr="00F40AA3" w:rsidRDefault="00794722" w:rsidP="00E049B3">
      <w:pPr>
        <w:pStyle w:val="ContractHeadingI"/>
        <w:numPr>
          <w:ilvl w:val="0"/>
          <w:numId w:val="0"/>
        </w:numPr>
        <w:spacing w:before="0"/>
        <w:ind w:left="1080"/>
        <w:rPr>
          <w:b w:val="0"/>
          <w:bCs w:val="0"/>
          <w:kern w:val="0"/>
          <w:u w:val="none"/>
        </w:rPr>
      </w:pPr>
      <w:r w:rsidRPr="00F40AA3">
        <w:rPr>
          <w:b w:val="0"/>
          <w:bCs w:val="0"/>
          <w:kern w:val="0"/>
          <w:u w:val="none"/>
        </w:rPr>
        <w:t>The Subcontract</w:t>
      </w:r>
      <w:r w:rsidR="00681B9D">
        <w:rPr>
          <w:b w:val="0"/>
          <w:bCs w:val="0"/>
          <w:kern w:val="0"/>
          <w:u w:val="none"/>
        </w:rPr>
        <w:t>or</w:t>
      </w:r>
      <w:r w:rsidRPr="00F40AA3">
        <w:rPr>
          <w:b w:val="0"/>
          <w:bCs w:val="0"/>
          <w:kern w:val="0"/>
          <w:u w:val="none"/>
        </w:rPr>
        <w:t xml:space="preserve"> agrees to maintain adequate program and fiscal records and files</w:t>
      </w:r>
      <w:r w:rsidR="00681B9D">
        <w:rPr>
          <w:b w:val="0"/>
          <w:bCs w:val="0"/>
          <w:kern w:val="0"/>
          <w:u w:val="none"/>
        </w:rPr>
        <w:t xml:space="preserve"> (</w:t>
      </w:r>
      <w:r w:rsidRPr="00F40AA3">
        <w:rPr>
          <w:b w:val="0"/>
          <w:bCs w:val="0"/>
          <w:kern w:val="0"/>
          <w:u w:val="none"/>
        </w:rPr>
        <w:t>including source documentation</w:t>
      </w:r>
      <w:r w:rsidR="00681B9D">
        <w:rPr>
          <w:b w:val="0"/>
          <w:bCs w:val="0"/>
          <w:kern w:val="0"/>
          <w:u w:val="none"/>
        </w:rPr>
        <w:t>)</w:t>
      </w:r>
      <w:r w:rsidRPr="00F40AA3">
        <w:rPr>
          <w:b w:val="0"/>
          <w:bCs w:val="0"/>
          <w:kern w:val="0"/>
          <w:u w:val="none"/>
        </w:rPr>
        <w:t xml:space="preserve"> to support program activities and all expenditures made under the terms of this Agreement, as required.  The Subcontractor must assure that all terms of this Agreement will be appropriately adhered to and that records and detailed documentation for the project or program identified in this Agreement will be maintained (may be off site) for a period of not less than four years from the date of grant closure or until any pending litigation and/or audit findings have been resolved.  All retention record guidelines set by the Contractor and/or Subcontractor must be adhered to if they require additional years beyond retention guidelines stated herein.</w:t>
      </w:r>
    </w:p>
    <w:p w:rsidR="00833E21" w:rsidRPr="00F40AA3" w:rsidRDefault="001112E4" w:rsidP="009542BC">
      <w:pPr>
        <w:pStyle w:val="Heading1"/>
        <w:ind w:left="270"/>
        <w:rPr>
          <w:sz w:val="20"/>
          <w:szCs w:val="20"/>
          <w:u w:val="single"/>
        </w:rPr>
      </w:pPr>
      <w:r w:rsidRPr="00F40AA3">
        <w:rPr>
          <w:sz w:val="20"/>
          <w:szCs w:val="20"/>
          <w:u w:val="single"/>
        </w:rPr>
        <w:t>Authorized Access</w:t>
      </w:r>
      <w:r w:rsidR="00833E21" w:rsidRPr="00F40AA3">
        <w:rPr>
          <w:sz w:val="20"/>
          <w:szCs w:val="20"/>
          <w:u w:val="single"/>
        </w:rPr>
        <w:t>:</w:t>
      </w:r>
    </w:p>
    <w:p w:rsidR="00833E21" w:rsidRPr="00F40AA3" w:rsidRDefault="00833E21" w:rsidP="00B27256">
      <w:pPr>
        <w:pStyle w:val="ContractNormalPara"/>
        <w:ind w:left="1080"/>
        <w:rPr>
          <w:rFonts w:cs="Arial"/>
          <w:szCs w:val="20"/>
        </w:rPr>
      </w:pPr>
      <w:r w:rsidRPr="00F40AA3">
        <w:rPr>
          <w:rFonts w:cs="Arial"/>
          <w:szCs w:val="20"/>
        </w:rPr>
        <w:t>The Subcontractor must permit, upon reasonable notification and at reasonable times, access by authorized representatives of the</w:t>
      </w:r>
      <w:r w:rsidR="00BB3E0F" w:rsidRPr="00F40AA3">
        <w:rPr>
          <w:rFonts w:cs="Arial"/>
          <w:szCs w:val="20"/>
        </w:rPr>
        <w:t xml:space="preserve"> Contractor, </w:t>
      </w:r>
      <w:r w:rsidRPr="00F40AA3">
        <w:rPr>
          <w:rFonts w:cs="Arial"/>
          <w:szCs w:val="20"/>
        </w:rPr>
        <w:t>MSP, Program Evaluators (contracted by the MSP), Federal Grantor Agency, Comptroller General of the United States and State Auditor General, or any of their duly authorized representatives, to records, files</w:t>
      </w:r>
      <w:r w:rsidR="00681B9D">
        <w:rPr>
          <w:rFonts w:cs="Arial"/>
          <w:szCs w:val="20"/>
        </w:rPr>
        <w:t>,</w:t>
      </w:r>
      <w:r w:rsidRPr="00F40AA3">
        <w:rPr>
          <w:rFonts w:cs="Arial"/>
          <w:szCs w:val="20"/>
        </w:rPr>
        <w:t xml:space="preserve"> and documentation related to this Agreement, to the extent authorized by applicable state or federal law, rule</w:t>
      </w:r>
      <w:r w:rsidR="00681B9D">
        <w:rPr>
          <w:rFonts w:cs="Arial"/>
          <w:szCs w:val="20"/>
        </w:rPr>
        <w:t>,</w:t>
      </w:r>
      <w:r w:rsidRPr="00F40AA3">
        <w:rPr>
          <w:rFonts w:cs="Arial"/>
          <w:szCs w:val="20"/>
        </w:rPr>
        <w:t xml:space="preserve"> or regulation.</w:t>
      </w:r>
    </w:p>
    <w:p w:rsidR="00833E21" w:rsidRPr="00F40AA3" w:rsidRDefault="00833E21" w:rsidP="00B27256">
      <w:pPr>
        <w:pStyle w:val="ContractNormalPara"/>
        <w:ind w:left="1080"/>
        <w:rPr>
          <w:rFonts w:cs="Arial"/>
          <w:szCs w:val="20"/>
        </w:rPr>
      </w:pPr>
    </w:p>
    <w:p w:rsidR="00833E21" w:rsidRPr="00F40AA3" w:rsidRDefault="00833E21" w:rsidP="00B27256">
      <w:pPr>
        <w:pStyle w:val="ContractNormalPara"/>
        <w:ind w:left="1080"/>
        <w:rPr>
          <w:rFonts w:cs="Arial"/>
          <w:szCs w:val="20"/>
        </w:rPr>
      </w:pPr>
      <w:r w:rsidRPr="00F40AA3">
        <w:rPr>
          <w:rFonts w:cs="Arial"/>
          <w:szCs w:val="20"/>
        </w:rPr>
        <w:lastRenderedPageBreak/>
        <w:t xml:space="preserve">The Contractor and/or </w:t>
      </w:r>
      <w:r w:rsidR="00BB3E0F" w:rsidRPr="00F40AA3">
        <w:rPr>
          <w:rFonts w:cs="Arial"/>
          <w:szCs w:val="20"/>
        </w:rPr>
        <w:t xml:space="preserve">the </w:t>
      </w:r>
      <w:r w:rsidRPr="00F40AA3">
        <w:rPr>
          <w:rFonts w:cs="Arial"/>
          <w:szCs w:val="20"/>
        </w:rPr>
        <w:t>MSP may conduct on-site monitoring visit(s) and/or grant audit(s) any time during the grant period.  All grant records and personnel must be made available during any visit, if requested.</w:t>
      </w:r>
    </w:p>
    <w:p w:rsidR="00833E21" w:rsidRPr="00F40AA3" w:rsidRDefault="00833E21" w:rsidP="00B27256">
      <w:pPr>
        <w:pStyle w:val="ContractNormalPara"/>
        <w:ind w:left="1080"/>
        <w:rPr>
          <w:rFonts w:cs="Arial"/>
          <w:szCs w:val="20"/>
        </w:rPr>
      </w:pPr>
    </w:p>
    <w:p w:rsidR="00794722" w:rsidRDefault="00833E21" w:rsidP="00B27256">
      <w:pPr>
        <w:pStyle w:val="ContractNormalPara"/>
        <w:ind w:left="1080"/>
        <w:rPr>
          <w:rFonts w:cs="Arial"/>
          <w:szCs w:val="20"/>
        </w:rPr>
      </w:pPr>
      <w:r w:rsidRPr="00F40AA3">
        <w:rPr>
          <w:rFonts w:cs="Arial"/>
          <w:szCs w:val="20"/>
        </w:rPr>
        <w:t xml:space="preserve">The </w:t>
      </w:r>
      <w:r w:rsidR="00BB3E0F" w:rsidRPr="00F40AA3">
        <w:rPr>
          <w:rFonts w:cs="Arial"/>
          <w:szCs w:val="20"/>
        </w:rPr>
        <w:t>Contractor and/or the MSP</w:t>
      </w:r>
      <w:r w:rsidRPr="00F40AA3">
        <w:rPr>
          <w:rFonts w:cs="Arial"/>
          <w:szCs w:val="20"/>
        </w:rPr>
        <w:t xml:space="preserve"> may request that a f</w:t>
      </w:r>
      <w:r w:rsidR="00BB3E0F" w:rsidRPr="00F40AA3">
        <w:rPr>
          <w:rFonts w:cs="Arial"/>
          <w:szCs w:val="20"/>
        </w:rPr>
        <w:t>unded program be evaluated by a contracted</w:t>
      </w:r>
      <w:r w:rsidRPr="00F40AA3">
        <w:rPr>
          <w:rFonts w:cs="Arial"/>
          <w:szCs w:val="20"/>
        </w:rPr>
        <w:t xml:space="preserve"> outside evaluation team.  </w:t>
      </w:r>
      <w:r w:rsidR="00BB3E0F" w:rsidRPr="00F40AA3">
        <w:rPr>
          <w:rFonts w:cs="Arial"/>
          <w:szCs w:val="20"/>
        </w:rPr>
        <w:t>Subcontractors</w:t>
      </w:r>
      <w:r w:rsidRPr="00F40AA3">
        <w:rPr>
          <w:rFonts w:cs="Arial"/>
          <w:szCs w:val="20"/>
        </w:rPr>
        <w:t xml:space="preserve"> shall work cooperatively with the evaluation team in such a manner that the program be able to be fully reviewed and assessed.</w:t>
      </w:r>
    </w:p>
    <w:p w:rsidR="00B27256" w:rsidRPr="00FB62F8" w:rsidRDefault="00B27256" w:rsidP="00B27256">
      <w:pPr>
        <w:pStyle w:val="ContractNormalPara"/>
        <w:ind w:left="1080"/>
        <w:rPr>
          <w:rFonts w:cs="Arial"/>
          <w:szCs w:val="20"/>
        </w:rPr>
      </w:pPr>
    </w:p>
    <w:p w:rsidR="00AC3737" w:rsidRPr="00F40AA3" w:rsidRDefault="00AC3737" w:rsidP="00B27256">
      <w:pPr>
        <w:pStyle w:val="Heading1"/>
        <w:spacing w:before="0" w:after="0"/>
        <w:ind w:left="0"/>
        <w:rPr>
          <w:sz w:val="20"/>
          <w:szCs w:val="20"/>
        </w:rPr>
      </w:pPr>
      <w:r w:rsidRPr="00F40AA3">
        <w:rPr>
          <w:sz w:val="20"/>
          <w:szCs w:val="20"/>
          <w:u w:val="single"/>
        </w:rPr>
        <w:t>Subcontractor/Vendor Monitoring:</w:t>
      </w:r>
    </w:p>
    <w:p w:rsidR="00AC3737" w:rsidRPr="00F40AA3" w:rsidRDefault="00AC3737" w:rsidP="00B27256">
      <w:pPr>
        <w:pStyle w:val="ContractNormalPara"/>
        <w:ind w:left="1080"/>
        <w:rPr>
          <w:rFonts w:cs="Arial"/>
          <w:szCs w:val="20"/>
        </w:rPr>
      </w:pPr>
      <w:r w:rsidRPr="00F40AA3">
        <w:rPr>
          <w:rFonts w:cs="Arial"/>
          <w:szCs w:val="20"/>
        </w:rPr>
        <w:t>The Subcontractor must comply with the Single Audit Act of 1984, as amended, 31 USC 7501 et seq. requirements and must forward all single audits covering grant funds administered through this Agreement to the Contractor.</w:t>
      </w:r>
      <w:r w:rsidRPr="00A22072">
        <w:rPr>
          <w:rFonts w:eastAsia="Calibri" w:cs="Arial"/>
          <w:szCs w:val="20"/>
        </w:rPr>
        <w:t xml:space="preserve"> </w:t>
      </w:r>
      <w:r w:rsidR="00681B9D">
        <w:rPr>
          <w:rFonts w:eastAsia="Calibri" w:cs="Arial"/>
          <w:szCs w:val="20"/>
        </w:rPr>
        <w:t xml:space="preserve"> </w:t>
      </w:r>
      <w:r w:rsidRPr="00A22072">
        <w:rPr>
          <w:rFonts w:eastAsia="Calibri" w:cs="Arial"/>
          <w:szCs w:val="20"/>
        </w:rPr>
        <w:t xml:space="preserve">The Contractor </w:t>
      </w:r>
      <w:r w:rsidR="001112E4" w:rsidRPr="00A22072">
        <w:rPr>
          <w:rFonts w:eastAsia="Calibri" w:cs="Arial"/>
          <w:szCs w:val="20"/>
        </w:rPr>
        <w:t xml:space="preserve">is responsible for reviewing all single audit adverse findings, </w:t>
      </w:r>
      <w:r w:rsidR="001112E4" w:rsidRPr="00F40AA3">
        <w:rPr>
          <w:rFonts w:cs="Arial"/>
          <w:szCs w:val="20"/>
        </w:rPr>
        <w:t>issuing</w:t>
      </w:r>
      <w:r w:rsidRPr="00F40AA3">
        <w:rPr>
          <w:rFonts w:cs="Arial"/>
          <w:szCs w:val="20"/>
        </w:rPr>
        <w:t xml:space="preserve"> management decisions on audit findings</w:t>
      </w:r>
      <w:r w:rsidR="00681B9D">
        <w:rPr>
          <w:rFonts w:cs="Arial"/>
          <w:szCs w:val="20"/>
        </w:rPr>
        <w:t>,</w:t>
      </w:r>
      <w:r w:rsidR="001112E4" w:rsidRPr="00F40AA3">
        <w:rPr>
          <w:rFonts w:cs="Arial"/>
          <w:szCs w:val="20"/>
        </w:rPr>
        <w:t xml:space="preserve"> and ensuring that corrective actions are implemented</w:t>
      </w:r>
      <w:r w:rsidRPr="00F40AA3">
        <w:rPr>
          <w:rFonts w:cs="Arial"/>
          <w:szCs w:val="20"/>
        </w:rPr>
        <w:t xml:space="preserve"> </w:t>
      </w:r>
      <w:r w:rsidR="001112E4" w:rsidRPr="00F40AA3">
        <w:rPr>
          <w:rFonts w:cs="Arial"/>
          <w:szCs w:val="20"/>
        </w:rPr>
        <w:t xml:space="preserve">in accordance of </w:t>
      </w:r>
      <w:r w:rsidRPr="00F40AA3">
        <w:rPr>
          <w:rFonts w:cs="Arial"/>
          <w:szCs w:val="20"/>
        </w:rPr>
        <w:t>OMB Circular A-133</w:t>
      </w:r>
      <w:r w:rsidR="001112E4" w:rsidRPr="00F40AA3">
        <w:rPr>
          <w:rFonts w:cs="Arial"/>
          <w:szCs w:val="20"/>
        </w:rPr>
        <w:t>.</w:t>
      </w:r>
    </w:p>
    <w:p w:rsidR="00AC3737" w:rsidRPr="00F40AA3" w:rsidRDefault="00AC3737" w:rsidP="00B27256">
      <w:pPr>
        <w:pStyle w:val="ContractNormalPara"/>
        <w:ind w:left="1080"/>
        <w:rPr>
          <w:rFonts w:cs="Arial"/>
          <w:szCs w:val="20"/>
        </w:rPr>
      </w:pPr>
    </w:p>
    <w:p w:rsidR="006819D7" w:rsidRDefault="006819D7" w:rsidP="00B27256">
      <w:pPr>
        <w:pStyle w:val="ContractNormalPara"/>
        <w:ind w:left="1080"/>
        <w:rPr>
          <w:rFonts w:cs="Arial"/>
          <w:szCs w:val="20"/>
        </w:rPr>
      </w:pPr>
      <w:r w:rsidRPr="00F40AA3">
        <w:rPr>
          <w:rFonts w:cs="Arial"/>
          <w:szCs w:val="20"/>
        </w:rPr>
        <w:t>The Contractor is responsible for ensuring that the Subcontractor is expending grant funds appropriately as specified through this Agreement, and shall conduct monitoring activities to ensure compliance with all associated laws, regulations</w:t>
      </w:r>
      <w:r w:rsidR="00681B9D">
        <w:rPr>
          <w:rFonts w:cs="Arial"/>
          <w:szCs w:val="20"/>
        </w:rPr>
        <w:t>,</w:t>
      </w:r>
      <w:r w:rsidRPr="00F40AA3">
        <w:rPr>
          <w:rFonts w:cs="Arial"/>
          <w:szCs w:val="20"/>
        </w:rPr>
        <w:t xml:space="preserve"> and provisions</w:t>
      </w:r>
      <w:r w:rsidR="00681B9D">
        <w:rPr>
          <w:rFonts w:cs="Arial"/>
          <w:szCs w:val="20"/>
        </w:rPr>
        <w:t>,</w:t>
      </w:r>
      <w:r w:rsidRPr="00F40AA3">
        <w:rPr>
          <w:rFonts w:cs="Arial"/>
          <w:szCs w:val="20"/>
        </w:rPr>
        <w:t xml:space="preserve"> as well as ensure that performance goals are achieved.  The Contractor shall ensure compliance for for-profit subcontractors as required by OMB Circular A-133, Section .210(e).  The Contractor must ensure that transactions with </w:t>
      </w:r>
      <w:r w:rsidRPr="00F40AA3">
        <w:rPr>
          <w:rFonts w:cs="Arial"/>
          <w:bCs/>
          <w:szCs w:val="20"/>
        </w:rPr>
        <w:t>vendors</w:t>
      </w:r>
      <w:r w:rsidRPr="00F40AA3">
        <w:rPr>
          <w:rFonts w:cs="Arial"/>
          <w:szCs w:val="20"/>
        </w:rPr>
        <w:t xml:space="preserve"> comply with laws, regulations, and provisions of contracts or grant agreements in compliance with OMB C</w:t>
      </w:r>
      <w:r w:rsidR="00FB62F8">
        <w:rPr>
          <w:rFonts w:cs="Arial"/>
          <w:szCs w:val="20"/>
        </w:rPr>
        <w:t>ircular A-133, Section .210(f).</w:t>
      </w:r>
    </w:p>
    <w:p w:rsidR="00B27256" w:rsidRPr="00F40AA3" w:rsidRDefault="00B27256" w:rsidP="00B27256">
      <w:pPr>
        <w:pStyle w:val="ContractNormalPara"/>
        <w:ind w:left="1080"/>
        <w:rPr>
          <w:rFonts w:cs="Arial"/>
          <w:szCs w:val="20"/>
        </w:rPr>
      </w:pPr>
    </w:p>
    <w:p w:rsidR="004421A7" w:rsidRPr="00F40AA3" w:rsidRDefault="004421A7" w:rsidP="00B27256">
      <w:pPr>
        <w:pStyle w:val="Heading1"/>
        <w:spacing w:before="0" w:after="0"/>
        <w:ind w:left="270"/>
        <w:rPr>
          <w:sz w:val="20"/>
          <w:szCs w:val="20"/>
        </w:rPr>
      </w:pPr>
      <w:r w:rsidRPr="00F40AA3">
        <w:rPr>
          <w:sz w:val="20"/>
          <w:szCs w:val="20"/>
          <w:u w:val="single"/>
        </w:rPr>
        <w:t>Notification of Criminal or Administrative Investigations/Charges:</w:t>
      </w:r>
    </w:p>
    <w:p w:rsidR="00180A09" w:rsidRDefault="004421A7" w:rsidP="00B27256">
      <w:pPr>
        <w:pStyle w:val="ContractHeadingI"/>
        <w:numPr>
          <w:ilvl w:val="0"/>
          <w:numId w:val="0"/>
        </w:numPr>
        <w:spacing w:before="0"/>
        <w:ind w:left="1080"/>
        <w:rPr>
          <w:b w:val="0"/>
          <w:bCs w:val="0"/>
          <w:kern w:val="0"/>
          <w:u w:val="none"/>
        </w:rPr>
      </w:pPr>
      <w:r w:rsidRPr="00F40AA3">
        <w:rPr>
          <w:b w:val="0"/>
          <w:bCs w:val="0"/>
          <w:kern w:val="0"/>
          <w:u w:val="none"/>
        </w:rPr>
        <w:t xml:space="preserve">If any employee of the Subcontractor that is associated with this </w:t>
      </w:r>
      <w:r w:rsidR="0079796C">
        <w:rPr>
          <w:b w:val="0"/>
          <w:bCs w:val="0"/>
          <w:kern w:val="0"/>
          <w:u w:val="none"/>
        </w:rPr>
        <w:t>Agreement</w:t>
      </w:r>
      <w:r w:rsidRPr="00F40AA3">
        <w:rPr>
          <w:b w:val="0"/>
          <w:bCs w:val="0"/>
          <w:kern w:val="0"/>
          <w:u w:val="none"/>
        </w:rPr>
        <w:t xml:space="preserve"> project becomes aware of a criminal or administrative investigation or charge that directly or indirectly involves grant funds referenced in this Agreement, the </w:t>
      </w:r>
      <w:r w:rsidR="00180A09" w:rsidRPr="00F40AA3">
        <w:rPr>
          <w:b w:val="0"/>
          <w:bCs w:val="0"/>
          <w:kern w:val="0"/>
          <w:u w:val="none"/>
        </w:rPr>
        <w:t>Subcontractor</w:t>
      </w:r>
      <w:r w:rsidRPr="00F40AA3">
        <w:rPr>
          <w:b w:val="0"/>
          <w:bCs w:val="0"/>
          <w:kern w:val="0"/>
          <w:u w:val="none"/>
        </w:rPr>
        <w:t xml:space="preserve"> shall immediately notify the </w:t>
      </w:r>
      <w:r w:rsidR="00180A09" w:rsidRPr="00F40AA3">
        <w:rPr>
          <w:b w:val="0"/>
          <w:bCs w:val="0"/>
          <w:kern w:val="0"/>
          <w:u w:val="none"/>
        </w:rPr>
        <w:t>Contractor</w:t>
      </w:r>
      <w:r w:rsidRPr="00F40AA3">
        <w:rPr>
          <w:b w:val="0"/>
          <w:bCs w:val="0"/>
          <w:kern w:val="0"/>
          <w:u w:val="none"/>
        </w:rPr>
        <w:t>, in writing, that such an investigation is ongoing or that a charge has been issued.</w:t>
      </w:r>
    </w:p>
    <w:p w:rsidR="00B27256" w:rsidRPr="00F40AA3" w:rsidRDefault="00B27256" w:rsidP="00B27256">
      <w:pPr>
        <w:pStyle w:val="ContractHeadingI"/>
        <w:numPr>
          <w:ilvl w:val="0"/>
          <w:numId w:val="0"/>
        </w:numPr>
        <w:spacing w:before="0"/>
        <w:ind w:left="1080"/>
        <w:rPr>
          <w:b w:val="0"/>
          <w:bCs w:val="0"/>
          <w:kern w:val="0"/>
          <w:u w:val="none"/>
        </w:rPr>
      </w:pPr>
    </w:p>
    <w:p w:rsidR="0049226C" w:rsidRPr="00F40AA3" w:rsidRDefault="0049226C" w:rsidP="00B27256">
      <w:pPr>
        <w:pStyle w:val="Heading1"/>
        <w:tabs>
          <w:tab w:val="left" w:pos="180"/>
        </w:tabs>
        <w:spacing w:before="0" w:after="0"/>
        <w:ind w:left="180"/>
        <w:rPr>
          <w:sz w:val="20"/>
          <w:szCs w:val="20"/>
          <w:u w:val="single"/>
        </w:rPr>
      </w:pPr>
      <w:r w:rsidRPr="00F40AA3">
        <w:rPr>
          <w:sz w:val="20"/>
          <w:szCs w:val="20"/>
          <w:u w:val="single"/>
        </w:rPr>
        <w:t>Agreement Suspension/Termination:</w:t>
      </w:r>
    </w:p>
    <w:p w:rsidR="0049226C" w:rsidRDefault="0049226C" w:rsidP="00B27256">
      <w:pPr>
        <w:pStyle w:val="ContractNormalPara"/>
        <w:ind w:left="1080"/>
        <w:rPr>
          <w:rFonts w:cs="Arial"/>
          <w:szCs w:val="20"/>
        </w:rPr>
      </w:pPr>
      <w:r w:rsidRPr="00F40AA3">
        <w:rPr>
          <w:rFonts w:cs="Arial"/>
          <w:szCs w:val="20"/>
        </w:rPr>
        <w:t>The Contractor and/or the Subcontractor may suspend and/or terminate this Agreement without further liability or penalty to the Contractor for any of the following reasons:</w:t>
      </w:r>
    </w:p>
    <w:p w:rsidR="003F412D" w:rsidRPr="00F40AA3" w:rsidRDefault="003F412D" w:rsidP="00B27256">
      <w:pPr>
        <w:pStyle w:val="ContractNormalPara"/>
        <w:ind w:left="1080"/>
        <w:rPr>
          <w:rFonts w:cs="Arial"/>
          <w:szCs w:val="20"/>
        </w:rPr>
      </w:pPr>
    </w:p>
    <w:p w:rsidR="0049226C" w:rsidRPr="00F40AA3" w:rsidRDefault="0049226C" w:rsidP="00710A34">
      <w:pPr>
        <w:pStyle w:val="LetterA-RestartLtrs"/>
        <w:numPr>
          <w:ilvl w:val="0"/>
          <w:numId w:val="5"/>
        </w:numPr>
        <w:tabs>
          <w:tab w:val="clear" w:pos="1170"/>
          <w:tab w:val="clear" w:pos="1440"/>
        </w:tabs>
        <w:spacing w:before="0"/>
        <w:ind w:left="1440"/>
      </w:pPr>
      <w:r w:rsidRPr="00F40AA3">
        <w:t>This Agreement may be suspended by the Contractor if any of the terms of this Agreement are not adhered to.  Suspension requires immediate action by the Subcontractor to comply with this Agreement terms; otherwise, termination by the Contractor may occur.</w:t>
      </w:r>
    </w:p>
    <w:p w:rsidR="0049226C" w:rsidRPr="00F40AA3" w:rsidRDefault="0049226C" w:rsidP="00710A34">
      <w:pPr>
        <w:pStyle w:val="LetterA-RestartLtrs"/>
        <w:tabs>
          <w:tab w:val="clear" w:pos="1008"/>
          <w:tab w:val="clear" w:pos="1440"/>
        </w:tabs>
        <w:spacing w:before="0"/>
        <w:ind w:left="1440" w:hanging="360"/>
      </w:pPr>
    </w:p>
    <w:p w:rsidR="0049226C" w:rsidRPr="00F40AA3" w:rsidRDefault="0049226C" w:rsidP="00710A34">
      <w:pPr>
        <w:pStyle w:val="LetterA-RestartLtrs"/>
        <w:numPr>
          <w:ilvl w:val="0"/>
          <w:numId w:val="5"/>
        </w:numPr>
        <w:tabs>
          <w:tab w:val="clear" w:pos="1170"/>
          <w:tab w:val="clear" w:pos="1440"/>
        </w:tabs>
        <w:spacing w:before="0"/>
        <w:ind w:left="1440"/>
      </w:pPr>
      <w:r w:rsidRPr="00F40AA3">
        <w:t>Failure of the Subcontractor to make satisfactory progress toward the goals, objectives, or strategies set forth in the Agreement.</w:t>
      </w:r>
    </w:p>
    <w:p w:rsidR="0049226C" w:rsidRPr="00F40AA3" w:rsidRDefault="0049226C" w:rsidP="00710A34">
      <w:pPr>
        <w:pStyle w:val="LetterA-RestartLtrs"/>
        <w:tabs>
          <w:tab w:val="clear" w:pos="1008"/>
          <w:tab w:val="clear" w:pos="1440"/>
        </w:tabs>
        <w:spacing w:before="0"/>
        <w:ind w:left="1440" w:hanging="360"/>
      </w:pPr>
    </w:p>
    <w:p w:rsidR="0049226C" w:rsidRPr="00F40AA3" w:rsidRDefault="0049226C" w:rsidP="00710A34">
      <w:pPr>
        <w:pStyle w:val="LetterA-RestartLtrs"/>
        <w:numPr>
          <w:ilvl w:val="0"/>
          <w:numId w:val="5"/>
        </w:numPr>
        <w:tabs>
          <w:tab w:val="clear" w:pos="1170"/>
          <w:tab w:val="clear" w:pos="1440"/>
        </w:tabs>
        <w:spacing w:before="0"/>
        <w:ind w:left="1440"/>
      </w:pPr>
      <w:r w:rsidRPr="00F40AA3">
        <w:t>Proposing or implementing substantial plan changes to the extent that, if originally submitted, the application would not have been selected for funding.</w:t>
      </w:r>
    </w:p>
    <w:p w:rsidR="0049226C" w:rsidRPr="00F40AA3" w:rsidRDefault="0049226C" w:rsidP="00710A34">
      <w:pPr>
        <w:pStyle w:val="LetterA-RestartLtrs"/>
        <w:tabs>
          <w:tab w:val="clear" w:pos="1008"/>
          <w:tab w:val="clear" w:pos="1440"/>
        </w:tabs>
        <w:spacing w:before="0"/>
        <w:ind w:left="1440" w:hanging="360"/>
      </w:pPr>
    </w:p>
    <w:p w:rsidR="0049226C" w:rsidRPr="00F40AA3" w:rsidRDefault="0049226C" w:rsidP="00710A34">
      <w:pPr>
        <w:pStyle w:val="LetterA-RestartLtrs"/>
        <w:numPr>
          <w:ilvl w:val="0"/>
          <w:numId w:val="5"/>
        </w:numPr>
        <w:tabs>
          <w:tab w:val="clear" w:pos="1170"/>
          <w:tab w:val="clear" w:pos="1440"/>
        </w:tabs>
        <w:spacing w:before="0"/>
        <w:ind w:left="1440"/>
      </w:pPr>
      <w:r w:rsidRPr="00F40AA3">
        <w:t>Filing false certification in this Agreement or other report or document.</w:t>
      </w:r>
    </w:p>
    <w:p w:rsidR="0049226C" w:rsidRPr="00F40AA3" w:rsidRDefault="0049226C" w:rsidP="00710A34">
      <w:pPr>
        <w:pStyle w:val="LetterA-RestartLtrs"/>
        <w:tabs>
          <w:tab w:val="clear" w:pos="1008"/>
          <w:tab w:val="clear" w:pos="1440"/>
        </w:tabs>
        <w:spacing w:before="0"/>
        <w:ind w:left="1440" w:hanging="360"/>
      </w:pPr>
    </w:p>
    <w:p w:rsidR="0049226C" w:rsidRPr="00F40AA3" w:rsidRDefault="0049226C" w:rsidP="00710A34">
      <w:pPr>
        <w:pStyle w:val="LetterA-RestartLtrs"/>
        <w:numPr>
          <w:ilvl w:val="0"/>
          <w:numId w:val="5"/>
        </w:numPr>
        <w:tabs>
          <w:tab w:val="clear" w:pos="1170"/>
          <w:tab w:val="clear" w:pos="1440"/>
        </w:tabs>
        <w:spacing w:before="0"/>
        <w:ind w:left="1440"/>
      </w:pPr>
      <w:r w:rsidRPr="00F40AA3">
        <w:t>This Agreement may be terminated by either party by giving 15 days written notice to the other party.  Such written notice will provide valid, legal reasons for termination</w:t>
      </w:r>
      <w:r w:rsidR="007D7A93">
        <w:t>,</w:t>
      </w:r>
      <w:r w:rsidRPr="00F40AA3">
        <w:t xml:space="preserve"> along with the effective date.</w:t>
      </w:r>
    </w:p>
    <w:p w:rsidR="0049226C" w:rsidRPr="00F40AA3" w:rsidRDefault="0049226C" w:rsidP="00710A34">
      <w:pPr>
        <w:pStyle w:val="LetterA-RestartLtrs"/>
        <w:tabs>
          <w:tab w:val="clear" w:pos="1008"/>
          <w:tab w:val="clear" w:pos="1440"/>
        </w:tabs>
        <w:spacing w:before="0"/>
        <w:ind w:left="1440" w:hanging="360"/>
      </w:pPr>
    </w:p>
    <w:p w:rsidR="0099091C" w:rsidRDefault="0049226C" w:rsidP="0099091C">
      <w:pPr>
        <w:pStyle w:val="LetterA-RestartLtrs"/>
        <w:numPr>
          <w:ilvl w:val="0"/>
          <w:numId w:val="5"/>
        </w:numPr>
        <w:tabs>
          <w:tab w:val="clear" w:pos="1170"/>
          <w:tab w:val="clear" w:pos="1440"/>
        </w:tabs>
        <w:spacing w:before="0"/>
        <w:ind w:left="1440"/>
      </w:pPr>
      <w:r w:rsidRPr="00F40AA3">
        <w:t>This Agreement may be</w:t>
      </w:r>
      <w:r w:rsidR="006E7155" w:rsidRPr="00F40AA3">
        <w:t xml:space="preserve"> terminated immediately if the Subc</w:t>
      </w:r>
      <w:r w:rsidRPr="00F40AA3">
        <w:t xml:space="preserve">ontractor, an official of the </w:t>
      </w:r>
      <w:r w:rsidR="006E7155" w:rsidRPr="00F40AA3">
        <w:t>Subc</w:t>
      </w:r>
      <w:r w:rsidRPr="00F40AA3">
        <w:t>ontractor</w:t>
      </w:r>
      <w:r w:rsidR="007D7A93">
        <w:t>,</w:t>
      </w:r>
      <w:r w:rsidRPr="00F40AA3">
        <w:t xml:space="preserve"> or an owne</w:t>
      </w:r>
      <w:r w:rsidR="00251423">
        <w:t xml:space="preserve">r is convicted of any activity </w:t>
      </w:r>
      <w:r w:rsidRPr="00F40AA3">
        <w:t xml:space="preserve">referenced in Section </w:t>
      </w:r>
      <w:r w:rsidR="00251423">
        <w:t>XVI</w:t>
      </w:r>
      <w:r w:rsidRPr="00F40AA3">
        <w:t xml:space="preserve"> of this Agreement</w:t>
      </w:r>
      <w:r w:rsidR="007D7A93">
        <w:t>,</w:t>
      </w:r>
      <w:r w:rsidRPr="00F40AA3">
        <w:t xml:space="preserve"> during the term of this Agreement</w:t>
      </w:r>
      <w:r w:rsidR="007D7A93">
        <w:t>,</w:t>
      </w:r>
      <w:r w:rsidRPr="00F40AA3">
        <w:t xml:space="preserve"> or any extension thereof.</w:t>
      </w:r>
    </w:p>
    <w:p w:rsidR="0099091C" w:rsidRPr="00F40AA3" w:rsidRDefault="0099091C" w:rsidP="0099091C">
      <w:pPr>
        <w:pStyle w:val="LetterA-RestartLtrs"/>
        <w:tabs>
          <w:tab w:val="clear" w:pos="1008"/>
          <w:tab w:val="clear" w:pos="1440"/>
        </w:tabs>
        <w:spacing w:before="0"/>
        <w:ind w:left="1440" w:firstLine="0"/>
      </w:pPr>
    </w:p>
    <w:p w:rsidR="006E7155" w:rsidRPr="00F40AA3" w:rsidRDefault="00FE522F" w:rsidP="0099091C">
      <w:pPr>
        <w:pStyle w:val="Heading1"/>
        <w:tabs>
          <w:tab w:val="left" w:pos="180"/>
        </w:tabs>
        <w:spacing w:before="0" w:after="0"/>
        <w:ind w:left="180"/>
        <w:rPr>
          <w:sz w:val="20"/>
          <w:szCs w:val="20"/>
        </w:rPr>
      </w:pPr>
      <w:r w:rsidRPr="00F40AA3">
        <w:rPr>
          <w:sz w:val="20"/>
          <w:szCs w:val="20"/>
          <w:u w:val="single"/>
        </w:rPr>
        <w:t>Final Reporting Upon Termination</w:t>
      </w:r>
      <w:r w:rsidR="006E7155" w:rsidRPr="00F40AA3">
        <w:rPr>
          <w:sz w:val="20"/>
          <w:szCs w:val="20"/>
          <w:u w:val="single"/>
        </w:rPr>
        <w:t>:</w:t>
      </w:r>
    </w:p>
    <w:p w:rsidR="00180A09" w:rsidRPr="00F40AA3" w:rsidRDefault="00FE522F" w:rsidP="0099091C">
      <w:pPr>
        <w:pStyle w:val="ContractHeadingI"/>
        <w:numPr>
          <w:ilvl w:val="0"/>
          <w:numId w:val="0"/>
        </w:numPr>
        <w:spacing w:before="0"/>
        <w:ind w:left="1080"/>
        <w:rPr>
          <w:b w:val="0"/>
          <w:bCs w:val="0"/>
          <w:kern w:val="0"/>
          <w:u w:val="none"/>
        </w:rPr>
      </w:pPr>
      <w:r w:rsidRPr="00F40AA3">
        <w:rPr>
          <w:b w:val="0"/>
          <w:bCs w:val="0"/>
          <w:kern w:val="0"/>
          <w:u w:val="none"/>
        </w:rPr>
        <w:t>Should this Agreement be terminated by either party, within 30 days after the termination, the Subcontractor shall provide the Contractor with all financial, performance</w:t>
      </w:r>
      <w:r w:rsidR="007D7A93">
        <w:rPr>
          <w:b w:val="0"/>
          <w:bCs w:val="0"/>
          <w:kern w:val="0"/>
          <w:u w:val="none"/>
        </w:rPr>
        <w:t>,</w:t>
      </w:r>
      <w:r w:rsidRPr="00F40AA3">
        <w:rPr>
          <w:b w:val="0"/>
          <w:bCs w:val="0"/>
          <w:kern w:val="0"/>
          <w:u w:val="none"/>
        </w:rPr>
        <w:t xml:space="preserve"> and other reports required as a condition of this Agreement.  The Contractor will make payments to the Subcontractor for allowable reimbursable costs not covered by previous payments or other state or federal programs.  The Subcontractor shall immediately refund to the Contractor any funds not authorized for use and any payments or funds advanced to the Subcontractor </w:t>
      </w:r>
      <w:proofErr w:type="gramStart"/>
      <w:r w:rsidRPr="00F40AA3">
        <w:rPr>
          <w:b w:val="0"/>
          <w:bCs w:val="0"/>
          <w:kern w:val="0"/>
          <w:u w:val="none"/>
        </w:rPr>
        <w:t>in excess of</w:t>
      </w:r>
      <w:proofErr w:type="gramEnd"/>
      <w:r w:rsidRPr="00F40AA3">
        <w:rPr>
          <w:b w:val="0"/>
          <w:bCs w:val="0"/>
          <w:kern w:val="0"/>
          <w:u w:val="none"/>
        </w:rPr>
        <w:t xml:space="preserve"> allowable reimbursable expenditures.</w:t>
      </w:r>
    </w:p>
    <w:p w:rsidR="00464E62" w:rsidRPr="00F40AA3" w:rsidRDefault="00464E62" w:rsidP="004421A7">
      <w:pPr>
        <w:pStyle w:val="ContractHeadingI"/>
        <w:numPr>
          <w:ilvl w:val="0"/>
          <w:numId w:val="0"/>
        </w:numPr>
        <w:spacing w:before="0"/>
        <w:ind w:left="720"/>
        <w:rPr>
          <w:b w:val="0"/>
          <w:bCs w:val="0"/>
          <w:kern w:val="0"/>
          <w:u w:val="none"/>
        </w:rPr>
      </w:pPr>
    </w:p>
    <w:p w:rsidR="00464E62" w:rsidRPr="00F40AA3" w:rsidRDefault="00464E62" w:rsidP="009542BC">
      <w:pPr>
        <w:pStyle w:val="ContractHeadingI"/>
        <w:spacing w:before="0"/>
        <w:ind w:left="270"/>
      </w:pPr>
      <w:r w:rsidRPr="00F40AA3">
        <w:t>Severability:</w:t>
      </w:r>
    </w:p>
    <w:p w:rsidR="00464E62" w:rsidRDefault="00464E62" w:rsidP="0099091C">
      <w:pPr>
        <w:pStyle w:val="ContractHeadingI"/>
        <w:numPr>
          <w:ilvl w:val="0"/>
          <w:numId w:val="0"/>
        </w:numPr>
        <w:spacing w:before="0"/>
        <w:ind w:left="1080"/>
        <w:rPr>
          <w:b w:val="0"/>
          <w:bCs w:val="0"/>
          <w:kern w:val="0"/>
          <w:u w:val="none"/>
        </w:rPr>
      </w:pPr>
      <w:r w:rsidRPr="00F40AA3">
        <w:rPr>
          <w:b w:val="0"/>
          <w:bCs w:val="0"/>
          <w:kern w:val="0"/>
          <w:u w:val="none"/>
        </w:rPr>
        <w:t>If any provision of this Agreement or any provision of any document attached to or incorporated by reference is waived or held to be invalid, such waiver or invalidity shall not affect oth</w:t>
      </w:r>
      <w:r w:rsidR="00FB62F8">
        <w:rPr>
          <w:b w:val="0"/>
          <w:bCs w:val="0"/>
          <w:kern w:val="0"/>
          <w:u w:val="none"/>
        </w:rPr>
        <w:t>er provisions of this Agreement.</w:t>
      </w:r>
    </w:p>
    <w:p w:rsidR="00EB4247" w:rsidRPr="00F40AA3" w:rsidRDefault="00EB4247" w:rsidP="00FB62F8">
      <w:pPr>
        <w:pStyle w:val="ContractHeadingI"/>
        <w:numPr>
          <w:ilvl w:val="0"/>
          <w:numId w:val="0"/>
        </w:numPr>
        <w:spacing w:before="0"/>
        <w:ind w:left="720"/>
        <w:rPr>
          <w:b w:val="0"/>
          <w:bCs w:val="0"/>
          <w:kern w:val="0"/>
          <w:u w:val="none"/>
        </w:rPr>
      </w:pPr>
    </w:p>
    <w:p w:rsidR="00464E62" w:rsidRPr="00F40AA3" w:rsidRDefault="00464E62" w:rsidP="009542BC">
      <w:pPr>
        <w:pStyle w:val="ContractHeadingI"/>
        <w:spacing w:before="0"/>
        <w:ind w:left="270"/>
      </w:pPr>
      <w:r w:rsidRPr="00F40AA3">
        <w:t>Liability:</w:t>
      </w:r>
    </w:p>
    <w:p w:rsidR="00826EA9" w:rsidRPr="00F40AA3" w:rsidRDefault="00464E62" w:rsidP="0099091C">
      <w:pPr>
        <w:pStyle w:val="LetterA-RestartLtrs"/>
        <w:tabs>
          <w:tab w:val="clear" w:pos="1008"/>
          <w:tab w:val="clear" w:pos="1440"/>
        </w:tabs>
        <w:spacing w:before="0"/>
        <w:ind w:left="1440" w:hanging="360"/>
      </w:pPr>
      <w:r w:rsidRPr="00F40AA3">
        <w:t>A</w:t>
      </w:r>
      <w:r w:rsidR="00DD0CFA" w:rsidRPr="00F40AA3">
        <w:t>.</w:t>
      </w:r>
      <w:r w:rsidR="00DD0CFA" w:rsidRPr="00F40AA3">
        <w:tab/>
      </w:r>
      <w:r w:rsidRPr="00F40AA3">
        <w:t>All liability to third parties, loss</w:t>
      </w:r>
      <w:r w:rsidR="007D7A93">
        <w:t>,</w:t>
      </w:r>
      <w:r w:rsidRPr="00F40AA3">
        <w:t xml:space="preserve"> or damage as a result of claims, demands, costs</w:t>
      </w:r>
      <w:r w:rsidR="007D7A93">
        <w:t>,</w:t>
      </w:r>
      <w:r w:rsidRPr="00F40AA3">
        <w:t xml:space="preserve"> or judgments arising out of activities, such as the provision of policy and procedural direction, to be carried out by the Subcontractor in the performance of this Agreement shall be the responsibility of the Subcontractor, and not the responsibility of the Contractor, if the liability, loss, or damage is caused by, or arises out of, the action or failure to act on the part of any Subcontractor</w:t>
      </w:r>
      <w:r w:rsidR="007D7A93">
        <w:t>,</w:t>
      </w:r>
      <w:r w:rsidRPr="00F40AA3">
        <w:t xml:space="preserve"> employee</w:t>
      </w:r>
      <w:r w:rsidR="007D7A93">
        <w:t>,</w:t>
      </w:r>
      <w:r w:rsidRPr="00F40AA3">
        <w:t xml:space="preserve"> or agent, provided that nothing herein shall be construed as a waiver of any governmental immunity</w:t>
      </w:r>
      <w:r w:rsidR="007D7A93">
        <w:t>,</w:t>
      </w:r>
      <w:r w:rsidRPr="00F40AA3">
        <w:t xml:space="preserve"> as provided by statute or court decisions.  </w:t>
      </w:r>
    </w:p>
    <w:p w:rsidR="00826EA9" w:rsidRPr="00F40AA3" w:rsidRDefault="00826EA9" w:rsidP="0099091C">
      <w:pPr>
        <w:pStyle w:val="LetterA-RestartLtrs"/>
        <w:tabs>
          <w:tab w:val="clear" w:pos="1008"/>
          <w:tab w:val="clear" w:pos="1440"/>
        </w:tabs>
        <w:spacing w:before="0"/>
        <w:ind w:left="1440" w:hanging="360"/>
      </w:pPr>
    </w:p>
    <w:p w:rsidR="00464E62" w:rsidRPr="00F40AA3" w:rsidRDefault="00DD0CFA" w:rsidP="0099091C">
      <w:pPr>
        <w:pStyle w:val="LetterA-RestartLtrs"/>
        <w:tabs>
          <w:tab w:val="clear" w:pos="1008"/>
          <w:tab w:val="clear" w:pos="1440"/>
        </w:tabs>
        <w:spacing w:before="0"/>
        <w:ind w:left="1440" w:hanging="360"/>
      </w:pPr>
      <w:r w:rsidRPr="00F40AA3">
        <w:t>B.</w:t>
      </w:r>
      <w:r w:rsidRPr="00F40AA3">
        <w:tab/>
      </w:r>
      <w:r w:rsidR="00464E62" w:rsidRPr="00F40AA3">
        <w:t xml:space="preserve">All liability to third parties, loss, or damage as a result of claims, demands, costs, or judgments arising out of activities, such as direct service delivery, to be carried out by the </w:t>
      </w:r>
      <w:r w:rsidR="00826EA9" w:rsidRPr="00F40AA3">
        <w:t>Contractor</w:t>
      </w:r>
      <w:r w:rsidR="00464E62" w:rsidRPr="00F40AA3">
        <w:t xml:space="preserve"> in the performance of this Agreement shall be the responsibility of the </w:t>
      </w:r>
      <w:r w:rsidR="00826EA9" w:rsidRPr="00F40AA3">
        <w:t>Contractor</w:t>
      </w:r>
      <w:r w:rsidR="00464E62" w:rsidRPr="00F40AA3">
        <w:t xml:space="preserve">, and not the responsibility of the </w:t>
      </w:r>
      <w:r w:rsidR="00826EA9" w:rsidRPr="00F40AA3">
        <w:t>Subcontractor</w:t>
      </w:r>
      <w:r w:rsidR="00464E62" w:rsidRPr="00F40AA3">
        <w:t xml:space="preserve">, if the liability, loss, or damage is caused by, or arises out of, the actions or failure to act on the part of the </w:t>
      </w:r>
      <w:r w:rsidR="00826EA9" w:rsidRPr="00F40AA3">
        <w:t>Contractor</w:t>
      </w:r>
      <w:r w:rsidR="00464E62" w:rsidRPr="00F40AA3">
        <w:t xml:space="preserve">, anyone directly or indirectly employed by the </w:t>
      </w:r>
      <w:r w:rsidR="00826EA9" w:rsidRPr="00F40AA3">
        <w:t>Contractor</w:t>
      </w:r>
      <w:r w:rsidR="00464E62" w:rsidRPr="00F40AA3">
        <w:t xml:space="preserve">, provided that nothing herein shall be construed as a waiver of any governmental immunity that has been provided to the </w:t>
      </w:r>
      <w:r w:rsidR="00826EA9" w:rsidRPr="00F40AA3">
        <w:t>Contractor</w:t>
      </w:r>
      <w:r w:rsidR="00464E62" w:rsidRPr="00F40AA3">
        <w:t xml:space="preserve"> or its employees by statute or court decisions</w:t>
      </w:r>
      <w:r w:rsidR="00826EA9" w:rsidRPr="00F40AA3">
        <w:t>.</w:t>
      </w:r>
    </w:p>
    <w:p w:rsidR="00464E62" w:rsidRPr="00F40AA3" w:rsidRDefault="00464E62" w:rsidP="0099091C">
      <w:pPr>
        <w:pStyle w:val="LetterA-RestartLtrs"/>
        <w:tabs>
          <w:tab w:val="clear" w:pos="1008"/>
        </w:tabs>
        <w:spacing w:before="0"/>
        <w:ind w:left="1440" w:hanging="360"/>
      </w:pPr>
    </w:p>
    <w:p w:rsidR="00826EA9" w:rsidRPr="00F40AA3" w:rsidRDefault="00826EA9" w:rsidP="0099091C">
      <w:pPr>
        <w:pStyle w:val="LetterA-RestartLtrs"/>
        <w:tabs>
          <w:tab w:val="clear" w:pos="1008"/>
        </w:tabs>
        <w:spacing w:before="0"/>
        <w:ind w:left="1440" w:hanging="360"/>
      </w:pPr>
      <w:r w:rsidRPr="00F40AA3">
        <w:t>C</w:t>
      </w:r>
      <w:r w:rsidR="00464E62" w:rsidRPr="00F40AA3">
        <w:t>.</w:t>
      </w:r>
      <w:r w:rsidR="00DD0CFA" w:rsidRPr="00F40AA3">
        <w:tab/>
      </w:r>
      <w:r w:rsidRPr="00F40AA3">
        <w:t>In the event that liability to third parties, loss, or damage arises as a result of activities conducted jointly by the Subcontractor and the Contractor in fulfillment of their responsibilities under this Agreement, such liability, loss, or damage shall be borne by the Subcontractor and the Contractor in relation to each party's responsibilities under these joint activities, provided that nothing herein shall be construed as a waiver of any governmental immunity by the Subcontractor, the Contractor, or their employees, respectively, as provided</w:t>
      </w:r>
      <w:r w:rsidR="00A72DB3" w:rsidRPr="00F40AA3">
        <w:t xml:space="preserve"> by statute or court decisions.</w:t>
      </w:r>
    </w:p>
    <w:p w:rsidR="00826EA9" w:rsidRPr="00F40AA3" w:rsidRDefault="00826EA9" w:rsidP="00826EA9">
      <w:pPr>
        <w:widowControl w:val="0"/>
        <w:autoSpaceDE w:val="0"/>
        <w:autoSpaceDN w:val="0"/>
        <w:adjustRightInd w:val="0"/>
        <w:spacing w:after="0" w:line="240" w:lineRule="auto"/>
        <w:ind w:left="720"/>
        <w:rPr>
          <w:rFonts w:ascii="Arial" w:eastAsia="Times New Roman" w:hAnsi="Arial" w:cs="Arial"/>
          <w:sz w:val="20"/>
          <w:szCs w:val="20"/>
        </w:rPr>
      </w:pPr>
    </w:p>
    <w:p w:rsidR="00826EA9" w:rsidRPr="00F40AA3" w:rsidRDefault="00826EA9" w:rsidP="00B46B98">
      <w:pPr>
        <w:pStyle w:val="ContractHeadingI"/>
        <w:tabs>
          <w:tab w:val="left" w:pos="1080"/>
        </w:tabs>
        <w:spacing w:before="0"/>
        <w:ind w:left="270"/>
      </w:pPr>
      <w:r w:rsidRPr="00F40AA3">
        <w:t>Certifications and Assurances:</w:t>
      </w:r>
    </w:p>
    <w:p w:rsidR="00DD0CFA" w:rsidRDefault="00A75386" w:rsidP="00B46B98">
      <w:pPr>
        <w:pStyle w:val="ContractHeadingI"/>
        <w:numPr>
          <w:ilvl w:val="0"/>
          <w:numId w:val="0"/>
        </w:numPr>
        <w:spacing w:before="0"/>
        <w:ind w:left="1080"/>
        <w:rPr>
          <w:b w:val="0"/>
          <w:u w:val="none"/>
        </w:rPr>
      </w:pPr>
      <w:r w:rsidRPr="00F40AA3">
        <w:rPr>
          <w:b w:val="0"/>
          <w:u w:val="none"/>
        </w:rPr>
        <w:t>The Subcontractor must adhere to all applicable Certifications and Assurances.  The failure to do so may result in the termination of grant funding or other remedies</w:t>
      </w:r>
      <w:r w:rsidR="003F412D">
        <w:rPr>
          <w:b w:val="0"/>
          <w:u w:val="none"/>
        </w:rPr>
        <w:t>.</w:t>
      </w:r>
    </w:p>
    <w:p w:rsidR="003F412D" w:rsidRPr="00F40AA3" w:rsidRDefault="003F412D" w:rsidP="00B46B98">
      <w:pPr>
        <w:pStyle w:val="ContractHeadingI"/>
        <w:numPr>
          <w:ilvl w:val="0"/>
          <w:numId w:val="0"/>
        </w:numPr>
        <w:spacing w:before="0"/>
        <w:ind w:left="1080"/>
        <w:rPr>
          <w:b w:val="0"/>
          <w:u w:val="none"/>
        </w:rPr>
      </w:pPr>
    </w:p>
    <w:p w:rsidR="00DD0CFA" w:rsidRPr="00F40AA3" w:rsidRDefault="00826EA9" w:rsidP="0099091C">
      <w:pPr>
        <w:pStyle w:val="ContractHeadingI"/>
        <w:numPr>
          <w:ilvl w:val="0"/>
          <w:numId w:val="8"/>
        </w:numPr>
        <w:spacing w:before="0"/>
        <w:ind w:left="1530"/>
        <w:rPr>
          <w:b w:val="0"/>
          <w:u w:val="none"/>
        </w:rPr>
      </w:pPr>
      <w:r w:rsidRPr="00F40AA3">
        <w:t>Certifications:</w:t>
      </w:r>
      <w:r w:rsidRPr="00F40AA3">
        <w:br/>
      </w:r>
      <w:r w:rsidR="00A75386" w:rsidRPr="00F40AA3">
        <w:rPr>
          <w:b w:val="0"/>
          <w:u w:val="none"/>
        </w:rPr>
        <w:t>Subcontractor</w:t>
      </w:r>
      <w:r w:rsidRPr="00F40AA3">
        <w:rPr>
          <w:b w:val="0"/>
          <w:u w:val="none"/>
        </w:rPr>
        <w:t xml:space="preserve"> should refer to the regulations cited below to determine the certification to which they are required to attest.  </w:t>
      </w:r>
      <w:r w:rsidR="00624CDD">
        <w:rPr>
          <w:b w:val="0"/>
          <w:u w:val="none"/>
        </w:rPr>
        <w:t>Acceptance of this Agreement provides for compliance with certification requirements under 28</w:t>
      </w:r>
      <w:r w:rsidR="00565D09">
        <w:rPr>
          <w:b w:val="0"/>
          <w:u w:val="none"/>
        </w:rPr>
        <w:t xml:space="preserve"> </w:t>
      </w:r>
      <w:r w:rsidR="00624CDD">
        <w:rPr>
          <w:b w:val="0"/>
          <w:u w:val="none"/>
        </w:rPr>
        <w:t>CFR Part 69, “New Restrictions on Lobbying,” 2 CFR Part 2867, DOJ Implementation of OMB Guidance of Nonprocurement Debarment and Suspension,” and 28 CFR Part 83, Government-wide Debarment and Suspension,” and Government-wide Requirements for Drug-Free Workplace.”</w:t>
      </w:r>
    </w:p>
    <w:p w:rsidR="00DD0CFA" w:rsidRPr="00F40AA3" w:rsidRDefault="00DD0CFA" w:rsidP="0099091C">
      <w:pPr>
        <w:pStyle w:val="ContractHeadingI"/>
        <w:numPr>
          <w:ilvl w:val="0"/>
          <w:numId w:val="0"/>
        </w:numPr>
        <w:spacing w:before="0"/>
        <w:ind w:left="1530"/>
        <w:rPr>
          <w:b w:val="0"/>
          <w:u w:val="none"/>
        </w:rPr>
      </w:pPr>
    </w:p>
    <w:p w:rsidR="00826EA9" w:rsidRDefault="00826EA9" w:rsidP="0099091C">
      <w:pPr>
        <w:pStyle w:val="ContractHeadingI"/>
        <w:numPr>
          <w:ilvl w:val="0"/>
          <w:numId w:val="8"/>
        </w:numPr>
        <w:spacing w:before="0"/>
        <w:ind w:left="1530"/>
        <w:rPr>
          <w:b w:val="0"/>
          <w:u w:val="none"/>
        </w:rPr>
      </w:pPr>
      <w:r w:rsidRPr="00F40AA3">
        <w:t>Lobbying:</w:t>
      </w:r>
      <w:r w:rsidRPr="00F40AA3">
        <w:br/>
      </w:r>
      <w:r w:rsidRPr="00F40AA3">
        <w:rPr>
          <w:b w:val="0"/>
          <w:u w:val="none"/>
        </w:rPr>
        <w:t xml:space="preserve">As required by Section 1352, Title 31 of the U.S. Code, and implemented at 28 C.F.R. Part 69, for persons entering into a grant or cooperative agreement over $100,000, as defined at 28 C.F.R. Part 69, the </w:t>
      </w:r>
      <w:r w:rsidR="00A75386" w:rsidRPr="00F40AA3">
        <w:rPr>
          <w:b w:val="0"/>
          <w:u w:val="none"/>
        </w:rPr>
        <w:t>Subcontractor</w:t>
      </w:r>
      <w:r w:rsidRPr="00F40AA3">
        <w:rPr>
          <w:b w:val="0"/>
          <w:u w:val="none"/>
        </w:rPr>
        <w:t xml:space="preserve"> certifies that:</w:t>
      </w:r>
    </w:p>
    <w:p w:rsidR="003F412D" w:rsidRPr="00F40AA3" w:rsidRDefault="003F412D" w:rsidP="0092685D">
      <w:pPr>
        <w:pStyle w:val="ContractHeadingI"/>
        <w:numPr>
          <w:ilvl w:val="0"/>
          <w:numId w:val="0"/>
        </w:numPr>
        <w:spacing w:before="0"/>
        <w:ind w:left="1530"/>
        <w:rPr>
          <w:b w:val="0"/>
          <w:u w:val="none"/>
        </w:rPr>
      </w:pPr>
    </w:p>
    <w:p w:rsidR="00DD0CFA" w:rsidRDefault="00826EA9" w:rsidP="0099091C">
      <w:pPr>
        <w:pStyle w:val="ListParagraph"/>
        <w:numPr>
          <w:ilvl w:val="0"/>
          <w:numId w:val="9"/>
        </w:numPr>
        <w:tabs>
          <w:tab w:val="left" w:pos="-270"/>
        </w:tabs>
        <w:spacing w:after="0" w:line="240" w:lineRule="auto"/>
        <w:ind w:left="1800"/>
        <w:rPr>
          <w:rFonts w:ascii="Arial" w:eastAsia="Times New Roman" w:hAnsi="Arial" w:cs="Arial"/>
          <w:sz w:val="20"/>
          <w:szCs w:val="20"/>
        </w:rPr>
      </w:pPr>
      <w:r w:rsidRPr="00F40AA3">
        <w:rPr>
          <w:rFonts w:ascii="Arial" w:eastAsia="Times New Roman"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3F412D" w:rsidRPr="00F40AA3" w:rsidRDefault="003F412D" w:rsidP="0092685D">
      <w:pPr>
        <w:pStyle w:val="ListParagraph"/>
        <w:tabs>
          <w:tab w:val="left" w:pos="-270"/>
        </w:tabs>
        <w:spacing w:after="0" w:line="240" w:lineRule="auto"/>
        <w:ind w:left="1800"/>
        <w:rPr>
          <w:rFonts w:ascii="Arial" w:eastAsia="Times New Roman" w:hAnsi="Arial" w:cs="Arial"/>
          <w:sz w:val="20"/>
          <w:szCs w:val="20"/>
        </w:rPr>
      </w:pPr>
    </w:p>
    <w:p w:rsidR="00403F83" w:rsidRPr="00F40AA3" w:rsidRDefault="00826EA9" w:rsidP="0099091C">
      <w:pPr>
        <w:pStyle w:val="ListParagraph"/>
        <w:numPr>
          <w:ilvl w:val="0"/>
          <w:numId w:val="9"/>
        </w:numPr>
        <w:tabs>
          <w:tab w:val="left" w:pos="-270"/>
        </w:tabs>
        <w:spacing w:after="0" w:line="240" w:lineRule="auto"/>
        <w:ind w:left="1800"/>
        <w:rPr>
          <w:rFonts w:ascii="Arial" w:eastAsia="Times New Roman" w:hAnsi="Arial" w:cs="Arial"/>
          <w:sz w:val="20"/>
          <w:szCs w:val="20"/>
        </w:rPr>
      </w:pPr>
      <w:r w:rsidRPr="00F40AA3">
        <w:rPr>
          <w:rFonts w:ascii="Arial" w:eastAsia="Times New Roman" w:hAnsi="Arial" w:cs="Arial"/>
          <w:sz w:val="20"/>
          <w:szCs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w:t>
      </w:r>
      <w:proofErr w:type="gramStart"/>
      <w:r w:rsidRPr="00F40AA3">
        <w:rPr>
          <w:rFonts w:ascii="Arial" w:eastAsia="Times New Roman" w:hAnsi="Arial" w:cs="Arial"/>
          <w:sz w:val="20"/>
          <w:szCs w:val="20"/>
        </w:rPr>
        <w:t>in connection with</w:t>
      </w:r>
      <w:proofErr w:type="gramEnd"/>
      <w:r w:rsidRPr="00F40AA3">
        <w:rPr>
          <w:rFonts w:ascii="Arial" w:eastAsia="Times New Roman" w:hAnsi="Arial" w:cs="Arial"/>
          <w:sz w:val="20"/>
          <w:szCs w:val="20"/>
        </w:rPr>
        <w:t xml:space="preserve"> this federal grant or cooperative agreement, the contractor shall complete and submit Standard Form - LLL, "Disclosure of Lobbying Activities," in accorda</w:t>
      </w:r>
      <w:r w:rsidR="00DD0CFA" w:rsidRPr="00F40AA3">
        <w:rPr>
          <w:rFonts w:ascii="Arial" w:eastAsia="Times New Roman" w:hAnsi="Arial" w:cs="Arial"/>
          <w:sz w:val="20"/>
          <w:szCs w:val="20"/>
        </w:rPr>
        <w:t>nce with its instructions; and,</w:t>
      </w:r>
    </w:p>
    <w:p w:rsidR="00403F83" w:rsidRPr="00F40AA3" w:rsidRDefault="00403F83" w:rsidP="00403F83">
      <w:pPr>
        <w:pStyle w:val="ListParagraph"/>
        <w:tabs>
          <w:tab w:val="left" w:pos="-270"/>
          <w:tab w:val="num" w:pos="1440"/>
        </w:tabs>
        <w:spacing w:after="0" w:line="240" w:lineRule="auto"/>
        <w:ind w:left="1440"/>
        <w:rPr>
          <w:rFonts w:ascii="Arial" w:eastAsia="Times New Roman" w:hAnsi="Arial" w:cs="Arial"/>
          <w:sz w:val="20"/>
          <w:szCs w:val="20"/>
        </w:rPr>
      </w:pPr>
    </w:p>
    <w:p w:rsidR="003F412D" w:rsidRDefault="00403F83" w:rsidP="0099091C">
      <w:pPr>
        <w:tabs>
          <w:tab w:val="left" w:pos="-270"/>
        </w:tabs>
        <w:spacing w:after="0" w:line="240" w:lineRule="auto"/>
        <w:ind w:left="1526" w:hanging="360"/>
        <w:rPr>
          <w:rFonts w:ascii="Arial" w:eastAsia="Times New Roman" w:hAnsi="Arial" w:cs="Arial"/>
          <w:sz w:val="20"/>
          <w:szCs w:val="20"/>
        </w:rPr>
      </w:pPr>
      <w:r w:rsidRPr="0092685D">
        <w:rPr>
          <w:rFonts w:ascii="Arial" w:eastAsia="Times New Roman" w:hAnsi="Arial" w:cs="Arial"/>
          <w:sz w:val="20"/>
          <w:szCs w:val="20"/>
        </w:rPr>
        <w:lastRenderedPageBreak/>
        <w:t>C.</w:t>
      </w:r>
      <w:r w:rsidRPr="00F40AA3">
        <w:rPr>
          <w:rFonts w:ascii="Arial" w:eastAsia="Times New Roman" w:hAnsi="Arial" w:cs="Arial"/>
          <w:b/>
          <w:sz w:val="20"/>
          <w:szCs w:val="20"/>
        </w:rPr>
        <w:tab/>
      </w:r>
      <w:r w:rsidR="00826EA9" w:rsidRPr="00F40AA3">
        <w:rPr>
          <w:rFonts w:ascii="Arial" w:eastAsia="Times New Roman" w:hAnsi="Arial" w:cs="Arial"/>
          <w:b/>
          <w:sz w:val="20"/>
          <w:szCs w:val="20"/>
          <w:u w:val="single"/>
        </w:rPr>
        <w:t xml:space="preserve">Debarment, Suspension and Other Responsibility Matters (Direct Recipient): </w:t>
      </w:r>
      <w:r w:rsidR="00826EA9" w:rsidRPr="00F40AA3">
        <w:rPr>
          <w:rFonts w:ascii="Arial" w:eastAsia="Times New Roman" w:hAnsi="Arial" w:cs="Arial"/>
          <w:b/>
          <w:sz w:val="20"/>
          <w:szCs w:val="20"/>
          <w:u w:val="single"/>
        </w:rPr>
        <w:br/>
      </w:r>
      <w:r w:rsidR="00826EA9" w:rsidRPr="00F40AA3">
        <w:rPr>
          <w:rFonts w:ascii="Arial" w:eastAsia="Times New Roman" w:hAnsi="Arial" w:cs="Arial"/>
          <w:sz w:val="20"/>
          <w:szCs w:val="20"/>
        </w:rPr>
        <w:t xml:space="preserve">As required by Executive Order 12549, Debarment and Suspension, implemented at 2 C.F.R. Part 2867, for prospective participants in primary covered transactions, as defined </w:t>
      </w:r>
      <w:r w:rsidR="00C1545E">
        <w:rPr>
          <w:rFonts w:ascii="Arial" w:eastAsia="Times New Roman" w:hAnsi="Arial" w:cs="Arial"/>
          <w:sz w:val="20"/>
          <w:szCs w:val="20"/>
        </w:rPr>
        <w:t xml:space="preserve"> at 2 C</w:t>
      </w:r>
      <w:r w:rsidR="00EE38D6">
        <w:rPr>
          <w:rFonts w:ascii="Arial" w:eastAsia="Times New Roman" w:hAnsi="Arial" w:cs="Arial"/>
          <w:sz w:val="20"/>
          <w:szCs w:val="20"/>
        </w:rPr>
        <w:t>.</w:t>
      </w:r>
      <w:r w:rsidR="00C1545E">
        <w:rPr>
          <w:rFonts w:ascii="Arial" w:eastAsia="Times New Roman" w:hAnsi="Arial" w:cs="Arial"/>
          <w:sz w:val="20"/>
          <w:szCs w:val="20"/>
        </w:rPr>
        <w:t>F</w:t>
      </w:r>
      <w:r w:rsidR="00EE38D6">
        <w:rPr>
          <w:rFonts w:ascii="Arial" w:eastAsia="Times New Roman" w:hAnsi="Arial" w:cs="Arial"/>
          <w:sz w:val="20"/>
          <w:szCs w:val="20"/>
        </w:rPr>
        <w:t>.</w:t>
      </w:r>
      <w:r w:rsidR="00C1545E">
        <w:rPr>
          <w:rFonts w:ascii="Arial" w:eastAsia="Times New Roman" w:hAnsi="Arial" w:cs="Arial"/>
          <w:sz w:val="20"/>
          <w:szCs w:val="20"/>
        </w:rPr>
        <w:t>R</w:t>
      </w:r>
      <w:r w:rsidR="00EE38D6">
        <w:rPr>
          <w:rFonts w:ascii="Arial" w:eastAsia="Times New Roman" w:hAnsi="Arial" w:cs="Arial"/>
          <w:sz w:val="20"/>
          <w:szCs w:val="20"/>
        </w:rPr>
        <w:t>.</w:t>
      </w:r>
      <w:r w:rsidR="000D2E31">
        <w:rPr>
          <w:rFonts w:ascii="Arial" w:eastAsia="Times New Roman" w:hAnsi="Arial" w:cs="Arial"/>
          <w:sz w:val="20"/>
          <w:szCs w:val="20"/>
        </w:rPr>
        <w:t xml:space="preserve"> Section 2867.20(a)</w:t>
      </w:r>
      <w:r w:rsidR="009F7EC0">
        <w:rPr>
          <w:rFonts w:ascii="Arial" w:eastAsia="Times New Roman" w:hAnsi="Arial" w:cs="Arial"/>
          <w:sz w:val="20"/>
          <w:szCs w:val="20"/>
        </w:rPr>
        <w:t>:</w:t>
      </w:r>
    </w:p>
    <w:p w:rsidR="009F7EC0" w:rsidRPr="00F40AA3" w:rsidRDefault="009F7EC0" w:rsidP="0099091C">
      <w:pPr>
        <w:tabs>
          <w:tab w:val="left" w:pos="-270"/>
        </w:tabs>
        <w:spacing w:after="0" w:line="240" w:lineRule="auto"/>
        <w:ind w:left="1526" w:hanging="360"/>
        <w:rPr>
          <w:rFonts w:ascii="Arial" w:eastAsia="Times New Roman" w:hAnsi="Arial" w:cs="Arial"/>
          <w:sz w:val="20"/>
          <w:szCs w:val="20"/>
        </w:rPr>
      </w:pPr>
    </w:p>
    <w:p w:rsidR="00826EA9" w:rsidRDefault="00826EA9" w:rsidP="00A12C4A">
      <w:pPr>
        <w:pStyle w:val="ListParagraph"/>
        <w:numPr>
          <w:ilvl w:val="0"/>
          <w:numId w:val="10"/>
        </w:numPr>
        <w:tabs>
          <w:tab w:val="left" w:pos="-270"/>
        </w:tabs>
        <w:spacing w:after="0" w:line="240" w:lineRule="auto"/>
        <w:ind w:hanging="270"/>
        <w:rPr>
          <w:rFonts w:ascii="Arial" w:eastAsia="Times New Roman" w:hAnsi="Arial" w:cs="Arial"/>
          <w:sz w:val="20"/>
          <w:szCs w:val="20"/>
        </w:rPr>
      </w:pPr>
      <w:r w:rsidRPr="00F40AA3">
        <w:rPr>
          <w:rFonts w:ascii="Arial" w:eastAsia="Times New Roman" w:hAnsi="Arial" w:cs="Arial"/>
          <w:sz w:val="20"/>
          <w:szCs w:val="20"/>
        </w:rPr>
        <w:t xml:space="preserve">The </w:t>
      </w:r>
      <w:r w:rsidR="00A75386" w:rsidRPr="00F40AA3">
        <w:rPr>
          <w:rFonts w:ascii="Arial" w:eastAsia="Times New Roman" w:hAnsi="Arial" w:cs="Arial"/>
          <w:sz w:val="20"/>
          <w:szCs w:val="20"/>
        </w:rPr>
        <w:t>Subcontractor</w:t>
      </w:r>
      <w:r w:rsidRPr="00F40AA3">
        <w:rPr>
          <w:rFonts w:ascii="Arial" w:eastAsia="Times New Roman" w:hAnsi="Arial" w:cs="Arial"/>
          <w:sz w:val="20"/>
          <w:szCs w:val="20"/>
        </w:rPr>
        <w:t xml:space="preserve"> certifies that it and its principals:</w:t>
      </w:r>
    </w:p>
    <w:p w:rsidR="003F412D" w:rsidRPr="00F40AA3" w:rsidRDefault="003F412D" w:rsidP="009F7EC0">
      <w:pPr>
        <w:pStyle w:val="ListParagraph"/>
        <w:tabs>
          <w:tab w:val="left" w:pos="-270"/>
        </w:tabs>
        <w:spacing w:after="0" w:line="240" w:lineRule="auto"/>
        <w:ind w:left="1800"/>
        <w:rPr>
          <w:rFonts w:ascii="Arial" w:eastAsia="Times New Roman" w:hAnsi="Arial" w:cs="Arial"/>
          <w:sz w:val="20"/>
          <w:szCs w:val="20"/>
        </w:rPr>
      </w:pPr>
    </w:p>
    <w:p w:rsidR="00826EA9" w:rsidRPr="00F40AA3" w:rsidRDefault="00826EA9" w:rsidP="0099091C">
      <w:pPr>
        <w:pStyle w:val="ListParagraph"/>
        <w:numPr>
          <w:ilvl w:val="3"/>
          <w:numId w:val="11"/>
        </w:numPr>
        <w:tabs>
          <w:tab w:val="left" w:pos="2160"/>
        </w:tabs>
        <w:spacing w:after="0" w:line="240" w:lineRule="auto"/>
        <w:ind w:left="2160"/>
        <w:outlineLvl w:val="2"/>
        <w:rPr>
          <w:rFonts w:ascii="Arial" w:eastAsia="Times New Roman" w:hAnsi="Arial" w:cs="Arial"/>
          <w:sz w:val="20"/>
          <w:szCs w:val="20"/>
        </w:rPr>
      </w:pPr>
      <w:r w:rsidRPr="00F40AA3">
        <w:rPr>
          <w:rFonts w:ascii="Arial" w:eastAsia="Times New Roman" w:hAnsi="Arial" w:cs="Arial"/>
          <w:sz w:val="20"/>
          <w:szCs w:val="20"/>
        </w:rPr>
        <w:t>Are not presently debarred, suspended, proposed for debarment, declared ineligible, sentenced to a denial of federal benefits by a state or federal court, or voluntarily excluded from covered transactions by any federal department or agency;</w:t>
      </w:r>
    </w:p>
    <w:p w:rsidR="00826EA9" w:rsidRPr="00F40AA3" w:rsidRDefault="00826EA9" w:rsidP="0099091C">
      <w:pPr>
        <w:tabs>
          <w:tab w:val="left" w:pos="2160"/>
          <w:tab w:val="num" w:pos="2700"/>
        </w:tabs>
        <w:spacing w:after="0" w:line="240" w:lineRule="auto"/>
        <w:ind w:left="2160" w:hanging="360"/>
        <w:rPr>
          <w:rFonts w:ascii="Arial" w:eastAsia="Times New Roman" w:hAnsi="Arial" w:cs="Arial"/>
          <w:sz w:val="20"/>
          <w:szCs w:val="20"/>
        </w:rPr>
      </w:pPr>
    </w:p>
    <w:p w:rsidR="00826EA9" w:rsidRPr="00F40AA3" w:rsidRDefault="00826EA9" w:rsidP="0099091C">
      <w:pPr>
        <w:pStyle w:val="ListParagraph"/>
        <w:numPr>
          <w:ilvl w:val="3"/>
          <w:numId w:val="11"/>
        </w:numPr>
        <w:tabs>
          <w:tab w:val="left" w:pos="2160"/>
        </w:tabs>
        <w:spacing w:after="0" w:line="240" w:lineRule="auto"/>
        <w:ind w:left="2160"/>
        <w:outlineLvl w:val="2"/>
        <w:rPr>
          <w:rFonts w:ascii="Arial" w:eastAsia="Times New Roman" w:hAnsi="Arial" w:cs="Arial"/>
          <w:sz w:val="20"/>
          <w:szCs w:val="20"/>
        </w:rPr>
      </w:pPr>
      <w:r w:rsidRPr="00F40AA3">
        <w:rPr>
          <w:rFonts w:ascii="Arial" w:eastAsia="Times New Roman" w:hAnsi="Arial" w:cs="Arial"/>
          <w:sz w:val="20"/>
          <w:szCs w:val="20"/>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826EA9" w:rsidRPr="00F40AA3" w:rsidRDefault="00826EA9" w:rsidP="0099091C">
      <w:pPr>
        <w:tabs>
          <w:tab w:val="left" w:pos="2160"/>
          <w:tab w:val="num" w:pos="2700"/>
        </w:tabs>
        <w:spacing w:after="0" w:line="240" w:lineRule="auto"/>
        <w:ind w:left="2160" w:hanging="360"/>
        <w:rPr>
          <w:rFonts w:ascii="Arial" w:eastAsia="Times New Roman" w:hAnsi="Arial" w:cs="Arial"/>
          <w:sz w:val="20"/>
          <w:szCs w:val="20"/>
        </w:rPr>
      </w:pPr>
    </w:p>
    <w:p w:rsidR="00403F83" w:rsidRPr="00F40AA3" w:rsidRDefault="00826EA9" w:rsidP="0099091C">
      <w:pPr>
        <w:pStyle w:val="ListParagraph"/>
        <w:numPr>
          <w:ilvl w:val="3"/>
          <w:numId w:val="11"/>
        </w:numPr>
        <w:tabs>
          <w:tab w:val="left" w:pos="2160"/>
        </w:tabs>
        <w:spacing w:after="0" w:line="240" w:lineRule="auto"/>
        <w:ind w:left="2160"/>
        <w:outlineLvl w:val="2"/>
        <w:rPr>
          <w:rFonts w:ascii="Arial" w:eastAsia="Times New Roman" w:hAnsi="Arial" w:cs="Arial"/>
          <w:sz w:val="20"/>
          <w:szCs w:val="20"/>
        </w:rPr>
      </w:pPr>
      <w:r w:rsidRPr="00F40AA3">
        <w:rPr>
          <w:rFonts w:ascii="Arial" w:eastAsia="Times New Roman" w:hAnsi="Arial" w:cs="Arial"/>
          <w:sz w:val="20"/>
          <w:szCs w:val="20"/>
        </w:rPr>
        <w:t xml:space="preserve">Have not within a two-year period preceding this application been convicted of a felony criminal violation under any Federal law, unless such felony criminal conviction has been disclosed in writing to the Office of Justice Programs (OJP) at Ojpcompliancereporting@usdoj.gov, and, after such disclosure, the applicant has received a specific written determination from OJP that neither suspension nor debarment of the applicant is necessary to protect the interests of the </w:t>
      </w:r>
      <w:r w:rsidR="007D37D5">
        <w:rPr>
          <w:rFonts w:ascii="Arial" w:eastAsia="Times New Roman" w:hAnsi="Arial" w:cs="Arial"/>
          <w:sz w:val="20"/>
          <w:szCs w:val="20"/>
        </w:rPr>
        <w:t>MSP</w:t>
      </w:r>
      <w:r w:rsidR="007D37D5" w:rsidRPr="00F40AA3">
        <w:rPr>
          <w:rFonts w:ascii="Arial" w:eastAsia="Times New Roman" w:hAnsi="Arial" w:cs="Arial"/>
          <w:sz w:val="20"/>
          <w:szCs w:val="20"/>
        </w:rPr>
        <w:t xml:space="preserve"> </w:t>
      </w:r>
      <w:r w:rsidRPr="00F40AA3">
        <w:rPr>
          <w:rFonts w:ascii="Arial" w:eastAsia="Times New Roman" w:hAnsi="Arial" w:cs="Arial"/>
          <w:sz w:val="20"/>
          <w:szCs w:val="20"/>
        </w:rPr>
        <w:t>and U.S. Government in this case.</w:t>
      </w:r>
    </w:p>
    <w:p w:rsidR="00403F83" w:rsidRPr="00F40AA3" w:rsidRDefault="00403F83" w:rsidP="0099091C">
      <w:pPr>
        <w:pStyle w:val="ListParagraph"/>
        <w:tabs>
          <w:tab w:val="left" w:pos="2160"/>
        </w:tabs>
        <w:spacing w:after="0" w:line="240" w:lineRule="auto"/>
        <w:ind w:left="2160"/>
        <w:outlineLvl w:val="2"/>
        <w:rPr>
          <w:rFonts w:ascii="Arial" w:eastAsia="Times New Roman" w:hAnsi="Arial" w:cs="Arial"/>
          <w:sz w:val="20"/>
          <w:szCs w:val="20"/>
        </w:rPr>
      </w:pPr>
    </w:p>
    <w:p w:rsidR="00403F83" w:rsidRPr="00F40AA3" w:rsidRDefault="00826EA9" w:rsidP="0099091C">
      <w:pPr>
        <w:pStyle w:val="ListParagraph"/>
        <w:numPr>
          <w:ilvl w:val="3"/>
          <w:numId w:val="11"/>
        </w:numPr>
        <w:tabs>
          <w:tab w:val="left" w:pos="2160"/>
        </w:tabs>
        <w:spacing w:after="0" w:line="240" w:lineRule="auto"/>
        <w:ind w:left="2160"/>
        <w:outlineLvl w:val="2"/>
        <w:rPr>
          <w:rFonts w:ascii="Arial" w:eastAsia="Times New Roman" w:hAnsi="Arial" w:cs="Arial"/>
          <w:sz w:val="20"/>
          <w:szCs w:val="20"/>
        </w:rPr>
      </w:pPr>
      <w:r w:rsidRPr="00F40AA3">
        <w:rPr>
          <w:rFonts w:ascii="Arial" w:eastAsia="Times New Roman" w:hAnsi="Arial" w:cs="Arial"/>
          <w:sz w:val="20"/>
          <w:szCs w:val="20"/>
        </w:rPr>
        <w:t>Are not presently indicted for or otherwise criminally or civilly charged by a governmental entity (federal, state</w:t>
      </w:r>
      <w:r w:rsidR="00B224F9">
        <w:rPr>
          <w:rFonts w:ascii="Arial" w:eastAsia="Times New Roman" w:hAnsi="Arial" w:cs="Arial"/>
          <w:sz w:val="20"/>
          <w:szCs w:val="20"/>
        </w:rPr>
        <w:t>,</w:t>
      </w:r>
      <w:r w:rsidRPr="00F40AA3">
        <w:rPr>
          <w:rFonts w:ascii="Arial" w:eastAsia="Times New Roman" w:hAnsi="Arial" w:cs="Arial"/>
          <w:sz w:val="20"/>
          <w:szCs w:val="20"/>
        </w:rPr>
        <w:t xml:space="preserve"> or local) with commission of any of the offenses enumerated in paragraph (1)(b) of this certification; and,</w:t>
      </w:r>
    </w:p>
    <w:p w:rsidR="00403F83" w:rsidRPr="00F40AA3" w:rsidRDefault="00403F83" w:rsidP="0099091C">
      <w:pPr>
        <w:pStyle w:val="ListParagraph"/>
        <w:tabs>
          <w:tab w:val="left" w:pos="2160"/>
        </w:tabs>
        <w:spacing w:after="0" w:line="240" w:lineRule="auto"/>
        <w:ind w:left="2160"/>
        <w:outlineLvl w:val="2"/>
        <w:rPr>
          <w:rFonts w:ascii="Arial" w:eastAsia="Times New Roman" w:hAnsi="Arial" w:cs="Arial"/>
          <w:sz w:val="20"/>
          <w:szCs w:val="20"/>
        </w:rPr>
      </w:pPr>
    </w:p>
    <w:p w:rsidR="00826EA9" w:rsidRPr="00F40AA3" w:rsidRDefault="00826EA9" w:rsidP="0099091C">
      <w:pPr>
        <w:pStyle w:val="ListParagraph"/>
        <w:numPr>
          <w:ilvl w:val="3"/>
          <w:numId w:val="11"/>
        </w:numPr>
        <w:tabs>
          <w:tab w:val="left" w:pos="2160"/>
        </w:tabs>
        <w:spacing w:after="0" w:line="240" w:lineRule="auto"/>
        <w:ind w:left="2160"/>
        <w:outlineLvl w:val="2"/>
        <w:rPr>
          <w:rFonts w:ascii="Arial" w:eastAsia="Times New Roman" w:hAnsi="Arial" w:cs="Arial"/>
          <w:sz w:val="20"/>
          <w:szCs w:val="20"/>
        </w:rPr>
      </w:pPr>
      <w:r w:rsidRPr="00F40AA3">
        <w:rPr>
          <w:rFonts w:ascii="Arial" w:eastAsia="Times New Roman" w:hAnsi="Arial" w:cs="Arial"/>
          <w:sz w:val="20"/>
          <w:szCs w:val="20"/>
        </w:rPr>
        <w:t>Have not within a three-year period preceding this application had one or more public transactions (federal, state</w:t>
      </w:r>
      <w:r w:rsidR="00B224F9">
        <w:rPr>
          <w:rFonts w:ascii="Arial" w:eastAsia="Times New Roman" w:hAnsi="Arial" w:cs="Arial"/>
          <w:sz w:val="20"/>
          <w:szCs w:val="20"/>
        </w:rPr>
        <w:t>,</w:t>
      </w:r>
      <w:r w:rsidRPr="00F40AA3">
        <w:rPr>
          <w:rFonts w:ascii="Arial" w:eastAsia="Times New Roman" w:hAnsi="Arial" w:cs="Arial"/>
          <w:sz w:val="20"/>
          <w:szCs w:val="20"/>
        </w:rPr>
        <w:t xml:space="preserve"> or local) terminated for cause or default.</w:t>
      </w:r>
    </w:p>
    <w:p w:rsidR="00403F83" w:rsidRPr="00F40AA3" w:rsidRDefault="00403F83" w:rsidP="00A72DB3">
      <w:pPr>
        <w:pStyle w:val="ListParagraph"/>
        <w:tabs>
          <w:tab w:val="left" w:pos="2160"/>
        </w:tabs>
        <w:spacing w:after="0" w:line="240" w:lineRule="auto"/>
        <w:ind w:left="2160"/>
        <w:outlineLvl w:val="2"/>
        <w:rPr>
          <w:rFonts w:ascii="Arial" w:eastAsia="Times New Roman" w:hAnsi="Arial" w:cs="Arial"/>
          <w:sz w:val="20"/>
          <w:szCs w:val="20"/>
        </w:rPr>
      </w:pPr>
    </w:p>
    <w:p w:rsidR="00826EA9" w:rsidRPr="00F40AA3" w:rsidRDefault="00403F83" w:rsidP="0099091C">
      <w:pPr>
        <w:spacing w:after="0" w:line="240" w:lineRule="auto"/>
        <w:ind w:left="1526" w:hanging="360"/>
        <w:outlineLvl w:val="2"/>
        <w:rPr>
          <w:rFonts w:ascii="Arial" w:eastAsia="Times New Roman" w:hAnsi="Arial" w:cs="Arial"/>
          <w:sz w:val="20"/>
          <w:szCs w:val="20"/>
        </w:rPr>
      </w:pPr>
      <w:r w:rsidRPr="00F40AA3">
        <w:rPr>
          <w:rFonts w:ascii="Arial" w:eastAsia="Times New Roman" w:hAnsi="Arial" w:cs="Arial"/>
          <w:b/>
          <w:sz w:val="20"/>
          <w:szCs w:val="20"/>
        </w:rPr>
        <w:t>D.</w:t>
      </w:r>
      <w:r w:rsidRPr="00F40AA3">
        <w:rPr>
          <w:rFonts w:ascii="Arial" w:eastAsia="Times New Roman" w:hAnsi="Arial" w:cs="Arial"/>
          <w:b/>
          <w:sz w:val="20"/>
          <w:szCs w:val="20"/>
        </w:rPr>
        <w:tab/>
      </w:r>
      <w:r w:rsidR="00826EA9" w:rsidRPr="00F40AA3">
        <w:rPr>
          <w:rFonts w:ascii="Arial" w:eastAsia="Times New Roman" w:hAnsi="Arial" w:cs="Arial"/>
          <w:b/>
          <w:sz w:val="20"/>
          <w:szCs w:val="20"/>
          <w:u w:val="single"/>
        </w:rPr>
        <w:t>Federal Taxes:</w:t>
      </w:r>
    </w:p>
    <w:p w:rsidR="00403F83" w:rsidRPr="00F40AA3" w:rsidRDefault="00826EA9" w:rsidP="0099091C">
      <w:pPr>
        <w:tabs>
          <w:tab w:val="left" w:pos="-270"/>
        </w:tabs>
        <w:spacing w:after="0" w:line="240" w:lineRule="auto"/>
        <w:ind w:left="1530"/>
        <w:rPr>
          <w:rFonts w:ascii="Arial" w:eastAsia="Times New Roman" w:hAnsi="Arial" w:cs="Arial"/>
          <w:sz w:val="20"/>
          <w:szCs w:val="20"/>
        </w:rPr>
      </w:pPr>
      <w:r w:rsidRPr="00F40AA3">
        <w:rPr>
          <w:rFonts w:ascii="Arial" w:eastAsia="Times New Roman" w:hAnsi="Arial" w:cs="Arial"/>
          <w:sz w:val="20"/>
          <w:szCs w:val="20"/>
        </w:rPr>
        <w:t>If the applicant is a corporation, the applicant certifies that either</w:t>
      </w:r>
      <w:r w:rsidR="00C723AC">
        <w:rPr>
          <w:rFonts w:ascii="Arial" w:eastAsia="Times New Roman" w:hAnsi="Arial" w:cs="Arial"/>
          <w:sz w:val="20"/>
          <w:szCs w:val="20"/>
        </w:rPr>
        <w:t xml:space="preserve">: </w:t>
      </w:r>
      <w:r w:rsidRPr="00F40AA3">
        <w:rPr>
          <w:rFonts w:ascii="Arial" w:eastAsia="Times New Roman" w:hAnsi="Arial" w:cs="Arial"/>
          <w:sz w:val="20"/>
          <w:szCs w:val="20"/>
        </w:rPr>
        <w:t xml:space="preserve">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w:t>
      </w:r>
      <w:r w:rsidR="00C723AC">
        <w:rPr>
          <w:rFonts w:ascii="Arial" w:eastAsia="Times New Roman" w:hAnsi="Arial" w:cs="Arial"/>
          <w:sz w:val="20"/>
          <w:szCs w:val="20"/>
        </w:rPr>
        <w:t>;</w:t>
      </w:r>
      <w:r w:rsidRPr="00F40AA3">
        <w:rPr>
          <w:rFonts w:ascii="Arial" w:eastAsia="Times New Roman" w:hAnsi="Arial" w:cs="Arial"/>
          <w:sz w:val="20"/>
          <w:szCs w:val="20"/>
        </w:rPr>
        <w:t xml:space="preserve"> or</w:t>
      </w:r>
      <w:r w:rsidR="00C723AC">
        <w:rPr>
          <w:rFonts w:ascii="Arial" w:eastAsia="Times New Roman" w:hAnsi="Arial" w:cs="Arial"/>
          <w:sz w:val="20"/>
          <w:szCs w:val="20"/>
        </w:rPr>
        <w:t>,</w:t>
      </w:r>
      <w:r w:rsidRPr="00F40AA3">
        <w:rPr>
          <w:rFonts w:ascii="Arial" w:eastAsia="Times New Roman" w:hAnsi="Arial" w:cs="Arial"/>
          <w:sz w:val="20"/>
          <w:szCs w:val="20"/>
        </w:rPr>
        <w:t xml:space="preserve"> (2) the corporation has provided written notice of such an unpaid tax liability (or liabilities) to OJP at Ojpcompliancereporting@usdoj.gov, and after such disclosure, the applicant has received a specific written determination from OJP that neither suspension nor debarment of the applicant is necessary to protect the interests of the </w:t>
      </w:r>
      <w:r w:rsidR="007D37D5">
        <w:rPr>
          <w:rFonts w:ascii="Arial" w:eastAsia="Times New Roman" w:hAnsi="Arial" w:cs="Arial"/>
          <w:sz w:val="20"/>
          <w:szCs w:val="20"/>
        </w:rPr>
        <w:t>MSP</w:t>
      </w:r>
      <w:r w:rsidR="007D37D5" w:rsidRPr="00F40AA3">
        <w:rPr>
          <w:rFonts w:ascii="Arial" w:eastAsia="Times New Roman" w:hAnsi="Arial" w:cs="Arial"/>
          <w:sz w:val="20"/>
          <w:szCs w:val="20"/>
        </w:rPr>
        <w:t xml:space="preserve"> </w:t>
      </w:r>
      <w:r w:rsidRPr="00F40AA3">
        <w:rPr>
          <w:rFonts w:ascii="Arial" w:eastAsia="Times New Roman" w:hAnsi="Arial" w:cs="Arial"/>
          <w:sz w:val="20"/>
          <w:szCs w:val="20"/>
        </w:rPr>
        <w:t>and U.S. Government in this case.</w:t>
      </w:r>
    </w:p>
    <w:p w:rsidR="00403F83" w:rsidRPr="00F40AA3" w:rsidRDefault="00403F83" w:rsidP="00403F83">
      <w:pPr>
        <w:tabs>
          <w:tab w:val="left" w:pos="-270"/>
        </w:tabs>
        <w:spacing w:after="0" w:line="240" w:lineRule="auto"/>
        <w:ind w:left="1080"/>
        <w:rPr>
          <w:rFonts w:ascii="Arial" w:eastAsia="Times New Roman" w:hAnsi="Arial" w:cs="Arial"/>
          <w:sz w:val="20"/>
          <w:szCs w:val="20"/>
        </w:rPr>
      </w:pPr>
    </w:p>
    <w:p w:rsidR="00826EA9" w:rsidRPr="00F40AA3" w:rsidRDefault="00403F83" w:rsidP="00A97C34">
      <w:pPr>
        <w:tabs>
          <w:tab w:val="left" w:pos="-270"/>
        </w:tabs>
        <w:spacing w:after="0" w:line="240" w:lineRule="auto"/>
        <w:ind w:left="1526" w:hanging="360"/>
        <w:rPr>
          <w:rFonts w:ascii="Arial" w:eastAsia="Times New Roman" w:hAnsi="Arial" w:cs="Arial"/>
          <w:sz w:val="20"/>
          <w:szCs w:val="20"/>
        </w:rPr>
      </w:pPr>
      <w:r w:rsidRPr="00486CE9">
        <w:rPr>
          <w:rFonts w:ascii="Arial" w:eastAsia="Times New Roman" w:hAnsi="Arial" w:cs="Arial"/>
          <w:b/>
          <w:sz w:val="20"/>
          <w:szCs w:val="20"/>
        </w:rPr>
        <w:t>E.</w:t>
      </w:r>
      <w:r w:rsidRPr="00486CE9">
        <w:rPr>
          <w:rFonts w:ascii="Arial" w:eastAsia="Times New Roman" w:hAnsi="Arial" w:cs="Arial"/>
          <w:b/>
          <w:sz w:val="20"/>
          <w:szCs w:val="20"/>
        </w:rPr>
        <w:tab/>
      </w:r>
      <w:r w:rsidR="00826EA9" w:rsidRPr="00486CE9">
        <w:rPr>
          <w:rFonts w:ascii="Arial" w:eastAsia="Times New Roman" w:hAnsi="Arial" w:cs="Arial"/>
          <w:b/>
          <w:sz w:val="20"/>
          <w:szCs w:val="20"/>
          <w:u w:val="single"/>
        </w:rPr>
        <w:t>Drug-Free Workplace:</w:t>
      </w:r>
    </w:p>
    <w:p w:rsidR="00826EA9" w:rsidRDefault="00826EA9" w:rsidP="00A12C4A">
      <w:pPr>
        <w:pStyle w:val="ListParagraph"/>
        <w:numPr>
          <w:ilvl w:val="2"/>
          <w:numId w:val="12"/>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 xml:space="preserve">As required by the </w:t>
      </w:r>
      <w:r w:rsidRPr="009F7EC0">
        <w:rPr>
          <w:rFonts w:ascii="Arial" w:eastAsia="Times New Roman" w:hAnsi="Arial" w:cs="Arial"/>
          <w:sz w:val="20"/>
          <w:szCs w:val="20"/>
        </w:rPr>
        <w:t>Drug-Free Workplace Act of 1988</w:t>
      </w:r>
      <w:r w:rsidRPr="00F40AA3">
        <w:rPr>
          <w:rFonts w:ascii="Arial" w:eastAsia="Times New Roman" w:hAnsi="Arial" w:cs="Arial"/>
          <w:sz w:val="20"/>
          <w:szCs w:val="20"/>
        </w:rPr>
        <w:t>,</w:t>
      </w:r>
      <w:r w:rsidR="00142CA5">
        <w:rPr>
          <w:rFonts w:ascii="Arial" w:eastAsia="Times New Roman" w:hAnsi="Arial" w:cs="Arial"/>
          <w:sz w:val="20"/>
          <w:szCs w:val="20"/>
        </w:rPr>
        <w:t xml:space="preserve"> </w:t>
      </w:r>
      <w:r w:rsidR="00142CA5">
        <w:rPr>
          <w:rFonts w:ascii="Arial" w:eastAsia="Times New Roman" w:hAnsi="Arial" w:cs="Arial"/>
          <w:spacing w:val="-1"/>
          <w:sz w:val="20"/>
          <w:szCs w:val="20"/>
        </w:rPr>
        <w:t>41</w:t>
      </w:r>
      <w:r w:rsidR="00142CA5" w:rsidRPr="008704C9">
        <w:rPr>
          <w:rFonts w:ascii="Arial" w:eastAsia="Times New Roman" w:hAnsi="Arial" w:cs="Arial"/>
          <w:spacing w:val="-1"/>
          <w:sz w:val="20"/>
          <w:szCs w:val="20"/>
        </w:rPr>
        <w:t xml:space="preserve"> U.S.C. §</w:t>
      </w:r>
      <w:r w:rsidR="00142CA5">
        <w:rPr>
          <w:rFonts w:ascii="Arial" w:eastAsia="Times New Roman" w:hAnsi="Arial" w:cs="Arial"/>
          <w:spacing w:val="-1"/>
          <w:sz w:val="20"/>
          <w:szCs w:val="20"/>
        </w:rPr>
        <w:t>8101</w:t>
      </w:r>
      <w:r w:rsidR="00142CA5" w:rsidRPr="008704C9">
        <w:rPr>
          <w:rFonts w:ascii="Arial" w:eastAsia="Times New Roman" w:hAnsi="Arial" w:cs="Arial"/>
          <w:spacing w:val="-1"/>
          <w:sz w:val="20"/>
          <w:szCs w:val="20"/>
        </w:rPr>
        <w:t xml:space="preserve"> </w:t>
      </w:r>
      <w:r w:rsidR="00142CA5" w:rsidRPr="008704C9">
        <w:rPr>
          <w:rFonts w:ascii="Arial" w:eastAsia="Times New Roman" w:hAnsi="Arial" w:cs="Arial"/>
          <w:i/>
          <w:spacing w:val="-1"/>
          <w:sz w:val="20"/>
          <w:szCs w:val="20"/>
        </w:rPr>
        <w:t>et seq</w:t>
      </w:r>
      <w:r w:rsidR="00142CA5" w:rsidRPr="008704C9">
        <w:rPr>
          <w:rFonts w:ascii="Arial" w:eastAsia="Times New Roman" w:hAnsi="Arial" w:cs="Arial"/>
          <w:spacing w:val="-1"/>
          <w:sz w:val="20"/>
          <w:szCs w:val="20"/>
        </w:rPr>
        <w:t>.</w:t>
      </w:r>
      <w:r w:rsidR="00142CA5">
        <w:rPr>
          <w:rFonts w:ascii="Arial" w:eastAsia="Times New Roman" w:hAnsi="Arial" w:cs="Arial"/>
          <w:spacing w:val="-1"/>
          <w:sz w:val="20"/>
          <w:szCs w:val="20"/>
        </w:rPr>
        <w:t>,</w:t>
      </w:r>
      <w:r w:rsidRPr="00F40AA3">
        <w:rPr>
          <w:rFonts w:ascii="Arial" w:eastAsia="Times New Roman" w:hAnsi="Arial" w:cs="Arial"/>
          <w:sz w:val="20"/>
          <w:szCs w:val="20"/>
        </w:rPr>
        <w:t xml:space="preserve"> and implemented at 28 C.F.R. Part 83.  The </w:t>
      </w:r>
      <w:r w:rsidR="007A0C5C" w:rsidRPr="00F40AA3">
        <w:rPr>
          <w:rFonts w:ascii="Arial" w:eastAsia="Times New Roman" w:hAnsi="Arial" w:cs="Arial"/>
          <w:sz w:val="20"/>
          <w:szCs w:val="20"/>
        </w:rPr>
        <w:t>Subcontractor</w:t>
      </w:r>
      <w:r w:rsidRPr="00F40AA3">
        <w:rPr>
          <w:rFonts w:ascii="Arial" w:eastAsia="Times New Roman" w:hAnsi="Arial" w:cs="Arial"/>
          <w:sz w:val="20"/>
          <w:szCs w:val="20"/>
        </w:rPr>
        <w:t xml:space="preserve"> certifies that it will provide a drug-free workplace by:</w:t>
      </w:r>
    </w:p>
    <w:p w:rsidR="003F412D" w:rsidRPr="00F40AA3" w:rsidRDefault="003F412D" w:rsidP="0092685D">
      <w:pPr>
        <w:pStyle w:val="ListParagraph"/>
        <w:tabs>
          <w:tab w:val="left" w:pos="-270"/>
        </w:tabs>
        <w:spacing w:after="0" w:line="240" w:lineRule="auto"/>
        <w:ind w:left="1886"/>
        <w:rPr>
          <w:rFonts w:ascii="Arial" w:eastAsia="Times New Roman" w:hAnsi="Arial" w:cs="Arial"/>
          <w:sz w:val="20"/>
          <w:szCs w:val="20"/>
        </w:rPr>
      </w:pPr>
    </w:p>
    <w:p w:rsidR="00403F83" w:rsidRDefault="00826EA9" w:rsidP="00941F14">
      <w:pPr>
        <w:pStyle w:val="ListParagraph"/>
        <w:numPr>
          <w:ilvl w:val="0"/>
          <w:numId w:val="13"/>
        </w:numPr>
        <w:spacing w:after="0" w:line="240" w:lineRule="auto"/>
        <w:ind w:left="2160" w:hanging="270"/>
        <w:outlineLvl w:val="2"/>
        <w:rPr>
          <w:rFonts w:ascii="Arial" w:eastAsia="Times New Roman" w:hAnsi="Arial" w:cs="Arial"/>
          <w:sz w:val="20"/>
          <w:szCs w:val="20"/>
        </w:rPr>
      </w:pPr>
      <w:r w:rsidRPr="00F40AA3">
        <w:rPr>
          <w:rFonts w:ascii="Arial" w:eastAsia="Times New Roman" w:hAnsi="Arial" w:cs="Arial"/>
          <w:sz w:val="20"/>
          <w:szCs w:val="20"/>
        </w:rPr>
        <w:t>Publishing a statement notifying employees that the unlawful manufacture, distribution, dispensing, possession</w:t>
      </w:r>
      <w:r w:rsidR="00C723AC">
        <w:rPr>
          <w:rFonts w:ascii="Arial" w:eastAsia="Times New Roman" w:hAnsi="Arial" w:cs="Arial"/>
          <w:sz w:val="20"/>
          <w:szCs w:val="20"/>
        </w:rPr>
        <w:t>,</w:t>
      </w:r>
      <w:r w:rsidRPr="00F40AA3">
        <w:rPr>
          <w:rFonts w:ascii="Arial" w:eastAsia="Times New Roman" w:hAnsi="Arial" w:cs="Arial"/>
          <w:sz w:val="20"/>
          <w:szCs w:val="20"/>
        </w:rPr>
        <w:t xml:space="preserve"> or use of a controlled substance is prohibited in the </w:t>
      </w:r>
      <w:r w:rsidR="007A0C5C" w:rsidRPr="00F40AA3">
        <w:rPr>
          <w:rFonts w:ascii="Arial" w:eastAsia="Times New Roman" w:hAnsi="Arial" w:cs="Arial"/>
          <w:sz w:val="20"/>
          <w:szCs w:val="20"/>
        </w:rPr>
        <w:t>Sub</w:t>
      </w:r>
      <w:r w:rsidRPr="00F40AA3">
        <w:rPr>
          <w:rFonts w:ascii="Arial" w:eastAsia="Times New Roman" w:hAnsi="Arial" w:cs="Arial"/>
          <w:sz w:val="20"/>
          <w:szCs w:val="20"/>
        </w:rPr>
        <w:t>contractor’s workplace and specifying the actions that will be taken against employees for violation of such prohibition</w:t>
      </w:r>
      <w:r w:rsidR="003F412D">
        <w:rPr>
          <w:rFonts w:ascii="Arial" w:eastAsia="Times New Roman" w:hAnsi="Arial" w:cs="Arial"/>
          <w:sz w:val="20"/>
          <w:szCs w:val="20"/>
        </w:rPr>
        <w:t>.</w:t>
      </w:r>
    </w:p>
    <w:p w:rsidR="001B5698" w:rsidRPr="00F40AA3" w:rsidRDefault="001B5698" w:rsidP="001B5698">
      <w:pPr>
        <w:pStyle w:val="ListParagraph"/>
        <w:spacing w:after="0" w:line="240" w:lineRule="auto"/>
        <w:ind w:left="1800"/>
        <w:outlineLvl w:val="2"/>
        <w:rPr>
          <w:rFonts w:ascii="Arial" w:eastAsia="Times New Roman" w:hAnsi="Arial" w:cs="Arial"/>
          <w:sz w:val="20"/>
          <w:szCs w:val="20"/>
        </w:rPr>
      </w:pPr>
    </w:p>
    <w:p w:rsidR="00403F83" w:rsidRPr="00F40AA3" w:rsidRDefault="00826EA9" w:rsidP="00941F14">
      <w:pPr>
        <w:pStyle w:val="ListParagraph"/>
        <w:numPr>
          <w:ilvl w:val="0"/>
          <w:numId w:val="13"/>
        </w:numPr>
        <w:spacing w:after="0" w:line="240" w:lineRule="auto"/>
        <w:ind w:left="2246"/>
        <w:outlineLvl w:val="2"/>
        <w:rPr>
          <w:rFonts w:ascii="Arial" w:eastAsia="Times New Roman" w:hAnsi="Arial" w:cs="Arial"/>
          <w:sz w:val="20"/>
          <w:szCs w:val="20"/>
        </w:rPr>
      </w:pPr>
      <w:r w:rsidRPr="00F40AA3">
        <w:rPr>
          <w:rFonts w:ascii="Arial" w:eastAsia="Times New Roman" w:hAnsi="Arial" w:cs="Arial"/>
          <w:sz w:val="20"/>
          <w:szCs w:val="20"/>
        </w:rPr>
        <w:t>Establishing an ongoing drug-free awareness program to inform employees about:</w:t>
      </w:r>
    </w:p>
    <w:p w:rsidR="00403F83" w:rsidRPr="00F40AA3" w:rsidRDefault="00403F83" w:rsidP="0037435C">
      <w:pPr>
        <w:pStyle w:val="ListParagraph"/>
        <w:numPr>
          <w:ilvl w:val="2"/>
          <w:numId w:val="14"/>
        </w:numPr>
        <w:spacing w:after="0" w:line="240" w:lineRule="auto"/>
        <w:ind w:left="2520"/>
        <w:outlineLvl w:val="2"/>
        <w:rPr>
          <w:rFonts w:ascii="Arial" w:eastAsia="Times New Roman" w:hAnsi="Arial" w:cs="Arial"/>
          <w:sz w:val="20"/>
          <w:szCs w:val="20"/>
        </w:rPr>
      </w:pPr>
      <w:r w:rsidRPr="00F40AA3">
        <w:rPr>
          <w:rFonts w:ascii="Arial" w:eastAsia="Times New Roman" w:hAnsi="Arial" w:cs="Arial"/>
          <w:sz w:val="20"/>
          <w:szCs w:val="20"/>
        </w:rPr>
        <w:t>The dangers of drug abuse in the workplace;</w:t>
      </w:r>
    </w:p>
    <w:p w:rsidR="00403F83" w:rsidRPr="00F40AA3" w:rsidRDefault="00403F83" w:rsidP="0037435C">
      <w:pPr>
        <w:pStyle w:val="ListParagraph"/>
        <w:numPr>
          <w:ilvl w:val="2"/>
          <w:numId w:val="14"/>
        </w:numPr>
        <w:spacing w:after="0" w:line="240" w:lineRule="auto"/>
        <w:ind w:left="2534" w:hanging="187"/>
        <w:outlineLvl w:val="2"/>
        <w:rPr>
          <w:rFonts w:ascii="Arial" w:eastAsia="Times New Roman" w:hAnsi="Arial" w:cs="Arial"/>
          <w:sz w:val="20"/>
          <w:szCs w:val="20"/>
        </w:rPr>
      </w:pPr>
      <w:r w:rsidRPr="00F40AA3">
        <w:rPr>
          <w:rFonts w:ascii="Arial" w:eastAsia="Times New Roman" w:hAnsi="Arial" w:cs="Arial"/>
          <w:sz w:val="20"/>
          <w:szCs w:val="20"/>
        </w:rPr>
        <w:t xml:space="preserve">The Subontractor's policy of maintaining a drug-free workplace; </w:t>
      </w:r>
    </w:p>
    <w:p w:rsidR="00403F83" w:rsidRPr="00F40AA3" w:rsidRDefault="00403F83" w:rsidP="0037435C">
      <w:pPr>
        <w:pStyle w:val="ListParagraph"/>
        <w:numPr>
          <w:ilvl w:val="2"/>
          <w:numId w:val="14"/>
        </w:numPr>
        <w:spacing w:after="0" w:line="240" w:lineRule="auto"/>
        <w:ind w:left="2534" w:hanging="187"/>
        <w:outlineLvl w:val="2"/>
        <w:rPr>
          <w:rFonts w:ascii="Arial" w:eastAsia="Times New Roman" w:hAnsi="Arial" w:cs="Arial"/>
          <w:sz w:val="20"/>
          <w:szCs w:val="20"/>
        </w:rPr>
      </w:pPr>
      <w:r w:rsidRPr="00F40AA3">
        <w:rPr>
          <w:rFonts w:ascii="Arial" w:eastAsia="Times New Roman" w:hAnsi="Arial" w:cs="Arial"/>
          <w:sz w:val="20"/>
          <w:szCs w:val="20"/>
        </w:rPr>
        <w:t>Any available drug counseling, rehabilitation</w:t>
      </w:r>
      <w:r w:rsidR="00C723AC">
        <w:rPr>
          <w:rFonts w:ascii="Arial" w:eastAsia="Times New Roman" w:hAnsi="Arial" w:cs="Arial"/>
          <w:sz w:val="20"/>
          <w:szCs w:val="20"/>
        </w:rPr>
        <w:t>,</w:t>
      </w:r>
      <w:r w:rsidRPr="00F40AA3">
        <w:rPr>
          <w:rFonts w:ascii="Arial" w:eastAsia="Times New Roman" w:hAnsi="Arial" w:cs="Arial"/>
          <w:sz w:val="20"/>
          <w:szCs w:val="20"/>
        </w:rPr>
        <w:t xml:space="preserve"> and employee assistance programs; and,</w:t>
      </w:r>
    </w:p>
    <w:p w:rsidR="00403F83" w:rsidRDefault="00403F83" w:rsidP="0037435C">
      <w:pPr>
        <w:pStyle w:val="ListParagraph"/>
        <w:numPr>
          <w:ilvl w:val="2"/>
          <w:numId w:val="14"/>
        </w:numPr>
        <w:spacing w:after="0" w:line="240" w:lineRule="auto"/>
        <w:ind w:left="2534" w:hanging="187"/>
        <w:outlineLvl w:val="2"/>
        <w:rPr>
          <w:rFonts w:ascii="Arial" w:eastAsia="Times New Roman" w:hAnsi="Arial" w:cs="Arial"/>
          <w:sz w:val="20"/>
          <w:szCs w:val="20"/>
        </w:rPr>
      </w:pPr>
      <w:r w:rsidRPr="00F40AA3">
        <w:rPr>
          <w:rFonts w:ascii="Arial" w:eastAsia="Times New Roman" w:hAnsi="Arial" w:cs="Arial"/>
          <w:sz w:val="20"/>
          <w:szCs w:val="20"/>
        </w:rPr>
        <w:t>The penalties that may be imposed upon employees for drug abuse violations occurring in the workplace.</w:t>
      </w:r>
    </w:p>
    <w:p w:rsidR="001B5698" w:rsidRPr="00F40AA3" w:rsidRDefault="001B5698" w:rsidP="001B5698">
      <w:pPr>
        <w:pStyle w:val="ListParagraph"/>
        <w:spacing w:after="0" w:line="240" w:lineRule="auto"/>
        <w:ind w:left="2160"/>
        <w:outlineLvl w:val="2"/>
        <w:rPr>
          <w:rFonts w:ascii="Arial" w:eastAsia="Times New Roman" w:hAnsi="Arial" w:cs="Arial"/>
          <w:sz w:val="20"/>
          <w:szCs w:val="20"/>
        </w:rPr>
      </w:pPr>
    </w:p>
    <w:p w:rsidR="00403F83" w:rsidRDefault="00403F83" w:rsidP="0092685D">
      <w:pPr>
        <w:pStyle w:val="ListParagraph"/>
        <w:numPr>
          <w:ilvl w:val="0"/>
          <w:numId w:val="13"/>
        </w:numPr>
        <w:spacing w:after="0" w:line="240" w:lineRule="auto"/>
        <w:ind w:left="2160" w:hanging="270"/>
        <w:outlineLvl w:val="2"/>
        <w:rPr>
          <w:rFonts w:ascii="Arial" w:eastAsia="Times New Roman" w:hAnsi="Arial" w:cs="Arial"/>
          <w:sz w:val="20"/>
          <w:szCs w:val="20"/>
        </w:rPr>
      </w:pPr>
      <w:r w:rsidRPr="00F40AA3">
        <w:rPr>
          <w:rFonts w:ascii="Arial" w:eastAsia="Times New Roman" w:hAnsi="Arial" w:cs="Arial"/>
          <w:sz w:val="20"/>
          <w:szCs w:val="20"/>
        </w:rPr>
        <w:lastRenderedPageBreak/>
        <w:t>Making it a requirement that each employee to be engaged in the performance of the grant be given a copy of the statement required by paragraph (a) of this section.</w:t>
      </w:r>
    </w:p>
    <w:p w:rsidR="001B5698" w:rsidRPr="00F40AA3" w:rsidRDefault="001B5698" w:rsidP="001B5698">
      <w:pPr>
        <w:pStyle w:val="ListParagraph"/>
        <w:spacing w:after="0" w:line="240" w:lineRule="auto"/>
        <w:ind w:left="1800"/>
        <w:outlineLvl w:val="2"/>
        <w:rPr>
          <w:rFonts w:ascii="Arial" w:eastAsia="Times New Roman" w:hAnsi="Arial" w:cs="Arial"/>
          <w:sz w:val="20"/>
          <w:szCs w:val="20"/>
        </w:rPr>
      </w:pPr>
    </w:p>
    <w:p w:rsidR="000E55E2" w:rsidRPr="00F40AA3" w:rsidRDefault="00403F83" w:rsidP="0092685D">
      <w:pPr>
        <w:pStyle w:val="ListParagraph"/>
        <w:numPr>
          <w:ilvl w:val="0"/>
          <w:numId w:val="13"/>
        </w:numPr>
        <w:spacing w:after="0" w:line="240" w:lineRule="auto"/>
        <w:ind w:left="2160" w:hanging="270"/>
        <w:outlineLvl w:val="2"/>
        <w:rPr>
          <w:rFonts w:ascii="Arial" w:eastAsia="Times New Roman" w:hAnsi="Arial" w:cs="Arial"/>
          <w:sz w:val="20"/>
          <w:szCs w:val="20"/>
        </w:rPr>
      </w:pPr>
      <w:r w:rsidRPr="00F40AA3">
        <w:rPr>
          <w:rFonts w:ascii="Arial" w:eastAsia="Times New Roman" w:hAnsi="Arial" w:cs="Arial"/>
          <w:sz w:val="20"/>
          <w:szCs w:val="20"/>
        </w:rPr>
        <w:t xml:space="preserve">Notifying the employee in the statement required by paragraph (a) of this section that, as a condition of employment under </w:t>
      </w:r>
      <w:r w:rsidR="009E10CD">
        <w:rPr>
          <w:rFonts w:ascii="Arial" w:eastAsia="Times New Roman" w:hAnsi="Arial" w:cs="Arial"/>
          <w:sz w:val="20"/>
          <w:szCs w:val="20"/>
        </w:rPr>
        <w:t>this Agreement</w:t>
      </w:r>
      <w:r w:rsidRPr="00F40AA3">
        <w:rPr>
          <w:rFonts w:ascii="Arial" w:eastAsia="Times New Roman" w:hAnsi="Arial" w:cs="Arial"/>
          <w:sz w:val="20"/>
          <w:szCs w:val="20"/>
        </w:rPr>
        <w:t>, the employee will:</w:t>
      </w:r>
    </w:p>
    <w:p w:rsidR="000E55E2" w:rsidRPr="00F40AA3" w:rsidRDefault="000E55E2" w:rsidP="0094595F">
      <w:pPr>
        <w:pStyle w:val="ListParagraph"/>
        <w:numPr>
          <w:ilvl w:val="8"/>
          <w:numId w:val="13"/>
        </w:numPr>
        <w:spacing w:after="0" w:line="240" w:lineRule="auto"/>
        <w:ind w:left="2707" w:hanging="360"/>
        <w:contextualSpacing w:val="0"/>
        <w:outlineLvl w:val="2"/>
        <w:rPr>
          <w:rFonts w:ascii="Arial" w:eastAsia="Times New Roman" w:hAnsi="Arial" w:cs="Arial"/>
          <w:sz w:val="20"/>
          <w:szCs w:val="20"/>
        </w:rPr>
      </w:pPr>
      <w:r w:rsidRPr="00F40AA3">
        <w:rPr>
          <w:rFonts w:ascii="Arial" w:eastAsia="Times New Roman" w:hAnsi="Arial" w:cs="Arial"/>
          <w:sz w:val="20"/>
          <w:szCs w:val="20"/>
        </w:rPr>
        <w:t>Abide by the terms of the statement; and,</w:t>
      </w:r>
    </w:p>
    <w:p w:rsidR="000E55E2" w:rsidRDefault="000E55E2" w:rsidP="0037435C">
      <w:pPr>
        <w:numPr>
          <w:ilvl w:val="8"/>
          <w:numId w:val="0"/>
        </w:numPr>
        <w:spacing w:after="0" w:line="240" w:lineRule="auto"/>
        <w:ind w:left="2700" w:hanging="450"/>
        <w:outlineLvl w:val="2"/>
        <w:rPr>
          <w:rFonts w:ascii="Arial" w:eastAsia="Times New Roman" w:hAnsi="Arial" w:cs="Arial"/>
          <w:sz w:val="20"/>
          <w:szCs w:val="20"/>
        </w:rPr>
      </w:pPr>
      <w:r w:rsidRPr="00F40AA3">
        <w:rPr>
          <w:rFonts w:ascii="Arial" w:eastAsia="Times New Roman" w:hAnsi="Arial" w:cs="Arial"/>
          <w:sz w:val="20"/>
          <w:szCs w:val="20"/>
        </w:rPr>
        <w:t>ii.</w:t>
      </w:r>
      <w:r w:rsidRPr="00F40AA3">
        <w:rPr>
          <w:rFonts w:ascii="Arial" w:eastAsia="Times New Roman" w:hAnsi="Arial" w:cs="Arial"/>
          <w:sz w:val="20"/>
          <w:szCs w:val="20"/>
        </w:rPr>
        <w:tab/>
        <w:t>Notify the employer in writing of his</w:t>
      </w:r>
      <w:r w:rsidR="00C723AC">
        <w:rPr>
          <w:rFonts w:ascii="Arial" w:eastAsia="Times New Roman" w:hAnsi="Arial" w:cs="Arial"/>
          <w:sz w:val="20"/>
          <w:szCs w:val="20"/>
        </w:rPr>
        <w:t>/</w:t>
      </w:r>
      <w:r w:rsidRPr="00F40AA3">
        <w:rPr>
          <w:rFonts w:ascii="Arial" w:eastAsia="Times New Roman" w:hAnsi="Arial" w:cs="Arial"/>
          <w:sz w:val="20"/>
          <w:szCs w:val="20"/>
        </w:rPr>
        <w:t>her conviction for a violation of a criminal drug statute occurring in the workplace no later than five calendar days after such conviction.</w:t>
      </w:r>
    </w:p>
    <w:p w:rsidR="001B5698" w:rsidRPr="00F40AA3" w:rsidRDefault="001B5698" w:rsidP="000E55E2">
      <w:pPr>
        <w:numPr>
          <w:ilvl w:val="8"/>
          <w:numId w:val="0"/>
        </w:numPr>
        <w:spacing w:after="0" w:line="240" w:lineRule="auto"/>
        <w:ind w:left="2340" w:hanging="450"/>
        <w:outlineLvl w:val="2"/>
        <w:rPr>
          <w:rFonts w:ascii="Arial" w:eastAsia="Times New Roman" w:hAnsi="Arial" w:cs="Arial"/>
          <w:sz w:val="20"/>
          <w:szCs w:val="20"/>
        </w:rPr>
      </w:pPr>
    </w:p>
    <w:p w:rsidR="000E55E2" w:rsidRDefault="00826EA9" w:rsidP="00C723AC">
      <w:pPr>
        <w:pStyle w:val="ListParagraph"/>
        <w:numPr>
          <w:ilvl w:val="0"/>
          <w:numId w:val="13"/>
        </w:numPr>
        <w:spacing w:after="0" w:line="240" w:lineRule="auto"/>
        <w:ind w:left="2160" w:hanging="270"/>
        <w:outlineLvl w:val="2"/>
        <w:rPr>
          <w:rFonts w:ascii="Arial" w:eastAsia="Times New Roman" w:hAnsi="Arial" w:cs="Arial"/>
          <w:sz w:val="20"/>
          <w:szCs w:val="20"/>
        </w:rPr>
      </w:pPr>
      <w:r w:rsidRPr="00F40AA3">
        <w:rPr>
          <w:rFonts w:ascii="Arial" w:eastAsia="Times New Roman" w:hAnsi="Arial" w:cs="Arial"/>
          <w:sz w:val="20"/>
          <w:szCs w:val="20"/>
        </w:rPr>
        <w:t xml:space="preserve">Notifying the agency, in writing, within </w:t>
      </w:r>
      <w:r w:rsidR="00FD0ABB">
        <w:rPr>
          <w:rFonts w:ascii="Arial" w:eastAsia="Times New Roman" w:hAnsi="Arial" w:cs="Arial"/>
          <w:sz w:val="20"/>
          <w:szCs w:val="20"/>
        </w:rPr>
        <w:t>ten</w:t>
      </w:r>
      <w:r w:rsidR="00FD0ABB" w:rsidRPr="00F40AA3">
        <w:rPr>
          <w:rFonts w:ascii="Arial" w:eastAsia="Times New Roman" w:hAnsi="Arial" w:cs="Arial"/>
          <w:sz w:val="20"/>
          <w:szCs w:val="20"/>
        </w:rPr>
        <w:t xml:space="preserve"> </w:t>
      </w:r>
      <w:r w:rsidRPr="00F40AA3">
        <w:rPr>
          <w:rFonts w:ascii="Arial" w:eastAsia="Times New Roman" w:hAnsi="Arial" w:cs="Arial"/>
          <w:sz w:val="20"/>
          <w:szCs w:val="20"/>
        </w:rPr>
        <w:t>calendar days after receiving notice under subparagraph (d) (ii) of this section from an employee or otherwise receiving actual notice of such conviction.  Employers of convicted employees must provide notice, including position title, to:  Department of Justice, Office of Justice Programs, Attn: Control Desk, 810 7</w:t>
      </w:r>
      <w:r w:rsidRPr="0092685D">
        <w:rPr>
          <w:rFonts w:ascii="Arial" w:eastAsia="Times New Roman" w:hAnsi="Arial" w:cs="Arial"/>
          <w:sz w:val="20"/>
          <w:szCs w:val="20"/>
        </w:rPr>
        <w:t>th</w:t>
      </w:r>
      <w:r w:rsidRPr="00F40AA3">
        <w:rPr>
          <w:rFonts w:ascii="Arial" w:eastAsia="Times New Roman" w:hAnsi="Arial" w:cs="Arial"/>
          <w:sz w:val="20"/>
          <w:szCs w:val="20"/>
        </w:rPr>
        <w:t xml:space="preserve"> Street, N.W., Washington, D.C. 20531. </w:t>
      </w:r>
      <w:r w:rsidR="00EA20C6">
        <w:rPr>
          <w:rFonts w:ascii="Arial" w:eastAsia="Times New Roman" w:hAnsi="Arial" w:cs="Arial"/>
          <w:sz w:val="20"/>
          <w:szCs w:val="20"/>
        </w:rPr>
        <w:t xml:space="preserve"> </w:t>
      </w:r>
      <w:r w:rsidRPr="00F40AA3">
        <w:rPr>
          <w:rFonts w:ascii="Arial" w:eastAsia="Times New Roman" w:hAnsi="Arial" w:cs="Arial"/>
          <w:sz w:val="20"/>
          <w:szCs w:val="20"/>
        </w:rPr>
        <w:t>Notice shall include the identification number(s) of each affected grant</w:t>
      </w:r>
      <w:r w:rsidR="000E55E2" w:rsidRPr="00F40AA3">
        <w:rPr>
          <w:rFonts w:ascii="Arial" w:eastAsia="Times New Roman" w:hAnsi="Arial" w:cs="Arial"/>
          <w:sz w:val="20"/>
          <w:szCs w:val="20"/>
        </w:rPr>
        <w:t>.</w:t>
      </w:r>
    </w:p>
    <w:p w:rsidR="001B5698" w:rsidRPr="00F40AA3" w:rsidRDefault="001B5698" w:rsidP="001B5698">
      <w:pPr>
        <w:pStyle w:val="ListParagraph"/>
        <w:spacing w:after="0" w:line="240" w:lineRule="auto"/>
        <w:ind w:left="1800"/>
        <w:outlineLvl w:val="2"/>
        <w:rPr>
          <w:rFonts w:ascii="Arial" w:eastAsia="Times New Roman" w:hAnsi="Arial" w:cs="Arial"/>
          <w:sz w:val="20"/>
          <w:szCs w:val="20"/>
        </w:rPr>
      </w:pPr>
    </w:p>
    <w:p w:rsidR="000E55E2" w:rsidRPr="00F40AA3" w:rsidRDefault="00826EA9" w:rsidP="00C723AC">
      <w:pPr>
        <w:pStyle w:val="ListParagraph"/>
        <w:numPr>
          <w:ilvl w:val="0"/>
          <w:numId w:val="13"/>
        </w:numPr>
        <w:spacing w:after="0" w:line="240" w:lineRule="auto"/>
        <w:ind w:left="2160" w:hanging="274"/>
        <w:outlineLvl w:val="2"/>
        <w:rPr>
          <w:rFonts w:ascii="Arial" w:eastAsia="Times New Roman" w:hAnsi="Arial" w:cs="Arial"/>
          <w:sz w:val="20"/>
          <w:szCs w:val="20"/>
        </w:rPr>
      </w:pPr>
      <w:r w:rsidRPr="00F40AA3">
        <w:rPr>
          <w:rFonts w:ascii="Arial" w:eastAsia="Times New Roman" w:hAnsi="Arial" w:cs="Arial"/>
          <w:sz w:val="20"/>
          <w:szCs w:val="20"/>
        </w:rPr>
        <w:t xml:space="preserve">Taking one of the following actions, within 30 calendar days of receiving notice under subparagraph (d)(ii) of this section, with respect to any employee who is so convicted: </w:t>
      </w:r>
    </w:p>
    <w:p w:rsidR="000E55E2" w:rsidRPr="00F40AA3" w:rsidRDefault="000E55E2" w:rsidP="0037435C">
      <w:pPr>
        <w:pStyle w:val="ListParagraph"/>
        <w:numPr>
          <w:ilvl w:val="1"/>
          <w:numId w:val="13"/>
        </w:numPr>
        <w:spacing w:after="0" w:line="240" w:lineRule="auto"/>
        <w:ind w:left="2707"/>
        <w:outlineLvl w:val="2"/>
        <w:rPr>
          <w:rFonts w:ascii="Arial" w:eastAsia="Times New Roman" w:hAnsi="Arial" w:cs="Arial"/>
          <w:sz w:val="20"/>
          <w:szCs w:val="20"/>
        </w:rPr>
      </w:pPr>
      <w:r w:rsidRPr="00F40AA3">
        <w:rPr>
          <w:rFonts w:ascii="Arial" w:eastAsia="Times New Roman" w:hAnsi="Arial" w:cs="Arial"/>
          <w:sz w:val="20"/>
          <w:szCs w:val="20"/>
        </w:rPr>
        <w:t>Taking appropriate personnel action against such an employee, up to and including termination, consistent with the requirements of the Rehabilitation Act of 1973, as amended</w:t>
      </w:r>
      <w:r w:rsidR="00D3451F">
        <w:rPr>
          <w:rFonts w:ascii="Arial" w:eastAsia="Times New Roman" w:hAnsi="Arial" w:cs="Arial"/>
          <w:sz w:val="20"/>
          <w:szCs w:val="20"/>
        </w:rPr>
        <w:t>, 29 U.S.C. 701 et seq</w:t>
      </w:r>
      <w:r w:rsidRPr="00F40AA3">
        <w:rPr>
          <w:rFonts w:ascii="Arial" w:eastAsia="Times New Roman" w:hAnsi="Arial" w:cs="Arial"/>
          <w:sz w:val="20"/>
          <w:szCs w:val="20"/>
        </w:rPr>
        <w:t>; or,</w:t>
      </w:r>
    </w:p>
    <w:p w:rsidR="000E55E2" w:rsidRDefault="000E55E2" w:rsidP="0037435C">
      <w:pPr>
        <w:pStyle w:val="ListParagraph"/>
        <w:numPr>
          <w:ilvl w:val="1"/>
          <w:numId w:val="13"/>
        </w:numPr>
        <w:spacing w:after="0" w:line="240" w:lineRule="auto"/>
        <w:ind w:left="2707"/>
        <w:outlineLvl w:val="2"/>
        <w:rPr>
          <w:rFonts w:ascii="Arial" w:eastAsia="Times New Roman" w:hAnsi="Arial" w:cs="Arial"/>
          <w:sz w:val="20"/>
          <w:szCs w:val="20"/>
        </w:rPr>
      </w:pPr>
      <w:r w:rsidRPr="00F40AA3">
        <w:rPr>
          <w:rFonts w:ascii="Arial" w:eastAsia="Times New Roman" w:hAnsi="Arial" w:cs="Arial"/>
          <w:sz w:val="20"/>
          <w:szCs w:val="20"/>
        </w:rPr>
        <w:t>Requiring such employee to participate satisfactorily in a drug abuse assistance or rehabilitation program approved for such purposes by a federal, state or local health, law enforcement or other appropriate agency.</w:t>
      </w:r>
    </w:p>
    <w:p w:rsidR="001B5698" w:rsidRPr="00F40AA3" w:rsidRDefault="001B5698" w:rsidP="001B5698">
      <w:pPr>
        <w:pStyle w:val="ListParagraph"/>
        <w:spacing w:after="0" w:line="240" w:lineRule="auto"/>
        <w:ind w:left="2340"/>
        <w:outlineLvl w:val="2"/>
        <w:rPr>
          <w:rFonts w:ascii="Arial" w:eastAsia="Times New Roman" w:hAnsi="Arial" w:cs="Arial"/>
          <w:sz w:val="20"/>
          <w:szCs w:val="20"/>
        </w:rPr>
      </w:pPr>
    </w:p>
    <w:p w:rsidR="00826EA9" w:rsidRPr="00F40AA3" w:rsidRDefault="00826EA9" w:rsidP="0092685D">
      <w:pPr>
        <w:pStyle w:val="ListParagraph"/>
        <w:numPr>
          <w:ilvl w:val="0"/>
          <w:numId w:val="13"/>
        </w:numPr>
        <w:spacing w:after="0" w:line="240" w:lineRule="auto"/>
        <w:ind w:left="2160" w:hanging="274"/>
        <w:outlineLvl w:val="2"/>
        <w:rPr>
          <w:rFonts w:ascii="Arial" w:eastAsia="Times New Roman" w:hAnsi="Arial" w:cs="Arial"/>
          <w:sz w:val="20"/>
          <w:szCs w:val="20"/>
        </w:rPr>
      </w:pPr>
      <w:r w:rsidRPr="00F40AA3">
        <w:rPr>
          <w:rFonts w:ascii="Arial" w:eastAsia="Times New Roman" w:hAnsi="Arial" w:cs="Arial"/>
          <w:sz w:val="20"/>
          <w:szCs w:val="20"/>
        </w:rPr>
        <w:t>Making a good faith effort to continue to maintain a drug-free workplace through implementation of subparagraphs (a), (b), (c), (d), (e), and (f) above.</w:t>
      </w:r>
    </w:p>
    <w:p w:rsidR="00826EA9" w:rsidRPr="00F40AA3" w:rsidRDefault="00826EA9" w:rsidP="00826EA9">
      <w:pPr>
        <w:spacing w:after="0" w:line="240" w:lineRule="auto"/>
        <w:outlineLvl w:val="2"/>
        <w:rPr>
          <w:rFonts w:ascii="Arial" w:eastAsia="Times New Roman" w:hAnsi="Arial" w:cs="Arial"/>
          <w:sz w:val="20"/>
          <w:szCs w:val="20"/>
        </w:rPr>
      </w:pPr>
    </w:p>
    <w:p w:rsidR="00826EA9" w:rsidRDefault="000E55E2" w:rsidP="00A97C34">
      <w:pPr>
        <w:tabs>
          <w:tab w:val="left" w:pos="1080"/>
        </w:tabs>
        <w:spacing w:after="0" w:line="240" w:lineRule="auto"/>
        <w:ind w:left="1526" w:hanging="360"/>
        <w:rPr>
          <w:rFonts w:ascii="Arial" w:eastAsia="Times New Roman" w:hAnsi="Arial" w:cs="Arial"/>
          <w:sz w:val="20"/>
          <w:szCs w:val="20"/>
        </w:rPr>
      </w:pPr>
      <w:r w:rsidRPr="00F40AA3">
        <w:rPr>
          <w:rFonts w:ascii="Arial" w:eastAsia="Times New Roman" w:hAnsi="Arial" w:cs="Arial"/>
          <w:b/>
          <w:sz w:val="20"/>
          <w:szCs w:val="20"/>
        </w:rPr>
        <w:t>F.</w:t>
      </w:r>
      <w:r w:rsidRPr="00F40AA3">
        <w:rPr>
          <w:rFonts w:ascii="Arial" w:eastAsia="Times New Roman" w:hAnsi="Arial" w:cs="Arial"/>
          <w:b/>
          <w:sz w:val="20"/>
          <w:szCs w:val="20"/>
        </w:rPr>
        <w:tab/>
      </w:r>
      <w:r w:rsidR="00826EA9" w:rsidRPr="00F40AA3">
        <w:rPr>
          <w:rFonts w:ascii="Arial" w:eastAsia="Times New Roman" w:hAnsi="Arial" w:cs="Arial"/>
          <w:b/>
          <w:sz w:val="20"/>
          <w:szCs w:val="20"/>
          <w:u w:val="single"/>
        </w:rPr>
        <w:t>Standard Assurances:</w:t>
      </w:r>
      <w:r w:rsidR="00826EA9" w:rsidRPr="00F40AA3">
        <w:rPr>
          <w:rFonts w:ascii="Arial" w:eastAsia="Times New Roman" w:hAnsi="Arial" w:cs="Arial"/>
          <w:sz w:val="20"/>
          <w:szCs w:val="20"/>
        </w:rPr>
        <w:br/>
        <w:t xml:space="preserve">The </w:t>
      </w:r>
      <w:r w:rsidR="007A0C5C" w:rsidRPr="00F40AA3">
        <w:rPr>
          <w:rFonts w:ascii="Arial" w:eastAsia="Times New Roman" w:hAnsi="Arial" w:cs="Arial"/>
          <w:sz w:val="20"/>
          <w:szCs w:val="20"/>
        </w:rPr>
        <w:t>Subcontractor</w:t>
      </w:r>
      <w:r w:rsidR="00826EA9" w:rsidRPr="00F40AA3">
        <w:rPr>
          <w:rFonts w:ascii="Arial" w:eastAsia="Times New Roman" w:hAnsi="Arial" w:cs="Arial"/>
          <w:sz w:val="20"/>
          <w:szCs w:val="20"/>
        </w:rPr>
        <w:t xml:space="preserve"> hereby assures and certifies compliance with all applicable federal statutes, regulations, policies, guidelines, and requirements, including OMB Circulars A-21, A-87, A-102, A-110, A-122, A-133; Executive Order 12372 (intergovernmental review of federal programs); and, 28 C.F.R. </w:t>
      </w:r>
      <w:r w:rsidR="00400860">
        <w:rPr>
          <w:rFonts w:ascii="Arial" w:eastAsia="Times New Roman" w:hAnsi="Arial" w:cs="Arial"/>
          <w:sz w:val="20"/>
          <w:szCs w:val="20"/>
        </w:rPr>
        <w:t>Parts</w:t>
      </w:r>
      <w:r w:rsidR="00826EA9" w:rsidRPr="00F40AA3">
        <w:rPr>
          <w:rFonts w:ascii="Arial" w:eastAsia="Times New Roman" w:hAnsi="Arial" w:cs="Arial"/>
          <w:sz w:val="20"/>
          <w:szCs w:val="20"/>
        </w:rPr>
        <w:t xml:space="preserve"> 66 or 70 (administrative requirements for grants and cooperative agreements). </w:t>
      </w:r>
      <w:r w:rsidR="00277C2A">
        <w:rPr>
          <w:rFonts w:ascii="Arial" w:eastAsia="Times New Roman" w:hAnsi="Arial" w:cs="Arial"/>
          <w:sz w:val="20"/>
          <w:szCs w:val="20"/>
        </w:rPr>
        <w:t xml:space="preserve"> </w:t>
      </w:r>
      <w:r w:rsidR="00826EA9" w:rsidRPr="00F40AA3">
        <w:rPr>
          <w:rFonts w:ascii="Arial" w:eastAsia="Times New Roman" w:hAnsi="Arial" w:cs="Arial"/>
          <w:sz w:val="20"/>
          <w:szCs w:val="20"/>
        </w:rPr>
        <w:t xml:space="preserve">The </w:t>
      </w:r>
      <w:r w:rsidR="007A0C5C" w:rsidRPr="00F40AA3">
        <w:rPr>
          <w:rFonts w:ascii="Arial" w:eastAsia="Times New Roman" w:hAnsi="Arial" w:cs="Arial"/>
          <w:sz w:val="20"/>
          <w:szCs w:val="20"/>
        </w:rPr>
        <w:t>Subcontracto</w:t>
      </w:r>
      <w:r w:rsidR="00826EA9" w:rsidRPr="00F40AA3">
        <w:rPr>
          <w:rFonts w:ascii="Arial" w:eastAsia="Times New Roman" w:hAnsi="Arial" w:cs="Arial"/>
          <w:sz w:val="20"/>
          <w:szCs w:val="20"/>
        </w:rPr>
        <w:t>r also specifically assures and certifies that:</w:t>
      </w:r>
    </w:p>
    <w:p w:rsidR="003F412D" w:rsidRPr="00F40AA3" w:rsidRDefault="003F412D" w:rsidP="00A97C34">
      <w:pPr>
        <w:tabs>
          <w:tab w:val="left" w:pos="1080"/>
        </w:tabs>
        <w:spacing w:after="0" w:line="240" w:lineRule="auto"/>
        <w:ind w:left="1526" w:hanging="360"/>
        <w:rPr>
          <w:rFonts w:ascii="Arial" w:eastAsia="Times New Roman" w:hAnsi="Arial" w:cs="Arial"/>
          <w:sz w:val="20"/>
          <w:szCs w:val="20"/>
        </w:rPr>
      </w:pPr>
    </w:p>
    <w:p w:rsidR="00826EA9" w:rsidRPr="00F40AA3" w:rsidRDefault="00826EA9" w:rsidP="00A12C4A">
      <w:pPr>
        <w:pStyle w:val="ListParagraph"/>
        <w:numPr>
          <w:ilvl w:val="2"/>
          <w:numId w:val="15"/>
        </w:numPr>
        <w:tabs>
          <w:tab w:val="left" w:pos="-270"/>
          <w:tab w:val="left" w:pos="144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It has the legal authority to apply for federal assistance and the institutional, managerial</w:t>
      </w:r>
      <w:r w:rsidR="00277C2A">
        <w:rPr>
          <w:rFonts w:ascii="Arial" w:eastAsia="Times New Roman" w:hAnsi="Arial" w:cs="Arial"/>
          <w:sz w:val="20"/>
          <w:szCs w:val="20"/>
        </w:rPr>
        <w:t>,</w:t>
      </w:r>
      <w:r w:rsidRPr="00F40AA3">
        <w:rPr>
          <w:rFonts w:ascii="Arial" w:eastAsia="Times New Roman" w:hAnsi="Arial" w:cs="Arial"/>
          <w:sz w:val="20"/>
          <w:szCs w:val="20"/>
        </w:rPr>
        <w:t xml:space="preserve"> and financial capability (including funds sufficient to pay any required non-federal share of project cost) to ensure proper planning, management</w:t>
      </w:r>
      <w:r w:rsidR="00277C2A">
        <w:rPr>
          <w:rFonts w:ascii="Arial" w:eastAsia="Times New Roman" w:hAnsi="Arial" w:cs="Arial"/>
          <w:sz w:val="20"/>
          <w:szCs w:val="20"/>
        </w:rPr>
        <w:t>,</w:t>
      </w:r>
      <w:r w:rsidRPr="00F40AA3">
        <w:rPr>
          <w:rFonts w:ascii="Arial" w:eastAsia="Times New Roman" w:hAnsi="Arial" w:cs="Arial"/>
          <w:sz w:val="20"/>
          <w:szCs w:val="20"/>
        </w:rPr>
        <w:t xml:space="preserve"> and completion of the project described in this application.</w:t>
      </w:r>
    </w:p>
    <w:p w:rsidR="00826EA9" w:rsidRPr="00F40AA3" w:rsidRDefault="00826EA9" w:rsidP="00A12C4A">
      <w:pPr>
        <w:tabs>
          <w:tab w:val="left" w:pos="-270"/>
        </w:tabs>
        <w:spacing w:after="0" w:line="240" w:lineRule="auto"/>
        <w:ind w:left="1886" w:hanging="360"/>
        <w:rPr>
          <w:rFonts w:ascii="Arial" w:eastAsia="Times New Roman" w:hAnsi="Arial" w:cs="Arial"/>
          <w:sz w:val="20"/>
          <w:szCs w:val="20"/>
        </w:rPr>
      </w:pPr>
    </w:p>
    <w:p w:rsidR="00826EA9"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It will establish safeguards to prohibit employees from using their positions for a purpose that constitutes or presents the appearance of personal or organizational conflict of interest, or personal gain.</w:t>
      </w:r>
    </w:p>
    <w:p w:rsidR="00826EA9" w:rsidRPr="00F40AA3" w:rsidRDefault="00826EA9" w:rsidP="00A12C4A">
      <w:pPr>
        <w:tabs>
          <w:tab w:val="left" w:pos="-270"/>
        </w:tabs>
        <w:spacing w:after="0" w:line="240" w:lineRule="auto"/>
        <w:ind w:left="1440" w:hanging="360"/>
        <w:rPr>
          <w:rFonts w:ascii="Arial" w:eastAsia="Times New Roman" w:hAnsi="Arial" w:cs="Arial"/>
          <w:sz w:val="20"/>
          <w:szCs w:val="20"/>
        </w:rPr>
      </w:pPr>
    </w:p>
    <w:p w:rsidR="000E55E2"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 xml:space="preserve">It will give the awarding agency or the general accounting office, through any authorized representative, access to and the right to examine all paper or electronic records related to the financial assistance.  It will comply with all lawful requirements imposed by the awarding agency, specifically including any applicable regulations, such as 28 C.F.R. </w:t>
      </w:r>
      <w:r w:rsidR="00400860">
        <w:rPr>
          <w:rFonts w:ascii="Arial" w:eastAsia="Times New Roman" w:hAnsi="Arial" w:cs="Arial"/>
          <w:sz w:val="20"/>
          <w:szCs w:val="20"/>
        </w:rPr>
        <w:t>Parts</w:t>
      </w:r>
      <w:r w:rsidRPr="00F40AA3">
        <w:rPr>
          <w:rFonts w:ascii="Arial" w:eastAsia="Times New Roman" w:hAnsi="Arial" w:cs="Arial"/>
          <w:sz w:val="20"/>
          <w:szCs w:val="20"/>
        </w:rPr>
        <w:t xml:space="preserve"> 18, 22, 23, 30, 35, 38, 42, 61 and 63, and the award term in 2 C.F.R. § 175.15(b).</w:t>
      </w:r>
    </w:p>
    <w:p w:rsidR="000E55E2" w:rsidRPr="00F40AA3" w:rsidRDefault="000E55E2" w:rsidP="00A12C4A">
      <w:pPr>
        <w:pStyle w:val="ListParagraph"/>
        <w:tabs>
          <w:tab w:val="left" w:pos="-270"/>
          <w:tab w:val="num" w:pos="1890"/>
        </w:tabs>
        <w:spacing w:after="0" w:line="240" w:lineRule="auto"/>
        <w:ind w:left="1440" w:hanging="360"/>
        <w:rPr>
          <w:rFonts w:ascii="Arial" w:eastAsia="Times New Roman" w:hAnsi="Arial" w:cs="Arial"/>
          <w:sz w:val="20"/>
          <w:szCs w:val="20"/>
        </w:rPr>
      </w:pPr>
    </w:p>
    <w:p w:rsidR="000E55E2"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 xml:space="preserve">It </w:t>
      </w:r>
      <w:r w:rsidR="00400860" w:rsidRPr="00400860">
        <w:rPr>
          <w:rFonts w:ascii="Arial" w:eastAsia="Times New Roman" w:hAnsi="Arial" w:cs="Arial"/>
          <w:sz w:val="20"/>
          <w:szCs w:val="20"/>
        </w:rPr>
        <w:t xml:space="preserve">will assist the awarding agency, if necessary, in assuring compliance with section 106 of the National Historic Preservation Act of 1966, 16 U.S.C. § 470, Executive Order 11593 (Protection and Enhancement of the cultural Environment), the Archeological and Historical Preservation Act of 1974, 16 U.S.C. § 469 </w:t>
      </w:r>
      <w:r w:rsidR="00400860" w:rsidRPr="00400860">
        <w:rPr>
          <w:rFonts w:ascii="Arial" w:eastAsia="Times New Roman" w:hAnsi="Arial" w:cs="Arial"/>
          <w:i/>
          <w:sz w:val="20"/>
          <w:szCs w:val="20"/>
        </w:rPr>
        <w:t>et seq</w:t>
      </w:r>
      <w:r w:rsidR="00400860" w:rsidRPr="00400860">
        <w:rPr>
          <w:rFonts w:ascii="Arial" w:eastAsia="Times New Roman" w:hAnsi="Arial" w:cs="Arial"/>
          <w:sz w:val="20"/>
          <w:szCs w:val="20"/>
        </w:rPr>
        <w:t xml:space="preserve">., and the National Environmental Policy Act of 1969, 42 U.S.C. § 4321 </w:t>
      </w:r>
      <w:r w:rsidR="00400860" w:rsidRPr="00400860">
        <w:rPr>
          <w:rFonts w:ascii="Arial" w:eastAsia="Times New Roman" w:hAnsi="Arial" w:cs="Arial"/>
          <w:i/>
          <w:sz w:val="20"/>
          <w:szCs w:val="20"/>
        </w:rPr>
        <w:t>et seq</w:t>
      </w:r>
      <w:r w:rsidR="00400860" w:rsidRPr="00400860">
        <w:rPr>
          <w:rFonts w:ascii="Arial" w:eastAsia="Times New Roman" w:hAnsi="Arial" w:cs="Arial"/>
          <w:sz w:val="20"/>
          <w:szCs w:val="20"/>
        </w:rPr>
        <w:t>.</w:t>
      </w:r>
    </w:p>
    <w:p w:rsidR="000E55E2" w:rsidRPr="00F40AA3" w:rsidRDefault="000E55E2" w:rsidP="000E55E2">
      <w:pPr>
        <w:pStyle w:val="ListParagraph"/>
        <w:tabs>
          <w:tab w:val="left" w:pos="-270"/>
          <w:tab w:val="num" w:pos="1890"/>
        </w:tabs>
        <w:spacing w:after="0" w:line="240" w:lineRule="auto"/>
        <w:ind w:left="1440"/>
        <w:rPr>
          <w:rFonts w:ascii="Arial" w:eastAsia="Times New Roman" w:hAnsi="Arial" w:cs="Arial"/>
          <w:sz w:val="20"/>
          <w:szCs w:val="20"/>
        </w:rPr>
      </w:pPr>
    </w:p>
    <w:p w:rsidR="000E55E2"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It</w:t>
      </w:r>
      <w:r w:rsidRPr="00F40AA3">
        <w:rPr>
          <w:rFonts w:ascii="Arial" w:eastAsia="Times New Roman" w:hAnsi="Arial" w:cs="Arial"/>
          <w:spacing w:val="-1"/>
          <w:sz w:val="20"/>
          <w:szCs w:val="20"/>
        </w:rPr>
        <w:t xml:space="preserve"> will comply with Executive</w:t>
      </w:r>
      <w:r w:rsidRPr="00F40AA3">
        <w:rPr>
          <w:rFonts w:ascii="Arial" w:eastAsia="Times New Roman" w:hAnsi="Arial" w:cs="Arial"/>
          <w:sz w:val="20"/>
          <w:szCs w:val="20"/>
        </w:rPr>
        <w:t xml:space="preserve"> Order 13279, Executive Order 13559, and the </w:t>
      </w:r>
      <w:r w:rsidR="00400860">
        <w:rPr>
          <w:rFonts w:ascii="Arial" w:eastAsia="Times New Roman" w:hAnsi="Arial" w:cs="Arial"/>
          <w:sz w:val="20"/>
          <w:szCs w:val="20"/>
        </w:rPr>
        <w:t xml:space="preserve">DOJ </w:t>
      </w:r>
      <w:r w:rsidRPr="00F40AA3">
        <w:rPr>
          <w:rFonts w:ascii="Arial" w:eastAsia="Times New Roman" w:hAnsi="Arial" w:cs="Arial"/>
          <w:sz w:val="20"/>
          <w:szCs w:val="20"/>
        </w:rPr>
        <w:t xml:space="preserve">regulations on the Equal Treatment for Faith-Based Organizations, 28 C.F.R. </w:t>
      </w:r>
      <w:r w:rsidR="00400860">
        <w:rPr>
          <w:rFonts w:ascii="Arial" w:eastAsia="Times New Roman" w:hAnsi="Arial" w:cs="Arial"/>
          <w:sz w:val="20"/>
          <w:szCs w:val="20"/>
        </w:rPr>
        <w:t>Part</w:t>
      </w:r>
      <w:r w:rsidRPr="00F40AA3">
        <w:rPr>
          <w:rFonts w:ascii="Arial" w:eastAsia="Times New Roman" w:hAnsi="Arial" w:cs="Arial"/>
          <w:sz w:val="20"/>
          <w:szCs w:val="20"/>
        </w:rPr>
        <w:t xml:space="preserve">. 38, which prohibits recipients from using DOJ financial assistance on inherently (or explicitly) religious activities and from discriminating </w:t>
      </w:r>
      <w:r w:rsidRPr="00F40AA3">
        <w:rPr>
          <w:rFonts w:ascii="Arial" w:eastAsia="Times New Roman" w:hAnsi="Arial" w:cs="Arial"/>
          <w:sz w:val="20"/>
          <w:szCs w:val="20"/>
        </w:rPr>
        <w:lastRenderedPageBreak/>
        <w:t xml:space="preserve">in the delivery of services </w:t>
      </w:r>
      <w:proofErr w:type="gramStart"/>
      <w:r w:rsidRPr="00F40AA3">
        <w:rPr>
          <w:rFonts w:ascii="Arial" w:eastAsia="Times New Roman" w:hAnsi="Arial" w:cs="Arial"/>
          <w:sz w:val="20"/>
          <w:szCs w:val="20"/>
        </w:rPr>
        <w:t>on the basis of</w:t>
      </w:r>
      <w:proofErr w:type="gramEnd"/>
      <w:r w:rsidRPr="00F40AA3">
        <w:rPr>
          <w:rFonts w:ascii="Arial" w:eastAsia="Times New Roman" w:hAnsi="Arial" w:cs="Arial"/>
          <w:sz w:val="20"/>
          <w:szCs w:val="20"/>
        </w:rPr>
        <w:t xml:space="preserve"> religion. </w:t>
      </w:r>
      <w:r w:rsidR="001F3DCA">
        <w:rPr>
          <w:rFonts w:ascii="Arial" w:eastAsia="Times New Roman" w:hAnsi="Arial" w:cs="Arial"/>
          <w:sz w:val="20"/>
          <w:szCs w:val="20"/>
        </w:rPr>
        <w:t xml:space="preserve"> </w:t>
      </w:r>
      <w:r w:rsidRPr="00F40AA3">
        <w:rPr>
          <w:rFonts w:ascii="Arial" w:eastAsia="Times New Roman" w:hAnsi="Arial" w:cs="Arial"/>
          <w:sz w:val="20"/>
          <w:szCs w:val="20"/>
        </w:rPr>
        <w:t xml:space="preserve">Programs and activities must be carefully structured to ensure that DOJ financial assistance is not being used for literature, classes, meetings, counseling sessions, or other activities that support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programs, which </w:t>
      </w:r>
      <w:proofErr w:type="gramStart"/>
      <w:r w:rsidRPr="00F40AA3">
        <w:rPr>
          <w:rFonts w:ascii="Arial" w:eastAsia="Times New Roman" w:hAnsi="Arial" w:cs="Arial"/>
          <w:sz w:val="20"/>
          <w:szCs w:val="20"/>
        </w:rPr>
        <w:t>are considered to be</w:t>
      </w:r>
      <w:proofErr w:type="gramEnd"/>
      <w:r w:rsidRPr="00F40AA3">
        <w:rPr>
          <w:rFonts w:ascii="Arial" w:eastAsia="Times New Roman" w:hAnsi="Arial" w:cs="Arial"/>
          <w:sz w:val="20"/>
          <w:szCs w:val="20"/>
        </w:rPr>
        <w:t xml:space="preserve"> religious in nature.  The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programs must take place at a separate time or location from the activities supported with DOJ financial assistance </w:t>
      </w:r>
      <w:r w:rsidR="00400860">
        <w:rPr>
          <w:rFonts w:ascii="Arial" w:eastAsia="Times New Roman" w:hAnsi="Arial" w:cs="Arial"/>
          <w:sz w:val="20"/>
          <w:szCs w:val="20"/>
        </w:rPr>
        <w:t>and</w:t>
      </w:r>
      <w:r w:rsidRPr="00F40AA3">
        <w:rPr>
          <w:rFonts w:ascii="Arial" w:eastAsia="Times New Roman" w:hAnsi="Arial" w:cs="Arial"/>
          <w:sz w:val="20"/>
          <w:szCs w:val="20"/>
        </w:rPr>
        <w:t xml:space="preserve"> the participation of beneficiaries in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programs is strictly voluntary.  It must make clear to </w:t>
      </w:r>
      <w:proofErr w:type="gramStart"/>
      <w:r w:rsidRPr="00F40AA3">
        <w:rPr>
          <w:rFonts w:ascii="Arial" w:eastAsia="Times New Roman" w:hAnsi="Arial" w:cs="Arial"/>
          <w:sz w:val="20"/>
          <w:szCs w:val="20"/>
        </w:rPr>
        <w:t>any and all</w:t>
      </w:r>
      <w:proofErr w:type="gramEnd"/>
      <w:r w:rsidRPr="00F40AA3">
        <w:rPr>
          <w:rFonts w:ascii="Arial" w:eastAsia="Times New Roman" w:hAnsi="Arial" w:cs="Arial"/>
          <w:sz w:val="20"/>
          <w:szCs w:val="20"/>
        </w:rPr>
        <w:t xml:space="preserve"> vendors and program participants that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programming is separate and distinct from DOJ-funded activities.  It must also ensure that participants are not compelled to participate in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programs and cannot penalize a participant who chooses not to participate in a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  It must ensure that employees fully funded by DOJ are not involved with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programs whereby they are instructing or indoctrinating clients on the </w:t>
      </w:r>
      <w:r w:rsidR="001F3DCA">
        <w:rPr>
          <w:rFonts w:ascii="Arial" w:eastAsia="Times New Roman" w:hAnsi="Arial" w:cs="Arial"/>
          <w:sz w:val="20"/>
          <w:szCs w:val="20"/>
        </w:rPr>
        <w:t>12</w:t>
      </w:r>
      <w:r w:rsidR="001F3DCA" w:rsidRPr="00F40AA3">
        <w:rPr>
          <w:rFonts w:ascii="Arial" w:eastAsia="Times New Roman" w:hAnsi="Arial" w:cs="Arial"/>
          <w:sz w:val="20"/>
          <w:szCs w:val="20"/>
        </w:rPr>
        <w:t xml:space="preserve"> </w:t>
      </w:r>
      <w:r w:rsidR="007A0C5C" w:rsidRPr="00F40AA3">
        <w:rPr>
          <w:rFonts w:ascii="Arial" w:eastAsia="Times New Roman" w:hAnsi="Arial" w:cs="Arial"/>
          <w:sz w:val="20"/>
          <w:szCs w:val="20"/>
        </w:rPr>
        <w:t>steps.  Employees of the Sub</w:t>
      </w:r>
      <w:r w:rsidRPr="00F40AA3">
        <w:rPr>
          <w:rFonts w:ascii="Arial" w:eastAsia="Times New Roman" w:hAnsi="Arial" w:cs="Arial"/>
          <w:sz w:val="20"/>
          <w:szCs w:val="20"/>
        </w:rPr>
        <w:t xml:space="preserve">ontractor shall clearly document the number of hours spent on secular activities associated with the DOJ-funded program and ensure that time spent on </w:t>
      </w:r>
      <w:r w:rsidR="001F3DCA">
        <w:rPr>
          <w:rFonts w:ascii="Arial" w:eastAsia="Times New Roman" w:hAnsi="Arial" w:cs="Arial"/>
          <w:sz w:val="20"/>
          <w:szCs w:val="20"/>
        </w:rPr>
        <w:t>12</w:t>
      </w:r>
      <w:r w:rsidRPr="00F40AA3">
        <w:rPr>
          <w:rFonts w:ascii="Arial" w:eastAsia="Times New Roman" w:hAnsi="Arial" w:cs="Arial"/>
          <w:sz w:val="20"/>
          <w:szCs w:val="20"/>
        </w:rPr>
        <w:t xml:space="preserve">-step programs is </w:t>
      </w:r>
      <w:proofErr w:type="gramStart"/>
      <w:r w:rsidRPr="00F40AA3">
        <w:rPr>
          <w:rFonts w:ascii="Arial" w:eastAsia="Times New Roman" w:hAnsi="Arial" w:cs="Arial"/>
          <w:sz w:val="20"/>
          <w:szCs w:val="20"/>
        </w:rPr>
        <w:t>completely separate</w:t>
      </w:r>
      <w:proofErr w:type="gramEnd"/>
      <w:r w:rsidRPr="00F40AA3">
        <w:rPr>
          <w:rFonts w:ascii="Arial" w:eastAsia="Times New Roman" w:hAnsi="Arial" w:cs="Arial"/>
          <w:sz w:val="20"/>
          <w:szCs w:val="20"/>
        </w:rPr>
        <w:t xml:space="preserve"> from time spent on permissible secular activities.  In addition, at least one secular program must be provided as an alternative to </w:t>
      </w:r>
      <w:r w:rsidR="001F3DCA">
        <w:rPr>
          <w:rFonts w:ascii="Arial" w:eastAsia="Times New Roman" w:hAnsi="Arial" w:cs="Arial"/>
          <w:sz w:val="20"/>
          <w:szCs w:val="20"/>
        </w:rPr>
        <w:t>12</w:t>
      </w:r>
      <w:r w:rsidRPr="00F40AA3">
        <w:rPr>
          <w:rFonts w:ascii="Arial" w:eastAsia="Times New Roman" w:hAnsi="Arial" w:cs="Arial"/>
          <w:sz w:val="20"/>
          <w:szCs w:val="20"/>
        </w:rPr>
        <w:t>-step programming.</w:t>
      </w:r>
    </w:p>
    <w:p w:rsidR="000E55E2" w:rsidRPr="00F40AA3" w:rsidRDefault="000E55E2" w:rsidP="000E55E2">
      <w:pPr>
        <w:pStyle w:val="ListParagraph"/>
        <w:tabs>
          <w:tab w:val="left" w:pos="-270"/>
          <w:tab w:val="num" w:pos="1890"/>
        </w:tabs>
        <w:spacing w:after="0" w:line="240" w:lineRule="auto"/>
        <w:ind w:left="1440"/>
        <w:rPr>
          <w:rFonts w:ascii="Arial" w:eastAsia="Times New Roman" w:hAnsi="Arial" w:cs="Arial"/>
          <w:sz w:val="20"/>
          <w:szCs w:val="20"/>
        </w:rPr>
      </w:pPr>
    </w:p>
    <w:p w:rsidR="000E55E2"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pacing w:val="-1"/>
          <w:sz w:val="20"/>
          <w:szCs w:val="20"/>
        </w:rPr>
        <w:t xml:space="preserve">It will provide meaningful access to grant-funded programs and activities to </w:t>
      </w:r>
      <w:r w:rsidR="00EA20C6">
        <w:rPr>
          <w:rFonts w:ascii="Arial" w:eastAsia="Times New Roman" w:hAnsi="Arial" w:cs="Arial"/>
          <w:spacing w:val="-1"/>
          <w:sz w:val="20"/>
          <w:szCs w:val="20"/>
        </w:rPr>
        <w:t>L</w:t>
      </w:r>
      <w:r w:rsidRPr="00F40AA3">
        <w:rPr>
          <w:rFonts w:ascii="Arial" w:eastAsia="Times New Roman" w:hAnsi="Arial" w:cs="Arial"/>
          <w:spacing w:val="-1"/>
          <w:sz w:val="20"/>
          <w:szCs w:val="20"/>
        </w:rPr>
        <w:t xml:space="preserve">imited </w:t>
      </w:r>
      <w:r w:rsidR="004F7DCD">
        <w:rPr>
          <w:rFonts w:ascii="Arial" w:eastAsia="Times New Roman" w:hAnsi="Arial" w:cs="Arial"/>
          <w:spacing w:val="-1"/>
          <w:sz w:val="20"/>
          <w:szCs w:val="20"/>
        </w:rPr>
        <w:t>E</w:t>
      </w:r>
      <w:r w:rsidR="004F7DCD" w:rsidRPr="00F40AA3">
        <w:rPr>
          <w:rFonts w:ascii="Arial" w:eastAsia="Times New Roman" w:hAnsi="Arial" w:cs="Arial"/>
          <w:spacing w:val="-1"/>
          <w:sz w:val="20"/>
          <w:szCs w:val="20"/>
        </w:rPr>
        <w:t>nglish</w:t>
      </w:r>
      <w:r w:rsidRPr="00F40AA3">
        <w:rPr>
          <w:rFonts w:ascii="Arial" w:eastAsia="Times New Roman" w:hAnsi="Arial" w:cs="Arial"/>
          <w:spacing w:val="-1"/>
          <w:sz w:val="20"/>
          <w:szCs w:val="20"/>
        </w:rPr>
        <w:t xml:space="preserve"> </w:t>
      </w:r>
      <w:r w:rsidR="004F7DCD">
        <w:rPr>
          <w:rFonts w:ascii="Arial" w:eastAsia="Times New Roman" w:hAnsi="Arial" w:cs="Arial"/>
          <w:spacing w:val="-1"/>
          <w:sz w:val="20"/>
          <w:szCs w:val="20"/>
        </w:rPr>
        <w:t>p</w:t>
      </w:r>
      <w:r w:rsidRPr="00F40AA3">
        <w:rPr>
          <w:rFonts w:ascii="Arial" w:eastAsia="Times New Roman" w:hAnsi="Arial" w:cs="Arial"/>
          <w:spacing w:val="-1"/>
          <w:sz w:val="20"/>
          <w:szCs w:val="20"/>
        </w:rPr>
        <w:t>roficient (LEP) persons in accordance with Title VI of the Civil Rights Act of 1964</w:t>
      </w:r>
      <w:r w:rsidR="0034612F">
        <w:rPr>
          <w:rFonts w:ascii="Arial" w:eastAsia="Times New Roman" w:hAnsi="Arial" w:cs="Arial"/>
          <w:spacing w:val="-1"/>
          <w:sz w:val="20"/>
          <w:szCs w:val="20"/>
        </w:rPr>
        <w:t xml:space="preserve">, </w:t>
      </w:r>
      <w:r w:rsidR="00294224">
        <w:rPr>
          <w:rFonts w:ascii="Arial" w:eastAsia="Times New Roman" w:hAnsi="Arial" w:cs="Arial"/>
          <w:spacing w:val="-1"/>
          <w:sz w:val="20"/>
          <w:szCs w:val="20"/>
        </w:rPr>
        <w:t>42 U.S.C. §</w:t>
      </w:r>
      <w:r w:rsidR="0034612F">
        <w:rPr>
          <w:rFonts w:ascii="Arial" w:eastAsia="Times New Roman" w:hAnsi="Arial" w:cs="Arial"/>
          <w:spacing w:val="-1"/>
          <w:sz w:val="20"/>
          <w:szCs w:val="20"/>
        </w:rPr>
        <w:t xml:space="preserve">2000d </w:t>
      </w:r>
      <w:r w:rsidR="0034612F" w:rsidRPr="0092685D">
        <w:rPr>
          <w:rFonts w:ascii="Arial" w:eastAsia="Times New Roman" w:hAnsi="Arial" w:cs="Arial"/>
          <w:i/>
          <w:spacing w:val="-1"/>
          <w:sz w:val="20"/>
          <w:szCs w:val="20"/>
        </w:rPr>
        <w:t>et seq</w:t>
      </w:r>
      <w:r w:rsidR="0034612F">
        <w:rPr>
          <w:rFonts w:ascii="Arial" w:eastAsia="Times New Roman" w:hAnsi="Arial" w:cs="Arial"/>
          <w:spacing w:val="-1"/>
          <w:sz w:val="20"/>
          <w:szCs w:val="20"/>
        </w:rPr>
        <w:t>.,</w:t>
      </w:r>
      <w:r w:rsidRPr="00F40AA3">
        <w:rPr>
          <w:rFonts w:ascii="Arial" w:eastAsia="Times New Roman" w:hAnsi="Arial" w:cs="Arial"/>
          <w:spacing w:val="-1"/>
          <w:sz w:val="20"/>
          <w:szCs w:val="20"/>
        </w:rPr>
        <w:t xml:space="preserve"> and the Omnibus Crime Control and Safe Streets Act of 1968</w:t>
      </w:r>
      <w:r w:rsidR="00AF0585">
        <w:rPr>
          <w:rFonts w:ascii="Arial" w:eastAsia="Times New Roman" w:hAnsi="Arial" w:cs="Arial"/>
          <w:spacing w:val="-1"/>
          <w:sz w:val="20"/>
          <w:szCs w:val="20"/>
        </w:rPr>
        <w:t xml:space="preserve">, </w:t>
      </w:r>
      <w:r w:rsidR="00AF0585" w:rsidRPr="008704C9">
        <w:rPr>
          <w:rFonts w:ascii="Arial" w:eastAsia="Times New Roman" w:hAnsi="Arial" w:cs="Arial"/>
          <w:spacing w:val="-1"/>
          <w:sz w:val="20"/>
          <w:szCs w:val="20"/>
        </w:rPr>
        <w:t>42 U.S.C. §3789d</w:t>
      </w:r>
      <w:r w:rsidRPr="00F40AA3">
        <w:rPr>
          <w:rFonts w:ascii="Arial" w:eastAsia="Times New Roman" w:hAnsi="Arial" w:cs="Arial"/>
          <w:spacing w:val="-1"/>
          <w:sz w:val="20"/>
          <w:szCs w:val="20"/>
        </w:rPr>
        <w:t xml:space="preserve">.  For a detailed discussion of the requirement to provide meaningful </w:t>
      </w:r>
      <w:r w:rsidR="00400860">
        <w:rPr>
          <w:rFonts w:ascii="Arial" w:eastAsia="Times New Roman" w:hAnsi="Arial" w:cs="Arial"/>
          <w:spacing w:val="-1"/>
          <w:sz w:val="20"/>
          <w:szCs w:val="20"/>
        </w:rPr>
        <w:t xml:space="preserve">access to LEP persons, refer to </w:t>
      </w:r>
      <w:r w:rsidRPr="00F40AA3">
        <w:rPr>
          <w:rFonts w:ascii="Arial" w:eastAsia="Times New Roman" w:hAnsi="Arial" w:cs="Arial"/>
          <w:spacing w:val="-1"/>
          <w:sz w:val="20"/>
          <w:szCs w:val="20"/>
        </w:rPr>
        <w:t xml:space="preserve">the guidance issued by </w:t>
      </w:r>
      <w:r w:rsidR="00400860">
        <w:rPr>
          <w:rFonts w:ascii="Arial" w:eastAsia="Times New Roman" w:hAnsi="Arial" w:cs="Arial"/>
          <w:spacing w:val="-1"/>
          <w:sz w:val="20"/>
          <w:szCs w:val="20"/>
        </w:rPr>
        <w:t xml:space="preserve">the </w:t>
      </w:r>
      <w:r w:rsidRPr="00F40AA3">
        <w:rPr>
          <w:rFonts w:ascii="Arial" w:eastAsia="Times New Roman" w:hAnsi="Arial" w:cs="Arial"/>
          <w:spacing w:val="-1"/>
          <w:sz w:val="20"/>
          <w:szCs w:val="20"/>
        </w:rPr>
        <w:t xml:space="preserve">DOJ on this matter entitled, “Guidance to Federal Financial Assistance Recipients Regarding Title VI Prohibition Against National Origin Discrimination </w:t>
      </w:r>
      <w:r w:rsidR="00400860" w:rsidRPr="00400860">
        <w:rPr>
          <w:rFonts w:ascii="Arial" w:eastAsia="Times New Roman" w:hAnsi="Arial" w:cs="Arial"/>
          <w:spacing w:val="-1"/>
          <w:sz w:val="20"/>
          <w:szCs w:val="20"/>
        </w:rPr>
        <w:t>Affecting Limited English Proficient Persons,” 67 FR 41</w:t>
      </w:r>
      <w:r w:rsidR="00565C2D">
        <w:rPr>
          <w:rFonts w:ascii="Arial" w:eastAsia="Times New Roman" w:hAnsi="Arial" w:cs="Arial"/>
          <w:spacing w:val="-1"/>
          <w:sz w:val="20"/>
          <w:szCs w:val="20"/>
        </w:rPr>
        <w:t>4</w:t>
      </w:r>
      <w:r w:rsidR="00400860" w:rsidRPr="00400860">
        <w:rPr>
          <w:rFonts w:ascii="Arial" w:eastAsia="Times New Roman" w:hAnsi="Arial" w:cs="Arial"/>
          <w:spacing w:val="-1"/>
          <w:sz w:val="20"/>
          <w:szCs w:val="20"/>
        </w:rPr>
        <w:t>55-01 (June 18, 2002).</w:t>
      </w:r>
    </w:p>
    <w:p w:rsidR="000E55E2" w:rsidRPr="00F40AA3" w:rsidRDefault="000E55E2" w:rsidP="000E55E2">
      <w:pPr>
        <w:pStyle w:val="ListParagraph"/>
        <w:tabs>
          <w:tab w:val="left" w:pos="-270"/>
          <w:tab w:val="num" w:pos="1890"/>
        </w:tabs>
        <w:spacing w:after="0" w:line="240" w:lineRule="auto"/>
        <w:ind w:left="1440"/>
        <w:rPr>
          <w:rFonts w:ascii="Arial" w:eastAsia="Times New Roman" w:hAnsi="Arial" w:cs="Arial"/>
          <w:sz w:val="20"/>
          <w:szCs w:val="20"/>
        </w:rPr>
      </w:pPr>
    </w:p>
    <w:p w:rsidR="00826EA9"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z w:val="20"/>
          <w:szCs w:val="20"/>
        </w:rPr>
      </w:pPr>
      <w:r w:rsidRPr="00F40AA3">
        <w:rPr>
          <w:rFonts w:ascii="Arial" w:eastAsia="Times New Roman" w:hAnsi="Arial" w:cs="Arial"/>
          <w:sz w:val="20"/>
          <w:szCs w:val="20"/>
        </w:rPr>
        <w:t>It</w:t>
      </w:r>
      <w:r w:rsidR="007A0C5C" w:rsidRPr="00F40AA3">
        <w:rPr>
          <w:rFonts w:ascii="Arial" w:eastAsia="Times New Roman" w:hAnsi="Arial" w:cs="Arial"/>
          <w:spacing w:val="-1"/>
          <w:sz w:val="20"/>
          <w:szCs w:val="20"/>
        </w:rPr>
        <w:t xml:space="preserve"> will </w:t>
      </w:r>
      <w:r w:rsidR="008704C9" w:rsidRPr="008704C9">
        <w:rPr>
          <w:rFonts w:ascii="Arial" w:eastAsia="Times New Roman" w:hAnsi="Arial" w:cs="Arial"/>
          <w:spacing w:val="-1"/>
          <w:sz w:val="20"/>
          <w:szCs w:val="20"/>
        </w:rPr>
        <w:t>comply and require any and all subcontractors to comply with any applicable statutorily-imposed nondiscrimination requirements, including the Omnibus Crime Control and Safe Streets Act of 1968, 42 U.S.C. §3789d; the Victims of Crime Act of 1984, 42 U.S.C. §10604(e); the Juvenile Justice and Delinquency Prevention Act of 2002, 42 U.S.C. §5672(b); Title IV of the Civil Rights Act of 1964</w:t>
      </w:r>
      <w:r w:rsidR="00FE55C5">
        <w:rPr>
          <w:rFonts w:ascii="Arial" w:eastAsia="Times New Roman" w:hAnsi="Arial" w:cs="Arial"/>
          <w:spacing w:val="-1"/>
          <w:sz w:val="20"/>
          <w:szCs w:val="20"/>
        </w:rPr>
        <w:t>,</w:t>
      </w:r>
      <w:r w:rsidR="008704C9" w:rsidRPr="008704C9">
        <w:rPr>
          <w:rFonts w:ascii="Arial" w:eastAsia="Times New Roman" w:hAnsi="Arial" w:cs="Arial"/>
          <w:spacing w:val="-1"/>
          <w:sz w:val="20"/>
          <w:szCs w:val="20"/>
        </w:rPr>
        <w:t xml:space="preserve"> 42 U.S.C. §2000d </w:t>
      </w:r>
      <w:r w:rsidR="008704C9" w:rsidRPr="008704C9">
        <w:rPr>
          <w:rFonts w:ascii="Arial" w:eastAsia="Times New Roman" w:hAnsi="Arial" w:cs="Arial"/>
          <w:i/>
          <w:spacing w:val="-1"/>
          <w:sz w:val="20"/>
          <w:szCs w:val="20"/>
        </w:rPr>
        <w:t>et seq</w:t>
      </w:r>
      <w:r w:rsidR="008704C9" w:rsidRPr="008704C9">
        <w:rPr>
          <w:rFonts w:ascii="Arial" w:eastAsia="Times New Roman" w:hAnsi="Arial" w:cs="Arial"/>
          <w:spacing w:val="-1"/>
          <w:sz w:val="20"/>
          <w:szCs w:val="20"/>
        </w:rPr>
        <w:t>.; the DOJ implementing regulations at 28 C.F.R. Part 42, Subpart C; the DOJ implementing regulations at 28 C.F.R. Part 42, Subpart D; Section 504 of the Rehabilitation Act of 1973</w:t>
      </w:r>
      <w:r w:rsidR="00FE55C5">
        <w:rPr>
          <w:rFonts w:ascii="Arial" w:eastAsia="Times New Roman" w:hAnsi="Arial" w:cs="Arial"/>
          <w:spacing w:val="-1"/>
          <w:sz w:val="20"/>
          <w:szCs w:val="20"/>
        </w:rPr>
        <w:t>,</w:t>
      </w:r>
      <w:r w:rsidR="00294224">
        <w:rPr>
          <w:rFonts w:ascii="Arial" w:eastAsia="Times New Roman" w:hAnsi="Arial" w:cs="Arial"/>
          <w:spacing w:val="-1"/>
          <w:sz w:val="20"/>
          <w:szCs w:val="20"/>
        </w:rPr>
        <w:t xml:space="preserve"> </w:t>
      </w:r>
      <w:r w:rsidR="008704C9" w:rsidRPr="008704C9">
        <w:rPr>
          <w:rFonts w:ascii="Arial" w:eastAsia="Times New Roman" w:hAnsi="Arial" w:cs="Arial"/>
          <w:spacing w:val="-1"/>
          <w:sz w:val="20"/>
          <w:szCs w:val="20"/>
        </w:rPr>
        <w:t>9 U.S.C. §794; the DOJ implementing regulations at 28 C.F.R. Part 42, Subpart G; Title II of the Americans with Disabilities Act of 1990</w:t>
      </w:r>
      <w:r w:rsidR="00FE55C5">
        <w:rPr>
          <w:rFonts w:ascii="Arial" w:eastAsia="Times New Roman" w:hAnsi="Arial" w:cs="Arial"/>
          <w:spacing w:val="-1"/>
          <w:sz w:val="20"/>
          <w:szCs w:val="20"/>
        </w:rPr>
        <w:t>,</w:t>
      </w:r>
      <w:r w:rsidR="008704C9" w:rsidRPr="008704C9">
        <w:rPr>
          <w:rFonts w:ascii="Arial" w:eastAsia="Times New Roman" w:hAnsi="Arial" w:cs="Arial"/>
          <w:spacing w:val="-1"/>
          <w:sz w:val="20"/>
          <w:szCs w:val="20"/>
        </w:rPr>
        <w:t xml:space="preserve"> 2 U.S.C. §12132; the DOJ implementing regulations at 28 C.F.R. Part 35; the Rehabilitation Act of 1973, 29 U.S.C. § 794; the Americans with Disabilities Act of 1990, 42 U.S.C. §12131-34; Title IX of the Education Amendments of 1972, 20 U.S.C. §§1681, 1683, 1685-86; and, the Age Discrimination Act of 1975, 42 U.S.C. §§6101-07; The DOJ regulations on the Equal Treatment for Faith-Based Organizations, 28 C.F.R. Part 38; The Elliott-Larsen Civil Rights Act, MCL 37.2101 </w:t>
      </w:r>
      <w:r w:rsidR="008704C9" w:rsidRPr="008704C9">
        <w:rPr>
          <w:rFonts w:ascii="Arial" w:eastAsia="Times New Roman" w:hAnsi="Arial" w:cs="Arial"/>
          <w:i/>
          <w:spacing w:val="-1"/>
          <w:sz w:val="20"/>
          <w:szCs w:val="20"/>
        </w:rPr>
        <w:t>et seq</w:t>
      </w:r>
      <w:r w:rsidR="008704C9" w:rsidRPr="008704C9">
        <w:rPr>
          <w:rFonts w:ascii="Arial" w:eastAsia="Times New Roman" w:hAnsi="Arial" w:cs="Arial"/>
          <w:spacing w:val="-1"/>
          <w:sz w:val="20"/>
          <w:szCs w:val="20"/>
        </w:rPr>
        <w:t xml:space="preserve">.; </w:t>
      </w:r>
      <w:r w:rsidR="008704C9" w:rsidRPr="008704C9">
        <w:rPr>
          <w:rFonts w:ascii="Arial" w:eastAsia="Times New Roman" w:hAnsi="Arial" w:cs="Arial"/>
          <w:bCs/>
          <w:spacing w:val="-1"/>
          <w:sz w:val="20"/>
          <w:szCs w:val="20"/>
        </w:rPr>
        <w:t>and the Persons With Disabilities Civil Rights</w:t>
      </w:r>
      <w:r w:rsidR="008704C9" w:rsidRPr="008704C9">
        <w:rPr>
          <w:rFonts w:ascii="Arial" w:eastAsia="Times New Roman" w:hAnsi="Arial" w:cs="Arial"/>
          <w:spacing w:val="-1"/>
          <w:sz w:val="20"/>
          <w:szCs w:val="20"/>
        </w:rPr>
        <w:t xml:space="preserve"> </w:t>
      </w:r>
      <w:r w:rsidR="008704C9" w:rsidRPr="008704C9">
        <w:rPr>
          <w:rFonts w:ascii="Arial" w:eastAsia="Times New Roman" w:hAnsi="Arial" w:cs="Arial"/>
          <w:bCs/>
          <w:spacing w:val="-1"/>
          <w:sz w:val="20"/>
          <w:szCs w:val="20"/>
        </w:rPr>
        <w:t xml:space="preserve">Act, MCL 37.1101 </w:t>
      </w:r>
      <w:r w:rsidR="008704C9" w:rsidRPr="008704C9">
        <w:rPr>
          <w:rFonts w:ascii="Arial" w:eastAsia="Times New Roman" w:hAnsi="Arial" w:cs="Arial"/>
          <w:bCs/>
          <w:i/>
          <w:spacing w:val="-1"/>
          <w:sz w:val="20"/>
          <w:szCs w:val="20"/>
        </w:rPr>
        <w:t>et seq</w:t>
      </w:r>
      <w:r w:rsidR="008704C9" w:rsidRPr="008704C9">
        <w:rPr>
          <w:rFonts w:ascii="Arial" w:eastAsia="Times New Roman" w:hAnsi="Arial" w:cs="Arial"/>
          <w:bCs/>
          <w:spacing w:val="-1"/>
          <w:sz w:val="20"/>
          <w:szCs w:val="20"/>
        </w:rPr>
        <w:t>.</w:t>
      </w:r>
    </w:p>
    <w:p w:rsidR="00826EA9" w:rsidRPr="00F40AA3" w:rsidRDefault="00826EA9" w:rsidP="00826EA9">
      <w:pPr>
        <w:tabs>
          <w:tab w:val="left" w:pos="-270"/>
        </w:tabs>
        <w:spacing w:after="0" w:line="240" w:lineRule="auto"/>
        <w:ind w:left="2160"/>
        <w:rPr>
          <w:rFonts w:ascii="Arial" w:eastAsia="Times New Roman" w:hAnsi="Arial" w:cs="Arial"/>
          <w:spacing w:val="-1"/>
          <w:sz w:val="20"/>
          <w:szCs w:val="20"/>
        </w:rPr>
      </w:pPr>
    </w:p>
    <w:p w:rsidR="00FB62F8" w:rsidRPr="00FB62F8" w:rsidRDefault="00826EA9" w:rsidP="00941F14">
      <w:pPr>
        <w:pStyle w:val="ListParagraph"/>
        <w:numPr>
          <w:ilvl w:val="3"/>
          <w:numId w:val="16"/>
        </w:numPr>
        <w:spacing w:after="0" w:line="240" w:lineRule="auto"/>
        <w:ind w:left="2246"/>
        <w:outlineLvl w:val="2"/>
        <w:rPr>
          <w:rFonts w:ascii="Arial" w:eastAsia="Times New Roman" w:hAnsi="Arial" w:cs="Arial"/>
          <w:b/>
          <w:spacing w:val="-1"/>
          <w:sz w:val="20"/>
          <w:szCs w:val="20"/>
          <w:u w:val="single"/>
        </w:rPr>
      </w:pPr>
      <w:r w:rsidRPr="00F40AA3">
        <w:rPr>
          <w:rFonts w:ascii="Arial" w:eastAsia="Times New Roman" w:hAnsi="Arial" w:cs="Arial"/>
          <w:b/>
          <w:bCs/>
          <w:spacing w:val="-1"/>
          <w:sz w:val="20"/>
          <w:szCs w:val="20"/>
          <w:u w:val="single"/>
        </w:rPr>
        <w:t>Notification:</w:t>
      </w:r>
      <w:r w:rsidR="000E55E2" w:rsidRPr="00F40AA3">
        <w:rPr>
          <w:rFonts w:ascii="Arial" w:eastAsia="Times New Roman" w:hAnsi="Arial" w:cs="Arial"/>
          <w:b/>
          <w:bCs/>
          <w:spacing w:val="-1"/>
          <w:sz w:val="20"/>
          <w:szCs w:val="20"/>
          <w:u w:val="single"/>
        </w:rPr>
        <w:t xml:space="preserve"> </w:t>
      </w:r>
    </w:p>
    <w:p w:rsidR="000E55E2" w:rsidRPr="00F40AA3" w:rsidRDefault="00826EA9" w:rsidP="00941F14">
      <w:pPr>
        <w:pStyle w:val="ListParagraph"/>
        <w:spacing w:after="0" w:line="240" w:lineRule="auto"/>
        <w:ind w:left="2250"/>
        <w:outlineLvl w:val="2"/>
        <w:rPr>
          <w:rFonts w:ascii="Arial" w:eastAsia="Times New Roman" w:hAnsi="Arial" w:cs="Arial"/>
          <w:b/>
          <w:spacing w:val="-1"/>
          <w:sz w:val="20"/>
          <w:szCs w:val="20"/>
          <w:u w:val="single"/>
        </w:rPr>
      </w:pPr>
      <w:r w:rsidRPr="00F40AA3">
        <w:rPr>
          <w:rFonts w:ascii="Arial" w:eastAsia="Times New Roman" w:hAnsi="Arial" w:cs="Arial"/>
          <w:bCs/>
          <w:spacing w:val="-1"/>
          <w:sz w:val="20"/>
          <w:szCs w:val="20"/>
        </w:rPr>
        <w:t xml:space="preserve">It may not discriminate in employment </w:t>
      </w:r>
      <w:proofErr w:type="gramStart"/>
      <w:r w:rsidRPr="00F40AA3">
        <w:rPr>
          <w:rFonts w:ascii="Arial" w:eastAsia="Times New Roman" w:hAnsi="Arial" w:cs="Arial"/>
          <w:bCs/>
          <w:spacing w:val="-1"/>
          <w:sz w:val="20"/>
          <w:szCs w:val="20"/>
        </w:rPr>
        <w:t>on the basis of</w:t>
      </w:r>
      <w:proofErr w:type="gramEnd"/>
      <w:r w:rsidRPr="00F40AA3">
        <w:rPr>
          <w:rFonts w:ascii="Arial" w:eastAsia="Times New Roman" w:hAnsi="Arial" w:cs="Arial"/>
          <w:bCs/>
          <w:spacing w:val="-1"/>
          <w:sz w:val="20"/>
          <w:szCs w:val="20"/>
        </w:rPr>
        <w:t xml:space="preserve"> race, color, national origin, religion, sex, and disability and may not discriminate in the delivery of services or benefits on the basis of race, color, national origin, religion, sex, disability, and age. These laws also prohibit retaliation against an individual for </w:t>
      </w:r>
      <w:proofErr w:type="gramStart"/>
      <w:r w:rsidRPr="00F40AA3">
        <w:rPr>
          <w:rFonts w:ascii="Arial" w:eastAsia="Times New Roman" w:hAnsi="Arial" w:cs="Arial"/>
          <w:bCs/>
          <w:spacing w:val="-1"/>
          <w:sz w:val="20"/>
          <w:szCs w:val="20"/>
        </w:rPr>
        <w:t>taking action</w:t>
      </w:r>
      <w:proofErr w:type="gramEnd"/>
      <w:r w:rsidRPr="00F40AA3">
        <w:rPr>
          <w:rFonts w:ascii="Arial" w:eastAsia="Times New Roman" w:hAnsi="Arial" w:cs="Arial"/>
          <w:bCs/>
          <w:spacing w:val="-1"/>
          <w:sz w:val="20"/>
          <w:szCs w:val="20"/>
        </w:rPr>
        <w:t xml:space="preserve"> or participating in action to secure rights protected by these laws.  It shall notify all clients, customers, program participants, or consumers of the types of prohibited discrimination, as well as the complaint procedures, in writing.  Notification may include placing posters in an area that may be easily viewed by all and/or providing a paper copy to each of the listed types of individuals.  It shall forward all discrimination complaints to the </w:t>
      </w:r>
      <w:r w:rsidR="007D37D5">
        <w:rPr>
          <w:rFonts w:ascii="Arial" w:eastAsia="Times New Roman" w:hAnsi="Arial" w:cs="Arial"/>
          <w:bCs/>
          <w:spacing w:val="-1"/>
          <w:sz w:val="20"/>
          <w:szCs w:val="20"/>
        </w:rPr>
        <w:t>MSP</w:t>
      </w:r>
      <w:r w:rsidR="007D37D5" w:rsidRPr="00F40AA3">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as described in the complaint procedures in Attachment</w:t>
      </w:r>
      <w:r w:rsidR="00594665">
        <w:rPr>
          <w:rFonts w:ascii="Arial" w:eastAsia="Times New Roman" w:hAnsi="Arial" w:cs="Arial"/>
          <w:bCs/>
          <w:spacing w:val="-1"/>
          <w:sz w:val="20"/>
          <w:szCs w:val="20"/>
        </w:rPr>
        <w:t>7, Discrimination Complaint Procedures for Federal Grant-Funded Projects</w:t>
      </w:r>
      <w:r w:rsidRPr="00F40AA3">
        <w:rPr>
          <w:rFonts w:ascii="Arial" w:eastAsia="Times New Roman" w:hAnsi="Arial" w:cs="Arial"/>
          <w:bCs/>
          <w:spacing w:val="-1"/>
          <w:sz w:val="20"/>
          <w:szCs w:val="20"/>
        </w:rPr>
        <w:t xml:space="preserve"> Subcontractors, clients, customers, program participants or consumers may also report complaints to the Office of Justice Programs (OJP)/Office for Civil Rights (OCR) or the Michigan Department of Civil Rights directly, as outlined in Attachment </w:t>
      </w:r>
      <w:r w:rsidR="00594665">
        <w:rPr>
          <w:rFonts w:ascii="Arial" w:eastAsia="Times New Roman" w:hAnsi="Arial" w:cs="Arial"/>
          <w:bCs/>
          <w:spacing w:val="-1"/>
          <w:sz w:val="20"/>
          <w:szCs w:val="20"/>
        </w:rPr>
        <w:t>7</w:t>
      </w:r>
      <w:r w:rsidRPr="00F40AA3">
        <w:rPr>
          <w:rFonts w:ascii="Arial" w:eastAsia="Times New Roman" w:hAnsi="Arial" w:cs="Arial"/>
          <w:bCs/>
          <w:spacing w:val="-1"/>
          <w:sz w:val="20"/>
          <w:szCs w:val="20"/>
        </w:rPr>
        <w:t xml:space="preserve"> but the Contractor shall notify the </w:t>
      </w:r>
      <w:r w:rsidR="007D37D5">
        <w:rPr>
          <w:rFonts w:ascii="Arial" w:eastAsia="Times New Roman" w:hAnsi="Arial" w:cs="Arial"/>
          <w:bCs/>
          <w:spacing w:val="-1"/>
          <w:sz w:val="20"/>
          <w:szCs w:val="20"/>
        </w:rPr>
        <w:t>MSP</w:t>
      </w:r>
      <w:r w:rsidR="007D37D5" w:rsidRPr="00F40AA3">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 xml:space="preserve">of the complaint as soon as the complaint is known. </w:t>
      </w:r>
      <w:r w:rsidR="008A1C03">
        <w:rPr>
          <w:rFonts w:ascii="Arial" w:eastAsia="Times New Roman" w:hAnsi="Arial" w:cs="Arial"/>
          <w:bCs/>
          <w:spacing w:val="-1"/>
          <w:sz w:val="20"/>
          <w:szCs w:val="20"/>
        </w:rPr>
        <w:t xml:space="preserve"> </w:t>
      </w:r>
      <w:proofErr w:type="gramStart"/>
      <w:r w:rsidRPr="00F40AA3">
        <w:rPr>
          <w:rFonts w:ascii="Arial" w:eastAsia="Times New Roman" w:hAnsi="Arial" w:cs="Arial"/>
          <w:bCs/>
          <w:spacing w:val="-1"/>
          <w:sz w:val="20"/>
          <w:szCs w:val="20"/>
        </w:rPr>
        <w:t>In the event that</w:t>
      </w:r>
      <w:proofErr w:type="gramEnd"/>
      <w:r w:rsidRPr="00F40AA3">
        <w:rPr>
          <w:rFonts w:ascii="Arial" w:eastAsia="Times New Roman" w:hAnsi="Arial" w:cs="Arial"/>
          <w:bCs/>
          <w:spacing w:val="-1"/>
          <w:sz w:val="20"/>
          <w:szCs w:val="20"/>
        </w:rPr>
        <w:t xml:space="preserve"> a </w:t>
      </w:r>
      <w:r w:rsidR="008A1C03">
        <w:rPr>
          <w:rFonts w:ascii="Arial" w:eastAsia="Times New Roman" w:hAnsi="Arial" w:cs="Arial"/>
          <w:bCs/>
          <w:spacing w:val="-1"/>
          <w:sz w:val="20"/>
          <w:szCs w:val="20"/>
        </w:rPr>
        <w:t>f</w:t>
      </w:r>
      <w:r w:rsidRPr="00F40AA3">
        <w:rPr>
          <w:rFonts w:ascii="Arial" w:eastAsia="Times New Roman" w:hAnsi="Arial" w:cs="Arial"/>
          <w:bCs/>
          <w:spacing w:val="-1"/>
          <w:sz w:val="20"/>
          <w:szCs w:val="20"/>
        </w:rPr>
        <w:t xml:space="preserve">ederal or </w:t>
      </w:r>
      <w:r w:rsidR="008A1C03">
        <w:rPr>
          <w:rFonts w:ascii="Arial" w:eastAsia="Times New Roman" w:hAnsi="Arial" w:cs="Arial"/>
          <w:bCs/>
          <w:spacing w:val="-1"/>
          <w:sz w:val="20"/>
          <w:szCs w:val="20"/>
        </w:rPr>
        <w:t>s</w:t>
      </w:r>
      <w:r w:rsidRPr="00F40AA3">
        <w:rPr>
          <w:rFonts w:ascii="Arial" w:eastAsia="Times New Roman" w:hAnsi="Arial" w:cs="Arial"/>
          <w:bCs/>
          <w:spacing w:val="-1"/>
          <w:sz w:val="20"/>
          <w:szCs w:val="20"/>
        </w:rPr>
        <w:t xml:space="preserve">tate court, or </w:t>
      </w:r>
      <w:r w:rsidR="008A1C03">
        <w:rPr>
          <w:rFonts w:ascii="Arial" w:eastAsia="Times New Roman" w:hAnsi="Arial" w:cs="Arial"/>
          <w:bCs/>
          <w:spacing w:val="-1"/>
          <w:sz w:val="20"/>
          <w:szCs w:val="20"/>
        </w:rPr>
        <w:t>f</w:t>
      </w:r>
      <w:r w:rsidRPr="00F40AA3">
        <w:rPr>
          <w:rFonts w:ascii="Arial" w:eastAsia="Times New Roman" w:hAnsi="Arial" w:cs="Arial"/>
          <w:bCs/>
          <w:spacing w:val="-1"/>
          <w:sz w:val="20"/>
          <w:szCs w:val="20"/>
        </w:rPr>
        <w:t xml:space="preserve">ederal or </w:t>
      </w:r>
      <w:r w:rsidR="008A1C03">
        <w:rPr>
          <w:rFonts w:ascii="Arial" w:eastAsia="Times New Roman" w:hAnsi="Arial" w:cs="Arial"/>
          <w:bCs/>
          <w:spacing w:val="-1"/>
          <w:sz w:val="20"/>
          <w:szCs w:val="20"/>
        </w:rPr>
        <w:t>s</w:t>
      </w:r>
      <w:r w:rsidRPr="00F40AA3">
        <w:rPr>
          <w:rFonts w:ascii="Arial" w:eastAsia="Times New Roman" w:hAnsi="Arial" w:cs="Arial"/>
          <w:bCs/>
          <w:spacing w:val="-1"/>
          <w:sz w:val="20"/>
          <w:szCs w:val="20"/>
        </w:rPr>
        <w:t xml:space="preserve">tate </w:t>
      </w:r>
      <w:r w:rsidR="008A1C03">
        <w:rPr>
          <w:rFonts w:ascii="Arial" w:eastAsia="Times New Roman" w:hAnsi="Arial" w:cs="Arial"/>
          <w:bCs/>
          <w:spacing w:val="-1"/>
          <w:sz w:val="20"/>
          <w:szCs w:val="20"/>
        </w:rPr>
        <w:t>a</w:t>
      </w:r>
      <w:r w:rsidRPr="00F40AA3">
        <w:rPr>
          <w:rFonts w:ascii="Arial" w:eastAsia="Times New Roman" w:hAnsi="Arial" w:cs="Arial"/>
          <w:bCs/>
          <w:spacing w:val="-1"/>
          <w:sz w:val="20"/>
          <w:szCs w:val="20"/>
        </w:rPr>
        <w:t xml:space="preserve">dministrative </w:t>
      </w:r>
      <w:r w:rsidR="008A1C03">
        <w:rPr>
          <w:rFonts w:ascii="Arial" w:eastAsia="Times New Roman" w:hAnsi="Arial" w:cs="Arial"/>
          <w:bCs/>
          <w:spacing w:val="-1"/>
          <w:sz w:val="20"/>
          <w:szCs w:val="20"/>
        </w:rPr>
        <w:t>a</w:t>
      </w:r>
      <w:r w:rsidRPr="00F40AA3">
        <w:rPr>
          <w:rFonts w:ascii="Arial" w:eastAsia="Times New Roman" w:hAnsi="Arial" w:cs="Arial"/>
          <w:bCs/>
          <w:spacing w:val="-1"/>
          <w:sz w:val="20"/>
          <w:szCs w:val="20"/>
        </w:rPr>
        <w:t>gency, makes a finding of discrimination after a due process hearing on the grounds of race, color, religion, national origin, sex, or disabi</w:t>
      </w:r>
      <w:r w:rsidR="007A0C5C" w:rsidRPr="00F40AA3">
        <w:rPr>
          <w:rFonts w:ascii="Arial" w:eastAsia="Times New Roman" w:hAnsi="Arial" w:cs="Arial"/>
          <w:bCs/>
          <w:spacing w:val="-1"/>
          <w:sz w:val="20"/>
          <w:szCs w:val="20"/>
        </w:rPr>
        <w:t>lity against the S</w:t>
      </w:r>
      <w:r w:rsidRPr="00F40AA3">
        <w:rPr>
          <w:rFonts w:ascii="Arial" w:eastAsia="Times New Roman" w:hAnsi="Arial" w:cs="Arial"/>
          <w:bCs/>
          <w:spacing w:val="-1"/>
          <w:sz w:val="20"/>
          <w:szCs w:val="20"/>
        </w:rPr>
        <w:t xml:space="preserve">ubcontractor, the Contractor shall forward a copy of the finding to the OJP/OCR and the </w:t>
      </w:r>
      <w:r w:rsidR="007A0C5C" w:rsidRPr="00F40AA3">
        <w:rPr>
          <w:rFonts w:ascii="Arial" w:eastAsia="Times New Roman" w:hAnsi="Arial" w:cs="Arial"/>
          <w:bCs/>
          <w:spacing w:val="-1"/>
          <w:sz w:val="20"/>
          <w:szCs w:val="20"/>
        </w:rPr>
        <w:t>MSP</w:t>
      </w:r>
      <w:r w:rsidRPr="00F40AA3">
        <w:rPr>
          <w:rFonts w:ascii="Arial" w:eastAsia="Times New Roman" w:hAnsi="Arial" w:cs="Arial"/>
          <w:bCs/>
          <w:spacing w:val="-1"/>
          <w:sz w:val="20"/>
          <w:szCs w:val="20"/>
        </w:rPr>
        <w:t>.</w:t>
      </w:r>
    </w:p>
    <w:p w:rsidR="000E55E2" w:rsidRDefault="000E55E2" w:rsidP="000E55E2">
      <w:pPr>
        <w:pStyle w:val="ListParagraph"/>
        <w:spacing w:after="0" w:line="240" w:lineRule="auto"/>
        <w:ind w:left="1800"/>
        <w:outlineLvl w:val="2"/>
        <w:rPr>
          <w:rFonts w:ascii="Arial" w:eastAsia="Times New Roman" w:hAnsi="Arial" w:cs="Arial"/>
          <w:b/>
          <w:spacing w:val="-1"/>
          <w:sz w:val="20"/>
          <w:szCs w:val="20"/>
          <w:u w:val="single"/>
        </w:rPr>
      </w:pPr>
    </w:p>
    <w:p w:rsidR="003F412D" w:rsidRPr="00F40AA3" w:rsidRDefault="003F412D" w:rsidP="000E55E2">
      <w:pPr>
        <w:pStyle w:val="ListParagraph"/>
        <w:spacing w:after="0" w:line="240" w:lineRule="auto"/>
        <w:ind w:left="1800"/>
        <w:outlineLvl w:val="2"/>
        <w:rPr>
          <w:rFonts w:ascii="Arial" w:eastAsia="Times New Roman" w:hAnsi="Arial" w:cs="Arial"/>
          <w:b/>
          <w:spacing w:val="-1"/>
          <w:sz w:val="20"/>
          <w:szCs w:val="20"/>
          <w:u w:val="single"/>
        </w:rPr>
      </w:pPr>
    </w:p>
    <w:p w:rsidR="00FB62F8" w:rsidRPr="00FB62F8" w:rsidRDefault="00826EA9" w:rsidP="00941F14">
      <w:pPr>
        <w:pStyle w:val="ListParagraph"/>
        <w:numPr>
          <w:ilvl w:val="3"/>
          <w:numId w:val="16"/>
        </w:numPr>
        <w:spacing w:after="0" w:line="240" w:lineRule="auto"/>
        <w:ind w:left="2246"/>
        <w:outlineLvl w:val="2"/>
        <w:rPr>
          <w:rFonts w:ascii="Arial" w:eastAsia="Times New Roman" w:hAnsi="Arial" w:cs="Arial"/>
          <w:bCs/>
          <w:spacing w:val="-1"/>
          <w:sz w:val="20"/>
          <w:szCs w:val="20"/>
        </w:rPr>
      </w:pPr>
      <w:r w:rsidRPr="00F40AA3">
        <w:rPr>
          <w:rFonts w:ascii="Arial" w:eastAsia="Times New Roman" w:hAnsi="Arial" w:cs="Arial"/>
          <w:b/>
          <w:bCs/>
          <w:spacing w:val="-1"/>
          <w:sz w:val="20"/>
          <w:szCs w:val="20"/>
          <w:u w:val="single"/>
        </w:rPr>
        <w:lastRenderedPageBreak/>
        <w:t>Training:</w:t>
      </w:r>
      <w:r w:rsidR="000E55E2" w:rsidRPr="00F40AA3">
        <w:rPr>
          <w:rFonts w:ascii="Arial" w:eastAsia="Times New Roman" w:hAnsi="Arial" w:cs="Arial"/>
          <w:b/>
          <w:bCs/>
          <w:spacing w:val="-1"/>
          <w:sz w:val="20"/>
          <w:szCs w:val="20"/>
          <w:u w:val="single"/>
        </w:rPr>
        <w:t xml:space="preserve"> </w:t>
      </w:r>
    </w:p>
    <w:p w:rsidR="000E55E2" w:rsidRPr="00F40AA3" w:rsidRDefault="00826EA9" w:rsidP="00941F14">
      <w:pPr>
        <w:pStyle w:val="ListParagraph"/>
        <w:spacing w:after="0" w:line="240" w:lineRule="auto"/>
        <w:ind w:left="2250"/>
        <w:outlineLvl w:val="2"/>
        <w:rPr>
          <w:rFonts w:ascii="Arial" w:eastAsia="Times New Roman" w:hAnsi="Arial" w:cs="Arial"/>
          <w:bCs/>
          <w:spacing w:val="-1"/>
          <w:sz w:val="20"/>
          <w:szCs w:val="20"/>
        </w:rPr>
      </w:pPr>
      <w:proofErr w:type="gramStart"/>
      <w:r w:rsidRPr="00F40AA3">
        <w:rPr>
          <w:rFonts w:ascii="Arial" w:eastAsia="Times New Roman" w:hAnsi="Arial" w:cs="Arial"/>
          <w:bCs/>
          <w:spacing w:val="-1"/>
          <w:sz w:val="20"/>
          <w:szCs w:val="20"/>
        </w:rPr>
        <w:t>Any and all</w:t>
      </w:r>
      <w:proofErr w:type="gramEnd"/>
      <w:r w:rsidRPr="00F40AA3">
        <w:rPr>
          <w:rFonts w:ascii="Arial" w:eastAsia="Times New Roman" w:hAnsi="Arial" w:cs="Arial"/>
          <w:bCs/>
          <w:spacing w:val="-1"/>
          <w:sz w:val="20"/>
          <w:szCs w:val="20"/>
        </w:rPr>
        <w:t xml:space="preserve"> DOJ-funded employees of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shall receive periodic training at least once every contract year regarding the responsibility of the entities to comply with applicable federal civil rights laws as a recipient of federal funds.  The </w:t>
      </w:r>
      <w:r w:rsidR="007A0C5C" w:rsidRPr="00F40AA3">
        <w:rPr>
          <w:rFonts w:ascii="Arial" w:eastAsia="Times New Roman" w:hAnsi="Arial" w:cs="Arial"/>
          <w:bCs/>
          <w:spacing w:val="-1"/>
          <w:sz w:val="20"/>
          <w:szCs w:val="20"/>
        </w:rPr>
        <w:t>Contractor</w:t>
      </w:r>
      <w:r w:rsidRPr="00F40AA3">
        <w:rPr>
          <w:rFonts w:ascii="Arial" w:eastAsia="Times New Roman" w:hAnsi="Arial" w:cs="Arial"/>
          <w:bCs/>
          <w:spacing w:val="-1"/>
          <w:sz w:val="20"/>
          <w:szCs w:val="20"/>
        </w:rPr>
        <w:t xml:space="preserve"> shall provide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with access to training developed by the OJ</w:t>
      </w:r>
      <w:r w:rsidR="008704C9">
        <w:rPr>
          <w:rFonts w:ascii="Arial" w:eastAsia="Times New Roman" w:hAnsi="Arial" w:cs="Arial"/>
          <w:bCs/>
          <w:spacing w:val="-1"/>
          <w:sz w:val="20"/>
          <w:szCs w:val="20"/>
        </w:rPr>
        <w:t xml:space="preserve">P/OCR, which may be found at: </w:t>
      </w:r>
      <w:r w:rsidR="008704C9" w:rsidRPr="008704C9">
        <w:rPr>
          <w:rFonts w:ascii="Arial" w:eastAsia="Times New Roman" w:hAnsi="Arial" w:cs="Arial"/>
          <w:bCs/>
          <w:spacing w:val="-1"/>
          <w:sz w:val="20"/>
          <w:szCs w:val="20"/>
        </w:rPr>
        <w:t>http://www.nij.gov/ocr-training-videos/video-ocr-training.htm</w:t>
      </w:r>
      <w:r w:rsidRPr="00F40AA3">
        <w:rPr>
          <w:rFonts w:ascii="Arial" w:eastAsia="Times New Roman" w:hAnsi="Arial" w:cs="Arial"/>
          <w:spacing w:val="-1"/>
          <w:sz w:val="20"/>
          <w:szCs w:val="20"/>
        </w:rPr>
        <w:t xml:space="preserve">.  </w:t>
      </w:r>
      <w:r w:rsidRPr="00F40AA3">
        <w:rPr>
          <w:rFonts w:ascii="Arial" w:eastAsia="Times New Roman" w:hAnsi="Arial" w:cs="Arial"/>
          <w:bCs/>
          <w:spacing w:val="-1"/>
          <w:sz w:val="20"/>
          <w:szCs w:val="20"/>
        </w:rPr>
        <w:t xml:space="preserve">The DOJ-funded employees of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shall complete the required training within 90 </w:t>
      </w:r>
      <w:r w:rsidR="008704C9">
        <w:rPr>
          <w:rFonts w:ascii="Arial" w:eastAsia="Times New Roman" w:hAnsi="Arial" w:cs="Arial"/>
          <w:bCs/>
          <w:spacing w:val="-1"/>
          <w:sz w:val="20"/>
          <w:szCs w:val="20"/>
        </w:rPr>
        <w:t>days of the start date of this A</w:t>
      </w:r>
      <w:r w:rsidRPr="00F40AA3">
        <w:rPr>
          <w:rFonts w:ascii="Arial" w:eastAsia="Times New Roman" w:hAnsi="Arial" w:cs="Arial"/>
          <w:bCs/>
          <w:spacing w:val="-1"/>
          <w:sz w:val="20"/>
          <w:szCs w:val="20"/>
        </w:rPr>
        <w:t>greement and certify that the required training has been completed by signing th</w:t>
      </w:r>
      <w:r w:rsidR="007A0C5C" w:rsidRPr="00F40AA3">
        <w:rPr>
          <w:rFonts w:ascii="Arial" w:eastAsia="Times New Roman" w:hAnsi="Arial" w:cs="Arial"/>
          <w:bCs/>
          <w:spacing w:val="-1"/>
          <w:sz w:val="20"/>
          <w:szCs w:val="20"/>
        </w:rPr>
        <w:t xml:space="preserve">e OCR Compliance Training Form.  </w:t>
      </w:r>
      <w:r w:rsidRPr="00F40AA3">
        <w:rPr>
          <w:rFonts w:ascii="Arial" w:eastAsia="Times New Roman" w:hAnsi="Arial" w:cs="Arial"/>
          <w:bCs/>
          <w:spacing w:val="-1"/>
          <w:sz w:val="20"/>
          <w:szCs w:val="20"/>
        </w:rPr>
        <w:t xml:space="preserve">New employees shall complete the required training and provide a signed OCR Compliance Training Form to the </w:t>
      </w:r>
      <w:r w:rsidR="007A0C5C" w:rsidRPr="00F40AA3">
        <w:rPr>
          <w:rFonts w:ascii="Arial" w:eastAsia="Times New Roman" w:hAnsi="Arial" w:cs="Arial"/>
          <w:bCs/>
          <w:spacing w:val="-1"/>
          <w:sz w:val="20"/>
          <w:szCs w:val="20"/>
        </w:rPr>
        <w:t>Contractor</w:t>
      </w:r>
      <w:r w:rsidRPr="00F40AA3">
        <w:rPr>
          <w:rFonts w:ascii="Arial" w:eastAsia="Times New Roman" w:hAnsi="Arial" w:cs="Arial"/>
          <w:bCs/>
          <w:spacing w:val="-1"/>
          <w:sz w:val="20"/>
          <w:szCs w:val="20"/>
        </w:rPr>
        <w:t xml:space="preserve"> within 60 days of the date of hire.</w:t>
      </w:r>
    </w:p>
    <w:p w:rsidR="000E55E2" w:rsidRPr="00F40AA3" w:rsidRDefault="000E55E2" w:rsidP="000E55E2">
      <w:pPr>
        <w:pStyle w:val="ListParagraph"/>
        <w:spacing w:after="0" w:line="240" w:lineRule="auto"/>
        <w:ind w:left="1800"/>
        <w:outlineLvl w:val="2"/>
        <w:rPr>
          <w:rFonts w:ascii="Arial" w:eastAsia="Times New Roman" w:hAnsi="Arial" w:cs="Arial"/>
          <w:bCs/>
          <w:spacing w:val="-1"/>
          <w:sz w:val="20"/>
          <w:szCs w:val="20"/>
        </w:rPr>
      </w:pPr>
    </w:p>
    <w:p w:rsidR="00FB62F8" w:rsidRPr="00FB62F8" w:rsidRDefault="00826EA9" w:rsidP="00941F14">
      <w:pPr>
        <w:pStyle w:val="ListParagraph"/>
        <w:numPr>
          <w:ilvl w:val="3"/>
          <w:numId w:val="16"/>
        </w:numPr>
        <w:spacing w:after="0" w:line="240" w:lineRule="auto"/>
        <w:ind w:left="2246"/>
        <w:outlineLvl w:val="2"/>
        <w:rPr>
          <w:rFonts w:ascii="Arial" w:eastAsia="Times New Roman" w:hAnsi="Arial" w:cs="Arial"/>
          <w:bCs/>
          <w:spacing w:val="-1"/>
          <w:sz w:val="20"/>
          <w:szCs w:val="20"/>
        </w:rPr>
      </w:pPr>
      <w:r w:rsidRPr="00F40AA3">
        <w:rPr>
          <w:rFonts w:ascii="Arial" w:eastAsia="Times New Roman" w:hAnsi="Arial" w:cs="Arial"/>
          <w:b/>
          <w:bCs/>
          <w:spacing w:val="-1"/>
          <w:sz w:val="20"/>
          <w:szCs w:val="20"/>
          <w:u w:val="single"/>
        </w:rPr>
        <w:t>Monitoring:</w:t>
      </w:r>
      <w:r w:rsidR="000E55E2" w:rsidRPr="00F40AA3">
        <w:rPr>
          <w:rFonts w:ascii="Arial" w:eastAsia="Times New Roman" w:hAnsi="Arial" w:cs="Arial"/>
          <w:b/>
          <w:bCs/>
          <w:spacing w:val="-1"/>
          <w:sz w:val="20"/>
          <w:szCs w:val="20"/>
        </w:rPr>
        <w:t xml:space="preserve"> </w:t>
      </w:r>
    </w:p>
    <w:p w:rsidR="00826EA9" w:rsidRPr="00F40AA3" w:rsidRDefault="00826EA9" w:rsidP="00941F14">
      <w:pPr>
        <w:pStyle w:val="ListParagraph"/>
        <w:spacing w:after="0" w:line="240" w:lineRule="auto"/>
        <w:ind w:left="2250"/>
        <w:outlineLvl w:val="2"/>
        <w:rPr>
          <w:rFonts w:ascii="Arial" w:eastAsia="Times New Roman" w:hAnsi="Arial" w:cs="Arial"/>
          <w:bCs/>
          <w:spacing w:val="-1"/>
          <w:sz w:val="20"/>
          <w:szCs w:val="20"/>
        </w:rPr>
      </w:pPr>
      <w:r w:rsidRPr="00F40AA3">
        <w:rPr>
          <w:rFonts w:ascii="Arial" w:eastAsia="Times New Roman" w:hAnsi="Arial" w:cs="Arial"/>
          <w:bCs/>
          <w:spacing w:val="-1"/>
          <w:sz w:val="20"/>
          <w:szCs w:val="20"/>
        </w:rPr>
        <w:t xml:space="preserve">The </w:t>
      </w:r>
      <w:r w:rsidR="007A0C5C" w:rsidRPr="00F40AA3">
        <w:rPr>
          <w:rFonts w:ascii="Arial" w:eastAsia="Times New Roman" w:hAnsi="Arial" w:cs="Arial"/>
          <w:bCs/>
          <w:spacing w:val="-1"/>
          <w:sz w:val="20"/>
          <w:szCs w:val="20"/>
        </w:rPr>
        <w:t>Contractor</w:t>
      </w:r>
      <w:r w:rsidRPr="00F40AA3">
        <w:rPr>
          <w:rFonts w:ascii="Arial" w:eastAsia="Times New Roman" w:hAnsi="Arial" w:cs="Arial"/>
          <w:bCs/>
          <w:spacing w:val="-1"/>
          <w:sz w:val="20"/>
          <w:szCs w:val="20"/>
        </w:rPr>
        <w:t xml:space="preserve"> shall ensure that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is complying with all applicable civil rights laws and procedures by completing the Civil Rights Compliance Questionnaire</w:t>
      </w:r>
      <w:r w:rsidR="007A0C5C" w:rsidRPr="00F40AA3">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 xml:space="preserve">with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during site monitoring visits and desk audits.</w:t>
      </w:r>
    </w:p>
    <w:p w:rsidR="00826EA9" w:rsidRPr="00F40AA3" w:rsidRDefault="00826EA9" w:rsidP="00826EA9">
      <w:pPr>
        <w:tabs>
          <w:tab w:val="left" w:pos="-270"/>
        </w:tabs>
        <w:spacing w:after="0" w:line="240" w:lineRule="auto"/>
        <w:ind w:left="3240"/>
        <w:rPr>
          <w:rFonts w:ascii="Arial" w:eastAsia="Times New Roman" w:hAnsi="Arial" w:cs="Arial"/>
          <w:bCs/>
          <w:spacing w:val="-1"/>
          <w:sz w:val="20"/>
          <w:szCs w:val="20"/>
        </w:rPr>
      </w:pPr>
    </w:p>
    <w:p w:rsidR="000E55E2"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pacing w:val="-1"/>
          <w:sz w:val="20"/>
          <w:szCs w:val="20"/>
        </w:rPr>
      </w:pPr>
      <w:r w:rsidRPr="008D5811">
        <w:rPr>
          <w:rFonts w:ascii="Arial" w:eastAsia="Times New Roman" w:hAnsi="Arial" w:cs="Arial"/>
          <w:bCs/>
          <w:spacing w:val="-1"/>
          <w:sz w:val="20"/>
          <w:szCs w:val="20"/>
        </w:rPr>
        <w:t xml:space="preserve">It shall determine if an Equal Employment Opportunity Plan (EEOP) is required </w:t>
      </w:r>
      <w:r w:rsidR="008704C9" w:rsidRPr="00963E55">
        <w:rPr>
          <w:rFonts w:ascii="Arial" w:eastAsia="Times New Roman" w:hAnsi="Arial" w:cs="Arial"/>
          <w:bCs/>
          <w:spacing w:val="-1"/>
          <w:sz w:val="20"/>
          <w:szCs w:val="20"/>
        </w:rPr>
        <w:t>pursuant to</w:t>
      </w:r>
      <w:r w:rsidRPr="00963E55">
        <w:rPr>
          <w:rFonts w:ascii="Arial" w:eastAsia="Times New Roman" w:hAnsi="Arial" w:cs="Arial"/>
          <w:bCs/>
          <w:spacing w:val="-1"/>
          <w:sz w:val="20"/>
          <w:szCs w:val="20"/>
        </w:rPr>
        <w:t xml:space="preserve"> 28 C</w:t>
      </w:r>
      <w:r w:rsidR="00FD0ABB">
        <w:rPr>
          <w:rFonts w:ascii="Arial" w:eastAsia="Times New Roman" w:hAnsi="Arial" w:cs="Arial"/>
          <w:bCs/>
          <w:spacing w:val="-1"/>
          <w:sz w:val="20"/>
          <w:szCs w:val="20"/>
        </w:rPr>
        <w:t>.</w:t>
      </w:r>
      <w:r w:rsidRPr="00963E55">
        <w:rPr>
          <w:rFonts w:ascii="Arial" w:eastAsia="Times New Roman" w:hAnsi="Arial" w:cs="Arial"/>
          <w:bCs/>
          <w:spacing w:val="-1"/>
          <w:sz w:val="20"/>
          <w:szCs w:val="20"/>
        </w:rPr>
        <w:t>F</w:t>
      </w:r>
      <w:r w:rsidR="00FD0ABB">
        <w:rPr>
          <w:rFonts w:ascii="Arial" w:eastAsia="Times New Roman" w:hAnsi="Arial" w:cs="Arial"/>
          <w:bCs/>
          <w:spacing w:val="-1"/>
          <w:sz w:val="20"/>
          <w:szCs w:val="20"/>
        </w:rPr>
        <w:t>.</w:t>
      </w:r>
      <w:r w:rsidRPr="00963E55">
        <w:rPr>
          <w:rFonts w:ascii="Arial" w:eastAsia="Times New Roman" w:hAnsi="Arial" w:cs="Arial"/>
          <w:bCs/>
          <w:spacing w:val="-1"/>
          <w:sz w:val="20"/>
          <w:szCs w:val="20"/>
        </w:rPr>
        <w:t>R</w:t>
      </w:r>
      <w:r w:rsidR="00FD0ABB">
        <w:rPr>
          <w:rFonts w:ascii="Arial" w:eastAsia="Times New Roman" w:hAnsi="Arial" w:cs="Arial"/>
          <w:bCs/>
          <w:spacing w:val="-1"/>
          <w:sz w:val="20"/>
          <w:szCs w:val="20"/>
        </w:rPr>
        <w:t>.</w:t>
      </w:r>
      <w:r w:rsidRPr="00F40AA3">
        <w:rPr>
          <w:rFonts w:ascii="Arial" w:eastAsia="Times New Roman" w:hAnsi="Arial" w:cs="Arial"/>
          <w:bCs/>
          <w:spacing w:val="-1"/>
          <w:sz w:val="20"/>
          <w:szCs w:val="20"/>
        </w:rPr>
        <w:t xml:space="preserve"> 42.301 et seq. </w:t>
      </w:r>
      <w:r w:rsidR="00F35D37">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 xml:space="preserve">If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is not required to formulate an EEOP,</w:t>
      </w:r>
      <w:r w:rsidR="008A1C03">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 xml:space="preserve">a certification form shall be sent to the OJP/OCR, and the Office of Personnel Management (OPM) indicating that an EEOP is not required.  If the </w:t>
      </w:r>
      <w:r w:rsidR="007A0C5C"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is required to develop an EEOP, but is not required to submit the EEOP to</w:t>
      </w:r>
      <w:r w:rsidR="007A0C5C" w:rsidRPr="00F40AA3">
        <w:rPr>
          <w:rFonts w:ascii="Arial" w:eastAsia="Times New Roman" w:hAnsi="Arial" w:cs="Arial"/>
          <w:bCs/>
          <w:spacing w:val="-1"/>
          <w:sz w:val="20"/>
          <w:szCs w:val="20"/>
        </w:rPr>
        <w:t xml:space="preserve"> the OCR, a certification form </w:t>
      </w:r>
      <w:r w:rsidRPr="00F40AA3">
        <w:rPr>
          <w:rFonts w:ascii="Arial" w:eastAsia="Times New Roman" w:hAnsi="Arial" w:cs="Arial"/>
          <w:bCs/>
          <w:spacing w:val="-1"/>
          <w:sz w:val="20"/>
          <w:szCs w:val="20"/>
        </w:rPr>
        <w:t xml:space="preserve">shall be sent to the OCR and the </w:t>
      </w:r>
      <w:r w:rsidR="007D37D5">
        <w:rPr>
          <w:rFonts w:ascii="Arial" w:eastAsia="Times New Roman" w:hAnsi="Arial" w:cs="Arial"/>
          <w:bCs/>
          <w:spacing w:val="-1"/>
          <w:sz w:val="20"/>
          <w:szCs w:val="20"/>
        </w:rPr>
        <w:t>MSP</w:t>
      </w:r>
      <w:r w:rsidR="007D37D5" w:rsidRPr="00F40AA3">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 xml:space="preserve">certifying that an EEOP is on file which meets the applicable requirements.  If the </w:t>
      </w:r>
      <w:r w:rsidR="00BE5D6D" w:rsidRPr="00F40AA3">
        <w:rPr>
          <w:rFonts w:ascii="Arial" w:eastAsia="Times New Roman" w:hAnsi="Arial" w:cs="Arial"/>
          <w:bCs/>
          <w:spacing w:val="-1"/>
          <w:sz w:val="20"/>
          <w:szCs w:val="20"/>
        </w:rPr>
        <w:t>Subcontractor</w:t>
      </w:r>
      <w:r w:rsidRPr="00F40AA3">
        <w:rPr>
          <w:rFonts w:ascii="Arial" w:eastAsia="Times New Roman" w:hAnsi="Arial" w:cs="Arial"/>
          <w:bCs/>
          <w:spacing w:val="-1"/>
          <w:sz w:val="20"/>
          <w:szCs w:val="20"/>
        </w:rPr>
        <w:t xml:space="preserve"> is awarded a grant of $500,000 or</w:t>
      </w:r>
      <w:r w:rsidR="008704C9">
        <w:rPr>
          <w:rFonts w:ascii="Arial" w:eastAsia="Times New Roman" w:hAnsi="Arial" w:cs="Arial"/>
          <w:bCs/>
          <w:spacing w:val="-1"/>
          <w:sz w:val="20"/>
          <w:szCs w:val="20"/>
        </w:rPr>
        <w:t xml:space="preserve"> more, and has 50</w:t>
      </w:r>
      <w:r w:rsidRPr="00F40AA3">
        <w:rPr>
          <w:rFonts w:ascii="Arial" w:eastAsia="Times New Roman" w:hAnsi="Arial" w:cs="Arial"/>
          <w:bCs/>
          <w:spacing w:val="-1"/>
          <w:sz w:val="20"/>
          <w:szCs w:val="20"/>
        </w:rPr>
        <w:t xml:space="preserve"> or more employees, a copy of the EEOP shall be submitted to the</w:t>
      </w:r>
      <w:r w:rsidR="00FD0ABB">
        <w:rPr>
          <w:rFonts w:ascii="Arial" w:eastAsia="Times New Roman" w:hAnsi="Arial" w:cs="Arial"/>
          <w:bCs/>
          <w:spacing w:val="-1"/>
          <w:sz w:val="20"/>
          <w:szCs w:val="20"/>
        </w:rPr>
        <w:t xml:space="preserve"> </w:t>
      </w:r>
      <w:r w:rsidRPr="00F40AA3">
        <w:rPr>
          <w:rFonts w:ascii="Arial" w:eastAsia="Times New Roman" w:hAnsi="Arial" w:cs="Arial"/>
          <w:bCs/>
          <w:spacing w:val="-1"/>
          <w:sz w:val="20"/>
          <w:szCs w:val="20"/>
        </w:rPr>
        <w:t xml:space="preserve">OJP/OCR and OPM.  Non-profit organizations, Indian </w:t>
      </w:r>
      <w:r w:rsidR="00F35D37">
        <w:rPr>
          <w:rFonts w:ascii="Arial" w:eastAsia="Times New Roman" w:hAnsi="Arial" w:cs="Arial"/>
          <w:bCs/>
          <w:spacing w:val="-1"/>
          <w:sz w:val="20"/>
          <w:szCs w:val="20"/>
        </w:rPr>
        <w:t>t</w:t>
      </w:r>
      <w:r w:rsidRPr="00F40AA3">
        <w:rPr>
          <w:rFonts w:ascii="Arial" w:eastAsia="Times New Roman" w:hAnsi="Arial" w:cs="Arial"/>
          <w:bCs/>
          <w:spacing w:val="-1"/>
          <w:sz w:val="20"/>
          <w:szCs w:val="20"/>
        </w:rPr>
        <w:t xml:space="preserve">ribes, and medical and educational institutions are exempt from the EEOP requirement, but are required to submit a certification form to the OCR to claim the exemption (a copy of the form shall be submitted to the OPM).  Additional information about the EEOP requirements may be found at </w:t>
      </w:r>
      <w:r w:rsidR="000E55E2" w:rsidRPr="00F40AA3">
        <w:rPr>
          <w:rFonts w:ascii="Arial" w:eastAsia="Times New Roman" w:hAnsi="Arial" w:cs="Arial"/>
          <w:sz w:val="20"/>
          <w:szCs w:val="20"/>
        </w:rPr>
        <w:t>http://www.ojp.usdoj.gov/about/ocr/eeop_comply.htm</w:t>
      </w:r>
      <w:r w:rsidRPr="00F40AA3">
        <w:rPr>
          <w:rFonts w:ascii="Arial" w:eastAsia="Times New Roman" w:hAnsi="Arial" w:cs="Arial"/>
          <w:bCs/>
          <w:spacing w:val="-1"/>
          <w:sz w:val="20"/>
          <w:szCs w:val="20"/>
        </w:rPr>
        <w:t>.</w:t>
      </w:r>
    </w:p>
    <w:p w:rsidR="000E55E2" w:rsidRPr="00F40AA3" w:rsidRDefault="000E55E2" w:rsidP="000E55E2">
      <w:pPr>
        <w:pStyle w:val="ListParagraph"/>
        <w:tabs>
          <w:tab w:val="left" w:pos="-270"/>
          <w:tab w:val="num" w:pos="1890"/>
        </w:tabs>
        <w:spacing w:after="0" w:line="240" w:lineRule="auto"/>
        <w:ind w:left="1440"/>
        <w:rPr>
          <w:rFonts w:ascii="Arial" w:eastAsia="Times New Roman" w:hAnsi="Arial" w:cs="Arial"/>
          <w:spacing w:val="-1"/>
          <w:sz w:val="20"/>
          <w:szCs w:val="20"/>
        </w:rPr>
      </w:pPr>
    </w:p>
    <w:p w:rsidR="000E55E2"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pacing w:val="-1"/>
          <w:sz w:val="20"/>
          <w:szCs w:val="20"/>
        </w:rPr>
      </w:pPr>
      <w:r w:rsidRPr="00F40AA3">
        <w:rPr>
          <w:rFonts w:ascii="Arial" w:eastAsia="Times New Roman" w:hAnsi="Arial" w:cs="Arial"/>
          <w:spacing w:val="-1"/>
          <w:sz w:val="20"/>
          <w:szCs w:val="20"/>
        </w:rPr>
        <w:t xml:space="preserve">If </w:t>
      </w:r>
      <w:r w:rsidR="008704C9">
        <w:rPr>
          <w:rFonts w:ascii="Arial" w:eastAsia="Times New Roman" w:hAnsi="Arial" w:cs="Arial"/>
          <w:spacing w:val="-1"/>
          <w:sz w:val="20"/>
          <w:szCs w:val="20"/>
        </w:rPr>
        <w:t xml:space="preserve">the Subcontractor is </w:t>
      </w:r>
      <w:r w:rsidRPr="00F40AA3">
        <w:rPr>
          <w:rFonts w:ascii="Arial" w:eastAsia="Times New Roman" w:hAnsi="Arial" w:cs="Arial"/>
          <w:spacing w:val="-1"/>
          <w:sz w:val="20"/>
          <w:szCs w:val="20"/>
        </w:rPr>
        <w:t xml:space="preserve">a governmental entity, it will comply with </w:t>
      </w:r>
      <w:r w:rsidRPr="00F40AA3">
        <w:rPr>
          <w:rFonts w:ascii="Arial" w:eastAsia="Times New Roman" w:hAnsi="Arial" w:cs="Arial"/>
          <w:sz w:val="20"/>
          <w:szCs w:val="20"/>
        </w:rPr>
        <w:t>the requirements of the Uniform Relocation Assistance and Real Property Acquisitions Policies Act of</w:t>
      </w:r>
      <w:r w:rsidR="008704C9">
        <w:rPr>
          <w:rFonts w:ascii="Arial" w:eastAsia="Times New Roman" w:hAnsi="Arial" w:cs="Arial"/>
          <w:sz w:val="20"/>
          <w:szCs w:val="20"/>
        </w:rPr>
        <w:t xml:space="preserve"> 1970, 42 U.S.C. § 4601 et seq.</w:t>
      </w:r>
      <w:r w:rsidRPr="00F40AA3">
        <w:rPr>
          <w:rFonts w:ascii="Arial" w:eastAsia="Times New Roman" w:hAnsi="Arial" w:cs="Arial"/>
          <w:sz w:val="20"/>
          <w:szCs w:val="20"/>
        </w:rPr>
        <w:t>, which govern</w:t>
      </w:r>
      <w:r w:rsidR="008704C9">
        <w:rPr>
          <w:rFonts w:ascii="Arial" w:eastAsia="Times New Roman" w:hAnsi="Arial" w:cs="Arial"/>
          <w:sz w:val="20"/>
          <w:szCs w:val="20"/>
        </w:rPr>
        <w:t>s</w:t>
      </w:r>
      <w:r w:rsidRPr="00F40AA3">
        <w:rPr>
          <w:rFonts w:ascii="Arial" w:eastAsia="Times New Roman" w:hAnsi="Arial" w:cs="Arial"/>
          <w:sz w:val="20"/>
          <w:szCs w:val="20"/>
        </w:rPr>
        <w:t xml:space="preserve"> the treatment of persons displaced </w:t>
      </w:r>
      <w:proofErr w:type="gramStart"/>
      <w:r w:rsidRPr="00F40AA3">
        <w:rPr>
          <w:rFonts w:ascii="Arial" w:eastAsia="Times New Roman" w:hAnsi="Arial" w:cs="Arial"/>
          <w:sz w:val="20"/>
          <w:szCs w:val="20"/>
        </w:rPr>
        <w:t>as a result of</w:t>
      </w:r>
      <w:proofErr w:type="gramEnd"/>
      <w:r w:rsidRPr="00F40AA3">
        <w:rPr>
          <w:rFonts w:ascii="Arial" w:eastAsia="Times New Roman" w:hAnsi="Arial" w:cs="Arial"/>
          <w:sz w:val="20"/>
          <w:szCs w:val="20"/>
        </w:rPr>
        <w:t xml:space="preserve"> federal and f</w:t>
      </w:r>
      <w:r w:rsidR="000E55E2" w:rsidRPr="00F40AA3">
        <w:rPr>
          <w:rFonts w:ascii="Arial" w:eastAsia="Times New Roman" w:hAnsi="Arial" w:cs="Arial"/>
          <w:sz w:val="20"/>
          <w:szCs w:val="20"/>
        </w:rPr>
        <w:t>ederally-assisted programs; and,</w:t>
      </w:r>
    </w:p>
    <w:p w:rsidR="000E55E2" w:rsidRPr="00F40AA3" w:rsidRDefault="000E55E2" w:rsidP="000E55E2">
      <w:pPr>
        <w:pStyle w:val="ListParagraph"/>
        <w:tabs>
          <w:tab w:val="left" w:pos="-270"/>
          <w:tab w:val="num" w:pos="1890"/>
        </w:tabs>
        <w:spacing w:after="0" w:line="240" w:lineRule="auto"/>
        <w:ind w:left="1440"/>
        <w:rPr>
          <w:rFonts w:ascii="Arial" w:eastAsia="Times New Roman" w:hAnsi="Arial" w:cs="Arial"/>
          <w:spacing w:val="-1"/>
          <w:sz w:val="20"/>
          <w:szCs w:val="20"/>
        </w:rPr>
      </w:pPr>
    </w:p>
    <w:p w:rsidR="00826EA9" w:rsidRPr="00F40AA3" w:rsidRDefault="00826EA9" w:rsidP="00A12C4A">
      <w:pPr>
        <w:pStyle w:val="ListParagraph"/>
        <w:numPr>
          <w:ilvl w:val="2"/>
          <w:numId w:val="15"/>
        </w:numPr>
        <w:tabs>
          <w:tab w:val="left" w:pos="-270"/>
          <w:tab w:val="num" w:pos="1890"/>
        </w:tabs>
        <w:spacing w:after="0" w:line="240" w:lineRule="auto"/>
        <w:ind w:left="1886" w:hanging="360"/>
        <w:rPr>
          <w:rFonts w:ascii="Arial" w:eastAsia="Times New Roman" w:hAnsi="Arial" w:cs="Arial"/>
          <w:spacing w:val="-1"/>
          <w:sz w:val="20"/>
          <w:szCs w:val="20"/>
        </w:rPr>
      </w:pPr>
      <w:r w:rsidRPr="00F40AA3">
        <w:rPr>
          <w:rFonts w:ascii="Arial" w:eastAsia="Times New Roman" w:hAnsi="Arial" w:cs="Arial"/>
          <w:spacing w:val="-1"/>
          <w:sz w:val="20"/>
          <w:szCs w:val="20"/>
        </w:rPr>
        <w:t xml:space="preserve">If </w:t>
      </w:r>
      <w:r w:rsidR="008704C9">
        <w:rPr>
          <w:rFonts w:ascii="Arial" w:eastAsia="Times New Roman" w:hAnsi="Arial" w:cs="Arial"/>
          <w:spacing w:val="-1"/>
          <w:sz w:val="20"/>
          <w:szCs w:val="20"/>
        </w:rPr>
        <w:t xml:space="preserve">the Subcontractor is </w:t>
      </w:r>
      <w:r w:rsidRPr="00F40AA3">
        <w:rPr>
          <w:rFonts w:ascii="Arial" w:eastAsia="Times New Roman" w:hAnsi="Arial" w:cs="Arial"/>
          <w:spacing w:val="-1"/>
          <w:sz w:val="20"/>
          <w:szCs w:val="20"/>
        </w:rPr>
        <w:t xml:space="preserve">a governmental entity, it </w:t>
      </w:r>
      <w:r w:rsidRPr="00F40AA3">
        <w:rPr>
          <w:rFonts w:ascii="Arial" w:eastAsia="Times New Roman" w:hAnsi="Arial" w:cs="Arial"/>
          <w:sz w:val="20"/>
          <w:szCs w:val="20"/>
        </w:rPr>
        <w:t xml:space="preserve">will comply with requirements of 5 U.S.C. §§ 1501-08 and §§ 7324-26, which limit certain political activities of state or local government employees whose principal employment is </w:t>
      </w:r>
      <w:proofErr w:type="gramStart"/>
      <w:r w:rsidRPr="00F40AA3">
        <w:rPr>
          <w:rFonts w:ascii="Arial" w:eastAsia="Times New Roman" w:hAnsi="Arial" w:cs="Arial"/>
          <w:sz w:val="20"/>
          <w:szCs w:val="20"/>
        </w:rPr>
        <w:t>in connection with</w:t>
      </w:r>
      <w:proofErr w:type="gramEnd"/>
      <w:r w:rsidRPr="00F40AA3">
        <w:rPr>
          <w:rFonts w:ascii="Arial" w:eastAsia="Times New Roman" w:hAnsi="Arial" w:cs="Arial"/>
          <w:sz w:val="20"/>
          <w:szCs w:val="20"/>
        </w:rPr>
        <w:t xml:space="preserve"> an activity financed in whole or in part by federal assistance. </w:t>
      </w:r>
    </w:p>
    <w:p w:rsidR="00464E62" w:rsidRPr="00F40AA3" w:rsidRDefault="00464E62" w:rsidP="00826EA9">
      <w:pPr>
        <w:pStyle w:val="LetterA-RestartLtrs"/>
        <w:tabs>
          <w:tab w:val="clear" w:pos="1008"/>
        </w:tabs>
        <w:spacing w:before="0"/>
        <w:ind w:left="720" w:firstLine="0"/>
      </w:pPr>
    </w:p>
    <w:p w:rsidR="00FB62F8" w:rsidRDefault="000E55E2" w:rsidP="00A97C34">
      <w:pPr>
        <w:tabs>
          <w:tab w:val="left" w:pos="1080"/>
        </w:tabs>
        <w:spacing w:after="0" w:line="240" w:lineRule="auto"/>
        <w:ind w:left="1526" w:hanging="360"/>
        <w:rPr>
          <w:rFonts w:ascii="Arial" w:eastAsia="Times New Roman" w:hAnsi="Arial" w:cs="Arial"/>
          <w:b/>
          <w:sz w:val="20"/>
          <w:szCs w:val="20"/>
          <w:u w:val="single"/>
        </w:rPr>
      </w:pPr>
      <w:r w:rsidRPr="00F40AA3">
        <w:rPr>
          <w:rFonts w:ascii="Arial" w:eastAsia="Times New Roman" w:hAnsi="Arial" w:cs="Arial"/>
          <w:b/>
          <w:sz w:val="20"/>
          <w:szCs w:val="20"/>
        </w:rPr>
        <w:t>G.</w:t>
      </w:r>
      <w:r w:rsidRPr="00F40AA3">
        <w:rPr>
          <w:rFonts w:ascii="Arial" w:eastAsia="Times New Roman" w:hAnsi="Arial" w:cs="Arial"/>
          <w:b/>
          <w:sz w:val="20"/>
          <w:szCs w:val="20"/>
        </w:rPr>
        <w:tab/>
      </w:r>
      <w:r w:rsidR="00BE5D6D" w:rsidRPr="00BE5D6D">
        <w:rPr>
          <w:rFonts w:ascii="Arial" w:eastAsia="Times New Roman" w:hAnsi="Arial" w:cs="Arial"/>
          <w:b/>
          <w:sz w:val="20"/>
          <w:szCs w:val="20"/>
          <w:u w:val="single"/>
        </w:rPr>
        <w:t>Non-Supplanting:</w:t>
      </w:r>
      <w:r w:rsidRPr="00F40AA3">
        <w:rPr>
          <w:rFonts w:ascii="Arial" w:eastAsia="Times New Roman" w:hAnsi="Arial" w:cs="Arial"/>
          <w:b/>
          <w:sz w:val="20"/>
          <w:szCs w:val="20"/>
          <w:u w:val="single"/>
        </w:rPr>
        <w:t xml:space="preserve"> </w:t>
      </w:r>
    </w:p>
    <w:p w:rsidR="00BE5D6D" w:rsidRPr="00BE5D6D" w:rsidRDefault="00BE5D6D" w:rsidP="00941F14">
      <w:pPr>
        <w:spacing w:after="0" w:line="240" w:lineRule="auto"/>
        <w:ind w:left="1530"/>
        <w:rPr>
          <w:rFonts w:ascii="Arial" w:eastAsia="Times New Roman" w:hAnsi="Arial" w:cs="Arial"/>
          <w:b/>
          <w:sz w:val="20"/>
          <w:szCs w:val="20"/>
          <w:u w:val="single"/>
        </w:rPr>
      </w:pPr>
      <w:r w:rsidRPr="00BE5D6D">
        <w:rPr>
          <w:rFonts w:ascii="Arial" w:eastAsia="Times New Roman" w:hAnsi="Arial" w:cs="Arial"/>
          <w:sz w:val="20"/>
          <w:szCs w:val="20"/>
        </w:rPr>
        <w:t xml:space="preserve">It is imperative that the </w:t>
      </w:r>
      <w:r w:rsidR="00FF2771" w:rsidRPr="00F40AA3">
        <w:rPr>
          <w:rFonts w:ascii="Arial" w:eastAsia="Times New Roman" w:hAnsi="Arial" w:cs="Arial"/>
          <w:sz w:val="20"/>
          <w:szCs w:val="20"/>
        </w:rPr>
        <w:t>Subcontractor</w:t>
      </w:r>
      <w:r w:rsidRPr="00BE5D6D">
        <w:rPr>
          <w:rFonts w:ascii="Arial" w:eastAsia="Times New Roman" w:hAnsi="Arial" w:cs="Arial"/>
          <w:sz w:val="20"/>
          <w:szCs w:val="20"/>
        </w:rPr>
        <w:t xml:space="preserve"> understand that the non</w:t>
      </w:r>
      <w:r w:rsidR="00FF2771" w:rsidRPr="00F40AA3">
        <w:rPr>
          <w:rFonts w:ascii="Arial" w:eastAsia="Times New Roman" w:hAnsi="Arial" w:cs="Arial"/>
          <w:sz w:val="20"/>
          <w:szCs w:val="20"/>
        </w:rPr>
        <w:t>-</w:t>
      </w:r>
      <w:r w:rsidRPr="00BE5D6D">
        <w:rPr>
          <w:rFonts w:ascii="Arial" w:eastAsia="Times New Roman" w:hAnsi="Arial" w:cs="Arial"/>
          <w:sz w:val="20"/>
          <w:szCs w:val="20"/>
        </w:rPr>
        <w:t>supplanting requirement mandates that grant funds may be used o</w:t>
      </w:r>
      <w:r w:rsidR="00FF2771" w:rsidRPr="00F40AA3">
        <w:rPr>
          <w:rFonts w:ascii="Arial" w:eastAsia="Times New Roman" w:hAnsi="Arial" w:cs="Arial"/>
          <w:sz w:val="20"/>
          <w:szCs w:val="20"/>
        </w:rPr>
        <w:t>nly to supplement (increase) the Subcontractor’s</w:t>
      </w:r>
      <w:r w:rsidRPr="00BE5D6D">
        <w:rPr>
          <w:rFonts w:ascii="Arial" w:eastAsia="Times New Roman" w:hAnsi="Arial" w:cs="Arial"/>
          <w:sz w:val="20"/>
          <w:szCs w:val="20"/>
        </w:rPr>
        <w:t xml:space="preserve"> budget, and may not supplant (replace) state, local</w:t>
      </w:r>
      <w:r w:rsidR="00F35D37">
        <w:rPr>
          <w:rFonts w:ascii="Arial" w:eastAsia="Times New Roman" w:hAnsi="Arial" w:cs="Arial"/>
          <w:sz w:val="20"/>
          <w:szCs w:val="20"/>
        </w:rPr>
        <w:t>,</w:t>
      </w:r>
      <w:r w:rsidRPr="00BE5D6D">
        <w:rPr>
          <w:rFonts w:ascii="Arial" w:eastAsia="Times New Roman" w:hAnsi="Arial" w:cs="Arial"/>
          <w:sz w:val="20"/>
          <w:szCs w:val="20"/>
        </w:rPr>
        <w:t xml:space="preserve"> or tribal funds that otherwise would have</w:t>
      </w:r>
      <w:r w:rsidR="00FF2771" w:rsidRPr="00F40AA3">
        <w:rPr>
          <w:rFonts w:ascii="Arial" w:eastAsia="Times New Roman" w:hAnsi="Arial" w:cs="Arial"/>
          <w:sz w:val="20"/>
          <w:szCs w:val="20"/>
        </w:rPr>
        <w:t xml:space="preserve"> been</w:t>
      </w:r>
      <w:r w:rsidRPr="00BE5D6D">
        <w:rPr>
          <w:rFonts w:ascii="Arial" w:eastAsia="Times New Roman" w:hAnsi="Arial" w:cs="Arial"/>
          <w:sz w:val="20"/>
          <w:szCs w:val="20"/>
        </w:rPr>
        <w:t xml:space="preserve"> spent on positions and/or any other items approved in </w:t>
      </w:r>
      <w:r w:rsidR="00FF2771" w:rsidRPr="00F40AA3">
        <w:rPr>
          <w:rFonts w:ascii="Arial" w:eastAsia="Times New Roman" w:hAnsi="Arial" w:cs="Arial"/>
          <w:sz w:val="20"/>
          <w:szCs w:val="20"/>
        </w:rPr>
        <w:t xml:space="preserve">this </w:t>
      </w:r>
      <w:r w:rsidR="0079796C">
        <w:rPr>
          <w:rFonts w:ascii="Arial" w:eastAsia="Times New Roman" w:hAnsi="Arial" w:cs="Arial"/>
          <w:sz w:val="20"/>
          <w:szCs w:val="20"/>
        </w:rPr>
        <w:t>Agreement</w:t>
      </w:r>
      <w:r w:rsidR="00FF2771" w:rsidRPr="00F40AA3">
        <w:rPr>
          <w:rFonts w:ascii="Arial" w:eastAsia="Times New Roman" w:hAnsi="Arial" w:cs="Arial"/>
          <w:sz w:val="20"/>
          <w:szCs w:val="20"/>
        </w:rPr>
        <w:t xml:space="preserve"> budget</w:t>
      </w:r>
      <w:r w:rsidRPr="00BE5D6D">
        <w:rPr>
          <w:rFonts w:ascii="Arial" w:eastAsia="Times New Roman" w:hAnsi="Arial" w:cs="Arial"/>
          <w:sz w:val="20"/>
          <w:szCs w:val="20"/>
        </w:rPr>
        <w:t xml:space="preserve"> if it had not received a grant award.</w:t>
      </w:r>
    </w:p>
    <w:p w:rsidR="00BE5D6D" w:rsidRPr="00BE5D6D" w:rsidRDefault="00BE5D6D" w:rsidP="00941F14">
      <w:pPr>
        <w:spacing w:after="0" w:line="240" w:lineRule="auto"/>
        <w:ind w:left="1530"/>
        <w:rPr>
          <w:rFonts w:ascii="Arial" w:eastAsia="Times New Roman" w:hAnsi="Arial" w:cs="Arial"/>
          <w:sz w:val="20"/>
          <w:szCs w:val="20"/>
        </w:rPr>
      </w:pPr>
    </w:p>
    <w:p w:rsidR="00BE5D6D" w:rsidRDefault="00BE5D6D" w:rsidP="00941F14">
      <w:pPr>
        <w:spacing w:after="0" w:line="240" w:lineRule="auto"/>
        <w:ind w:left="1530"/>
        <w:rPr>
          <w:rFonts w:ascii="Arial" w:eastAsia="Times New Roman" w:hAnsi="Arial" w:cs="Arial"/>
          <w:sz w:val="20"/>
          <w:szCs w:val="20"/>
        </w:rPr>
      </w:pPr>
      <w:r w:rsidRPr="00BE5D6D">
        <w:rPr>
          <w:rFonts w:ascii="Arial" w:eastAsia="Times New Roman" w:hAnsi="Arial" w:cs="Arial"/>
          <w:sz w:val="20"/>
          <w:szCs w:val="20"/>
        </w:rPr>
        <w:t>This means that if your agency plans to:</w:t>
      </w:r>
    </w:p>
    <w:p w:rsidR="00E811B6" w:rsidRPr="00BE5D6D" w:rsidRDefault="00E811B6" w:rsidP="00941F14">
      <w:pPr>
        <w:spacing w:after="0" w:line="240" w:lineRule="auto"/>
        <w:ind w:left="1530"/>
        <w:rPr>
          <w:rFonts w:ascii="Arial" w:eastAsia="Times New Roman" w:hAnsi="Arial" w:cs="Arial"/>
          <w:sz w:val="20"/>
          <w:szCs w:val="20"/>
        </w:rPr>
      </w:pPr>
    </w:p>
    <w:p w:rsidR="00BE5D6D" w:rsidRPr="00BE5D6D" w:rsidRDefault="00BE5D6D" w:rsidP="0092685D">
      <w:pPr>
        <w:numPr>
          <w:ilvl w:val="6"/>
          <w:numId w:val="2"/>
        </w:numPr>
        <w:tabs>
          <w:tab w:val="clear" w:pos="6570"/>
          <w:tab w:val="left" w:pos="-270"/>
          <w:tab w:val="left" w:pos="1440"/>
        </w:tabs>
        <w:spacing w:after="0" w:line="240" w:lineRule="auto"/>
        <w:ind w:left="1886"/>
        <w:rPr>
          <w:rFonts w:ascii="Arial" w:eastAsia="Times New Roman" w:hAnsi="Arial" w:cs="Arial"/>
          <w:sz w:val="20"/>
          <w:szCs w:val="20"/>
        </w:rPr>
      </w:pPr>
      <w:r w:rsidRPr="00BE5D6D">
        <w:rPr>
          <w:rFonts w:ascii="Arial" w:eastAsia="Times New Roman" w:hAnsi="Arial" w:cs="Arial"/>
          <w:sz w:val="20"/>
          <w:szCs w:val="20"/>
        </w:rPr>
        <w:t>Hire new positions (including filling existing vacancies that are no longer funded in your agency’s budget), it must hire these additional positions on or after the official grant award start date, above its current budgeted (funded) level of positions.</w:t>
      </w:r>
    </w:p>
    <w:p w:rsidR="00BE5D6D" w:rsidRPr="00BE5D6D" w:rsidRDefault="00BE5D6D" w:rsidP="000E55E2">
      <w:pPr>
        <w:tabs>
          <w:tab w:val="left" w:pos="-270"/>
          <w:tab w:val="left" w:pos="1440"/>
        </w:tabs>
        <w:spacing w:after="0" w:line="240" w:lineRule="auto"/>
        <w:ind w:left="1440" w:hanging="360"/>
        <w:rPr>
          <w:rFonts w:ascii="Arial" w:eastAsia="Times New Roman" w:hAnsi="Arial" w:cs="Arial"/>
          <w:sz w:val="20"/>
          <w:szCs w:val="20"/>
        </w:rPr>
      </w:pPr>
    </w:p>
    <w:p w:rsidR="00BE5D6D" w:rsidRPr="00BE5D6D" w:rsidRDefault="00BE5D6D" w:rsidP="0092685D">
      <w:pPr>
        <w:numPr>
          <w:ilvl w:val="6"/>
          <w:numId w:val="2"/>
        </w:numPr>
        <w:tabs>
          <w:tab w:val="clear" w:pos="6570"/>
          <w:tab w:val="left" w:pos="-270"/>
          <w:tab w:val="left" w:pos="1440"/>
        </w:tabs>
        <w:spacing w:after="0" w:line="240" w:lineRule="auto"/>
        <w:ind w:left="1886"/>
        <w:rPr>
          <w:rFonts w:ascii="Arial" w:eastAsia="Times New Roman" w:hAnsi="Arial" w:cs="Arial"/>
          <w:sz w:val="20"/>
          <w:szCs w:val="20"/>
        </w:rPr>
      </w:pPr>
      <w:r w:rsidRPr="00BE5D6D">
        <w:rPr>
          <w:rFonts w:ascii="Arial" w:eastAsia="Times New Roman" w:hAnsi="Arial" w:cs="Arial"/>
          <w:sz w:val="20"/>
          <w:szCs w:val="20"/>
        </w:rPr>
        <w:t xml:space="preserve">Rehire personnel who have already been laid off (at the time of application) </w:t>
      </w:r>
      <w:proofErr w:type="gramStart"/>
      <w:r w:rsidRPr="00BE5D6D">
        <w:rPr>
          <w:rFonts w:ascii="Arial" w:eastAsia="Times New Roman" w:hAnsi="Arial" w:cs="Arial"/>
          <w:sz w:val="20"/>
          <w:szCs w:val="20"/>
        </w:rPr>
        <w:t>as a result of</w:t>
      </w:r>
      <w:proofErr w:type="gramEnd"/>
      <w:r w:rsidRPr="00BE5D6D">
        <w:rPr>
          <w:rFonts w:ascii="Arial" w:eastAsia="Times New Roman" w:hAnsi="Arial" w:cs="Arial"/>
          <w:sz w:val="20"/>
          <w:szCs w:val="20"/>
        </w:rPr>
        <w:t xml:space="preserve"> state, local, or tribal budget cuts</w:t>
      </w:r>
      <w:r w:rsidR="00F35D37">
        <w:rPr>
          <w:rFonts w:ascii="Arial" w:eastAsia="Times New Roman" w:hAnsi="Arial" w:cs="Arial"/>
          <w:sz w:val="20"/>
          <w:szCs w:val="20"/>
        </w:rPr>
        <w:t>.  I</w:t>
      </w:r>
      <w:r w:rsidRPr="00BE5D6D">
        <w:rPr>
          <w:rFonts w:ascii="Arial" w:eastAsia="Times New Roman" w:hAnsi="Arial" w:cs="Arial"/>
          <w:sz w:val="20"/>
          <w:szCs w:val="20"/>
        </w:rPr>
        <w:t>t must rehire the personnel on or after the official grant award start date, and maintain documentation showing the date(s) that the positions were laid off and rehired.</w:t>
      </w:r>
    </w:p>
    <w:p w:rsidR="00BE5D6D" w:rsidRPr="00BE5D6D" w:rsidRDefault="00BE5D6D" w:rsidP="000E55E2">
      <w:pPr>
        <w:tabs>
          <w:tab w:val="left" w:pos="-270"/>
          <w:tab w:val="left" w:pos="1440"/>
        </w:tabs>
        <w:spacing w:after="0" w:line="240" w:lineRule="auto"/>
        <w:ind w:left="1440" w:hanging="360"/>
        <w:rPr>
          <w:rFonts w:ascii="Arial" w:eastAsia="Times New Roman" w:hAnsi="Arial" w:cs="Arial"/>
          <w:sz w:val="20"/>
          <w:szCs w:val="20"/>
        </w:rPr>
      </w:pPr>
    </w:p>
    <w:p w:rsidR="00BE5D6D" w:rsidRPr="00BE5D6D" w:rsidRDefault="00BE5D6D" w:rsidP="0092685D">
      <w:pPr>
        <w:numPr>
          <w:ilvl w:val="6"/>
          <w:numId w:val="2"/>
        </w:numPr>
        <w:tabs>
          <w:tab w:val="clear" w:pos="6570"/>
          <w:tab w:val="left" w:pos="-270"/>
          <w:tab w:val="left" w:pos="1440"/>
        </w:tabs>
        <w:spacing w:after="0" w:line="240" w:lineRule="auto"/>
        <w:ind w:left="1886"/>
        <w:rPr>
          <w:rFonts w:ascii="Arial" w:eastAsia="Times New Roman" w:hAnsi="Arial" w:cs="Arial"/>
          <w:sz w:val="20"/>
          <w:szCs w:val="20"/>
        </w:rPr>
      </w:pPr>
      <w:r w:rsidRPr="00BE5D6D">
        <w:rPr>
          <w:rFonts w:ascii="Arial" w:eastAsia="Times New Roman" w:hAnsi="Arial" w:cs="Arial"/>
          <w:sz w:val="20"/>
          <w:szCs w:val="20"/>
        </w:rPr>
        <w:t xml:space="preserve">Maintain personnel who are (at the time of application) currently scheduled to be laid off on a future date </w:t>
      </w:r>
      <w:proofErr w:type="gramStart"/>
      <w:r w:rsidRPr="00BE5D6D">
        <w:rPr>
          <w:rFonts w:ascii="Arial" w:eastAsia="Times New Roman" w:hAnsi="Arial" w:cs="Arial"/>
          <w:sz w:val="20"/>
          <w:szCs w:val="20"/>
        </w:rPr>
        <w:t>as a result of</w:t>
      </w:r>
      <w:proofErr w:type="gramEnd"/>
      <w:r w:rsidRPr="00BE5D6D">
        <w:rPr>
          <w:rFonts w:ascii="Arial" w:eastAsia="Times New Roman" w:hAnsi="Arial" w:cs="Arial"/>
          <w:sz w:val="20"/>
          <w:szCs w:val="20"/>
        </w:rPr>
        <w:t xml:space="preserve"> state, local</w:t>
      </w:r>
      <w:r w:rsidR="00F35D37">
        <w:rPr>
          <w:rFonts w:ascii="Arial" w:eastAsia="Times New Roman" w:hAnsi="Arial" w:cs="Arial"/>
          <w:sz w:val="20"/>
          <w:szCs w:val="20"/>
        </w:rPr>
        <w:t>,</w:t>
      </w:r>
      <w:r w:rsidRPr="00BE5D6D">
        <w:rPr>
          <w:rFonts w:ascii="Arial" w:eastAsia="Times New Roman" w:hAnsi="Arial" w:cs="Arial"/>
          <w:sz w:val="20"/>
          <w:szCs w:val="20"/>
        </w:rPr>
        <w:t xml:space="preserve"> or tribal budget cuts</w:t>
      </w:r>
      <w:r w:rsidR="00F35D37">
        <w:rPr>
          <w:rFonts w:ascii="Arial" w:eastAsia="Times New Roman" w:hAnsi="Arial" w:cs="Arial"/>
          <w:sz w:val="20"/>
          <w:szCs w:val="20"/>
        </w:rPr>
        <w:t>.  I</w:t>
      </w:r>
      <w:r w:rsidRPr="00BE5D6D">
        <w:rPr>
          <w:rFonts w:ascii="Arial" w:eastAsia="Times New Roman" w:hAnsi="Arial" w:cs="Arial"/>
          <w:sz w:val="20"/>
          <w:szCs w:val="20"/>
        </w:rPr>
        <w:t xml:space="preserve">t must continue to fund the personnel with its own funds from the grant award start date until the date of the scheduled lay-off (e.g., if the grant </w:t>
      </w:r>
      <w:r w:rsidRPr="00BE5D6D">
        <w:rPr>
          <w:rFonts w:ascii="Arial" w:eastAsia="Times New Roman" w:hAnsi="Arial" w:cs="Arial"/>
          <w:sz w:val="20"/>
          <w:szCs w:val="20"/>
        </w:rPr>
        <w:lastRenderedPageBreak/>
        <w:t xml:space="preserve">award start date is July 1 and the layoff is scheduled for October 1, then the grant funds may not be used to fund the officers until October 1, the date of the scheduled layoff), and maintain documentation showing the date(s) and reason(s) for the layoff.  [Please note that </w:t>
      </w:r>
      <w:proofErr w:type="gramStart"/>
      <w:r w:rsidRPr="00BE5D6D">
        <w:rPr>
          <w:rFonts w:ascii="Arial" w:eastAsia="Times New Roman" w:hAnsi="Arial" w:cs="Arial"/>
          <w:sz w:val="20"/>
          <w:szCs w:val="20"/>
        </w:rPr>
        <w:t>as long as</w:t>
      </w:r>
      <w:proofErr w:type="gramEnd"/>
      <w:r w:rsidRPr="00BE5D6D">
        <w:rPr>
          <w:rFonts w:ascii="Arial" w:eastAsia="Times New Roman" w:hAnsi="Arial" w:cs="Arial"/>
          <w:sz w:val="20"/>
          <w:szCs w:val="20"/>
        </w:rPr>
        <w:t xml:space="preserve"> your agency can document the date that the </w:t>
      </w:r>
      <w:r w:rsidR="00FD0ABB" w:rsidRPr="00BE5D6D">
        <w:rPr>
          <w:rFonts w:ascii="Arial" w:eastAsia="Times New Roman" w:hAnsi="Arial" w:cs="Arial"/>
          <w:sz w:val="20"/>
          <w:szCs w:val="20"/>
        </w:rPr>
        <w:t>lay</w:t>
      </w:r>
      <w:r w:rsidR="00FD0ABB">
        <w:rPr>
          <w:rFonts w:ascii="Arial" w:eastAsia="Times New Roman" w:hAnsi="Arial" w:cs="Arial"/>
          <w:sz w:val="20"/>
          <w:szCs w:val="20"/>
        </w:rPr>
        <w:t>o</w:t>
      </w:r>
      <w:r w:rsidR="00FD0ABB" w:rsidRPr="00BE5D6D">
        <w:rPr>
          <w:rFonts w:ascii="Arial" w:eastAsia="Times New Roman" w:hAnsi="Arial" w:cs="Arial"/>
          <w:sz w:val="20"/>
          <w:szCs w:val="20"/>
        </w:rPr>
        <w:t>ff</w:t>
      </w:r>
      <w:r w:rsidRPr="00BE5D6D">
        <w:rPr>
          <w:rFonts w:ascii="Arial" w:eastAsia="Times New Roman" w:hAnsi="Arial" w:cs="Arial"/>
          <w:sz w:val="20"/>
          <w:szCs w:val="20"/>
        </w:rPr>
        <w:t>(s) would occur if the grant funds were not available, it may transfer the personnel to the grant funding on or immediately after the date of the layoff without formally completing the administrative steps associated with a layoff for each individual personnel.]</w:t>
      </w:r>
    </w:p>
    <w:p w:rsidR="00BE5D6D" w:rsidRPr="00BE5D6D" w:rsidRDefault="00BE5D6D" w:rsidP="000E55E2">
      <w:pPr>
        <w:tabs>
          <w:tab w:val="left" w:pos="-270"/>
          <w:tab w:val="left" w:pos="1440"/>
        </w:tabs>
        <w:spacing w:after="0" w:line="240" w:lineRule="auto"/>
        <w:ind w:left="1440" w:hanging="360"/>
        <w:rPr>
          <w:rFonts w:ascii="Arial" w:eastAsia="Times New Roman" w:hAnsi="Arial" w:cs="Arial"/>
          <w:sz w:val="20"/>
          <w:szCs w:val="20"/>
        </w:rPr>
      </w:pPr>
    </w:p>
    <w:p w:rsidR="00BE5D6D" w:rsidRPr="00BE5D6D" w:rsidRDefault="00BE5D6D" w:rsidP="0092685D">
      <w:pPr>
        <w:numPr>
          <w:ilvl w:val="6"/>
          <w:numId w:val="2"/>
        </w:numPr>
        <w:tabs>
          <w:tab w:val="clear" w:pos="6570"/>
          <w:tab w:val="left" w:pos="-270"/>
          <w:tab w:val="left" w:pos="1440"/>
        </w:tabs>
        <w:spacing w:after="0" w:line="240" w:lineRule="auto"/>
        <w:ind w:left="1886"/>
        <w:rPr>
          <w:rFonts w:ascii="Arial" w:eastAsia="Times New Roman" w:hAnsi="Arial" w:cs="Arial"/>
          <w:sz w:val="20"/>
          <w:szCs w:val="20"/>
        </w:rPr>
      </w:pPr>
      <w:r w:rsidRPr="00BE5D6D">
        <w:rPr>
          <w:rFonts w:ascii="Arial" w:eastAsia="Times New Roman" w:hAnsi="Arial" w:cs="Arial"/>
          <w:sz w:val="20"/>
          <w:szCs w:val="20"/>
        </w:rPr>
        <w:t>Documentation that may be used to prove that scheduled layoffs are occurring for local economic reasons that are unrelated to the availability of grant funds may include (but are not limited to)</w:t>
      </w:r>
      <w:r w:rsidR="00F35D37">
        <w:rPr>
          <w:rFonts w:ascii="Arial" w:eastAsia="Times New Roman" w:hAnsi="Arial" w:cs="Arial"/>
          <w:sz w:val="20"/>
          <w:szCs w:val="20"/>
        </w:rPr>
        <w:t>:</w:t>
      </w:r>
      <w:r w:rsidRPr="00BE5D6D">
        <w:rPr>
          <w:rFonts w:ascii="Arial" w:eastAsia="Times New Roman" w:hAnsi="Arial" w:cs="Arial"/>
          <w:sz w:val="20"/>
          <w:szCs w:val="20"/>
        </w:rPr>
        <w:t xml:space="preserve"> council or departmental meeting minutes, memoranda, notices, or orders discussing the layoffs; notices provided to the individual personnel regarding the date(s) of the layoffs; and/or</w:t>
      </w:r>
      <w:r w:rsidR="00F35D37">
        <w:rPr>
          <w:rFonts w:ascii="Arial" w:eastAsia="Times New Roman" w:hAnsi="Arial" w:cs="Arial"/>
          <w:sz w:val="20"/>
          <w:szCs w:val="20"/>
        </w:rPr>
        <w:t>,</w:t>
      </w:r>
      <w:r w:rsidRPr="00BE5D6D">
        <w:rPr>
          <w:rFonts w:ascii="Arial" w:eastAsia="Times New Roman" w:hAnsi="Arial" w:cs="Arial"/>
          <w:sz w:val="20"/>
          <w:szCs w:val="20"/>
        </w:rPr>
        <w:t xml:space="preserve"> budget documents ordering departmental and/or jurisdiction-wide budget cuts. </w:t>
      </w:r>
      <w:r w:rsidR="00AF2E4F">
        <w:rPr>
          <w:rFonts w:ascii="Arial" w:eastAsia="Times New Roman" w:hAnsi="Arial" w:cs="Arial"/>
          <w:sz w:val="20"/>
          <w:szCs w:val="20"/>
        </w:rPr>
        <w:t xml:space="preserve"> </w:t>
      </w:r>
      <w:r w:rsidRPr="00BE5D6D">
        <w:rPr>
          <w:rFonts w:ascii="Arial" w:eastAsia="Times New Roman" w:hAnsi="Arial" w:cs="Arial"/>
          <w:sz w:val="20"/>
          <w:szCs w:val="20"/>
        </w:rPr>
        <w:t>These records must be maintained with your agency’s grant records.</w:t>
      </w:r>
    </w:p>
    <w:p w:rsidR="00BE5D6D" w:rsidRPr="00BE5D6D" w:rsidRDefault="00BE5D6D" w:rsidP="00BE5D6D">
      <w:pPr>
        <w:widowControl w:val="0"/>
        <w:autoSpaceDE w:val="0"/>
        <w:autoSpaceDN w:val="0"/>
        <w:adjustRightInd w:val="0"/>
        <w:spacing w:after="0" w:line="240" w:lineRule="auto"/>
        <w:rPr>
          <w:rFonts w:ascii="Arial" w:eastAsia="Times New Roman" w:hAnsi="Arial" w:cs="Arial"/>
          <w:sz w:val="20"/>
          <w:szCs w:val="20"/>
        </w:rPr>
      </w:pPr>
    </w:p>
    <w:p w:rsidR="00FB62F8" w:rsidRDefault="000E55E2" w:rsidP="00A97C34">
      <w:pPr>
        <w:tabs>
          <w:tab w:val="left" w:pos="1440"/>
        </w:tabs>
        <w:spacing w:after="0" w:line="240" w:lineRule="auto"/>
        <w:ind w:left="1526" w:hanging="360"/>
        <w:rPr>
          <w:rFonts w:ascii="Arial" w:eastAsia="Times New Roman" w:hAnsi="Arial" w:cs="Arial"/>
          <w:b/>
          <w:sz w:val="20"/>
          <w:szCs w:val="20"/>
          <w:u w:val="single"/>
        </w:rPr>
      </w:pPr>
      <w:r w:rsidRPr="00F40AA3">
        <w:rPr>
          <w:rFonts w:ascii="Arial" w:eastAsia="Times New Roman" w:hAnsi="Arial" w:cs="Arial"/>
          <w:b/>
          <w:sz w:val="20"/>
          <w:szCs w:val="20"/>
        </w:rPr>
        <w:t>H.</w:t>
      </w:r>
      <w:r w:rsidRPr="00F40AA3">
        <w:rPr>
          <w:rFonts w:ascii="Arial" w:eastAsia="Times New Roman" w:hAnsi="Arial" w:cs="Arial"/>
          <w:b/>
          <w:sz w:val="20"/>
          <w:szCs w:val="20"/>
        </w:rPr>
        <w:tab/>
      </w:r>
      <w:r w:rsidR="00BE5D6D" w:rsidRPr="00BE5D6D">
        <w:rPr>
          <w:rFonts w:ascii="Arial" w:eastAsia="Times New Roman" w:hAnsi="Arial" w:cs="Arial"/>
          <w:b/>
          <w:sz w:val="20"/>
          <w:szCs w:val="20"/>
          <w:u w:val="single"/>
        </w:rPr>
        <w:t>Hatch Political Activity Act and Intergovernmental Personnel Act:</w:t>
      </w:r>
      <w:r w:rsidRPr="00F40AA3">
        <w:rPr>
          <w:rFonts w:ascii="Arial" w:eastAsia="Times New Roman" w:hAnsi="Arial" w:cs="Arial"/>
          <w:b/>
          <w:sz w:val="20"/>
          <w:szCs w:val="20"/>
          <w:u w:val="single"/>
        </w:rPr>
        <w:t xml:space="preserve"> </w:t>
      </w:r>
    </w:p>
    <w:p w:rsidR="00BE5D6D" w:rsidRPr="00BE5D6D" w:rsidRDefault="00BE5D6D" w:rsidP="00941F14">
      <w:pPr>
        <w:tabs>
          <w:tab w:val="left" w:pos="1440"/>
        </w:tabs>
        <w:spacing w:after="0" w:line="240" w:lineRule="auto"/>
        <w:ind w:left="1440"/>
        <w:rPr>
          <w:rFonts w:ascii="Arial" w:eastAsia="Times New Roman" w:hAnsi="Arial" w:cs="Arial"/>
          <w:sz w:val="20"/>
          <w:szCs w:val="20"/>
        </w:rPr>
      </w:pPr>
      <w:r w:rsidRPr="00BE5D6D">
        <w:rPr>
          <w:rFonts w:ascii="Arial" w:eastAsia="Times New Roman" w:hAnsi="Arial" w:cs="Arial"/>
          <w:sz w:val="20"/>
          <w:szCs w:val="20"/>
        </w:rPr>
        <w:t xml:space="preserve">The </w:t>
      </w:r>
      <w:r w:rsidR="00FF2771" w:rsidRPr="00F40AA3">
        <w:rPr>
          <w:rFonts w:ascii="Arial" w:eastAsia="Times New Roman" w:hAnsi="Arial" w:cs="Arial"/>
          <w:sz w:val="20"/>
          <w:szCs w:val="20"/>
        </w:rPr>
        <w:t>Subcontractor</w:t>
      </w:r>
      <w:r w:rsidRPr="00BE5D6D">
        <w:rPr>
          <w:rFonts w:ascii="Arial" w:eastAsia="Times New Roman" w:hAnsi="Arial" w:cs="Arial"/>
          <w:sz w:val="20"/>
          <w:szCs w:val="20"/>
        </w:rPr>
        <w:t xml:space="preserve"> will comply with the Hatch Act of 1939, 5 USC 1501-08, and the Intergovernmental Personnel Act of 1970, as amended by Title VI of the Civil Service Reform Act of 1978, 42 USC 4728.  Federal funds cannot be used for partisan political purposes of any kind by any person or organization involved in the administration of federally-assisted programs.</w:t>
      </w:r>
    </w:p>
    <w:p w:rsidR="00BE5D6D" w:rsidRPr="00BE5D6D" w:rsidRDefault="00BE5D6D" w:rsidP="00BE5D6D">
      <w:pPr>
        <w:widowControl w:val="0"/>
        <w:autoSpaceDE w:val="0"/>
        <w:autoSpaceDN w:val="0"/>
        <w:adjustRightInd w:val="0"/>
        <w:spacing w:after="0" w:line="240" w:lineRule="auto"/>
        <w:ind w:left="1440"/>
        <w:rPr>
          <w:rFonts w:ascii="Arial" w:eastAsia="Times New Roman" w:hAnsi="Arial" w:cs="Arial"/>
          <w:sz w:val="20"/>
          <w:szCs w:val="20"/>
        </w:rPr>
      </w:pPr>
    </w:p>
    <w:p w:rsidR="00FB62F8" w:rsidRDefault="000E55E2" w:rsidP="00941F14">
      <w:pPr>
        <w:tabs>
          <w:tab w:val="left" w:pos="1080"/>
        </w:tabs>
        <w:spacing w:after="0" w:line="240" w:lineRule="auto"/>
        <w:ind w:left="1440" w:hanging="274"/>
        <w:rPr>
          <w:rFonts w:ascii="Arial" w:eastAsia="Times New Roman" w:hAnsi="Arial" w:cs="Arial"/>
          <w:b/>
          <w:sz w:val="20"/>
          <w:szCs w:val="20"/>
          <w:u w:val="single"/>
        </w:rPr>
      </w:pPr>
      <w:r w:rsidRPr="00F40AA3">
        <w:rPr>
          <w:rFonts w:ascii="Arial" w:eastAsia="Times New Roman" w:hAnsi="Arial" w:cs="Arial"/>
          <w:b/>
          <w:sz w:val="20"/>
          <w:szCs w:val="20"/>
        </w:rPr>
        <w:t>I.</w:t>
      </w:r>
      <w:r w:rsidRPr="00F40AA3">
        <w:rPr>
          <w:rFonts w:ascii="Arial" w:eastAsia="Times New Roman" w:hAnsi="Arial" w:cs="Arial"/>
          <w:b/>
          <w:sz w:val="20"/>
          <w:szCs w:val="20"/>
        </w:rPr>
        <w:tab/>
      </w:r>
      <w:r w:rsidR="00BE5D6D" w:rsidRPr="00BE5D6D">
        <w:rPr>
          <w:rFonts w:ascii="Arial" w:eastAsia="Times New Roman" w:hAnsi="Arial" w:cs="Arial"/>
          <w:b/>
          <w:sz w:val="20"/>
          <w:szCs w:val="20"/>
          <w:u w:val="single"/>
        </w:rPr>
        <w:t>Health Insurance Portability and Accountability Act</w:t>
      </w:r>
      <w:r w:rsidR="00AF2E4F">
        <w:rPr>
          <w:rFonts w:ascii="Arial" w:eastAsia="Times New Roman" w:hAnsi="Arial" w:cs="Arial"/>
          <w:b/>
          <w:sz w:val="20"/>
          <w:szCs w:val="20"/>
          <w:u w:val="single"/>
        </w:rPr>
        <w:t xml:space="preserve"> </w:t>
      </w:r>
      <w:r w:rsidR="00BE5D6D" w:rsidRPr="00BE5D6D">
        <w:rPr>
          <w:rFonts w:ascii="Arial" w:eastAsia="Times New Roman" w:hAnsi="Arial" w:cs="Arial"/>
          <w:b/>
          <w:sz w:val="20"/>
          <w:szCs w:val="20"/>
          <w:u w:val="single"/>
        </w:rPr>
        <w:t>of 1996</w:t>
      </w:r>
      <w:r w:rsidR="00594665">
        <w:rPr>
          <w:rFonts w:ascii="Arial" w:eastAsia="Times New Roman" w:hAnsi="Arial" w:cs="Arial"/>
          <w:b/>
          <w:sz w:val="20"/>
          <w:szCs w:val="20"/>
          <w:u w:val="single"/>
        </w:rPr>
        <w:t xml:space="preserve"> (HIPPA)</w:t>
      </w:r>
      <w:r w:rsidR="00BE5D6D" w:rsidRPr="00BE5D6D">
        <w:rPr>
          <w:rFonts w:ascii="Arial" w:eastAsia="Times New Roman" w:hAnsi="Arial" w:cs="Arial"/>
          <w:b/>
          <w:sz w:val="20"/>
          <w:szCs w:val="20"/>
          <w:u w:val="single"/>
        </w:rPr>
        <w:t>:</w:t>
      </w:r>
    </w:p>
    <w:p w:rsidR="00BE5D6D" w:rsidRDefault="00BE5D6D" w:rsidP="00941F14">
      <w:pPr>
        <w:spacing w:after="0" w:line="240" w:lineRule="auto"/>
        <w:ind w:left="1440"/>
        <w:rPr>
          <w:rFonts w:ascii="Arial" w:eastAsia="Times New Roman" w:hAnsi="Arial" w:cs="Arial"/>
          <w:sz w:val="20"/>
          <w:szCs w:val="20"/>
        </w:rPr>
      </w:pPr>
      <w:r w:rsidRPr="00BE5D6D">
        <w:rPr>
          <w:rFonts w:ascii="Arial" w:eastAsia="Times New Roman" w:hAnsi="Arial" w:cs="Arial"/>
          <w:sz w:val="20"/>
          <w:szCs w:val="20"/>
        </w:rPr>
        <w:t xml:space="preserve">To the extent that </w:t>
      </w:r>
      <w:r w:rsidR="00AF2E4F">
        <w:rPr>
          <w:rFonts w:ascii="Arial" w:eastAsia="Times New Roman" w:hAnsi="Arial" w:cs="Arial"/>
          <w:sz w:val="20"/>
          <w:szCs w:val="20"/>
        </w:rPr>
        <w:t>HIPPA</w:t>
      </w:r>
      <w:r w:rsidRPr="00BE5D6D">
        <w:rPr>
          <w:rFonts w:ascii="Arial" w:eastAsia="Times New Roman" w:hAnsi="Arial" w:cs="Arial"/>
          <w:sz w:val="20"/>
          <w:szCs w:val="20"/>
        </w:rPr>
        <w:t xml:space="preserve"> is pertinent to the services that the </w:t>
      </w:r>
      <w:r w:rsidR="00FF2771" w:rsidRPr="00F40AA3">
        <w:rPr>
          <w:rFonts w:ascii="Arial" w:eastAsia="Times New Roman" w:hAnsi="Arial" w:cs="Arial"/>
          <w:sz w:val="20"/>
          <w:szCs w:val="20"/>
        </w:rPr>
        <w:t xml:space="preserve">Subcontractor </w:t>
      </w:r>
      <w:r w:rsidRPr="00BE5D6D">
        <w:rPr>
          <w:rFonts w:ascii="Arial" w:eastAsia="Times New Roman" w:hAnsi="Arial" w:cs="Arial"/>
          <w:sz w:val="20"/>
          <w:szCs w:val="20"/>
        </w:rPr>
        <w:t xml:space="preserve">provides to the </w:t>
      </w:r>
      <w:r w:rsidR="00FF2771" w:rsidRPr="00F40AA3">
        <w:rPr>
          <w:rFonts w:ascii="Arial" w:eastAsia="Times New Roman" w:hAnsi="Arial" w:cs="Arial"/>
          <w:sz w:val="20"/>
          <w:szCs w:val="20"/>
        </w:rPr>
        <w:t xml:space="preserve">Contractor </w:t>
      </w:r>
      <w:r w:rsidRPr="00BE5D6D">
        <w:rPr>
          <w:rFonts w:ascii="Arial" w:eastAsia="Times New Roman" w:hAnsi="Arial" w:cs="Arial"/>
          <w:sz w:val="20"/>
          <w:szCs w:val="20"/>
        </w:rPr>
        <w:t xml:space="preserve">under this Agreement, the </w:t>
      </w:r>
      <w:r w:rsidR="00FF2771" w:rsidRPr="00F40AA3">
        <w:rPr>
          <w:rFonts w:ascii="Arial" w:eastAsia="Times New Roman" w:hAnsi="Arial" w:cs="Arial"/>
          <w:sz w:val="20"/>
          <w:szCs w:val="20"/>
        </w:rPr>
        <w:t>Subcontractor</w:t>
      </w:r>
      <w:r w:rsidRPr="00BE5D6D">
        <w:rPr>
          <w:rFonts w:ascii="Arial" w:eastAsia="Times New Roman" w:hAnsi="Arial" w:cs="Arial"/>
          <w:sz w:val="20"/>
          <w:szCs w:val="20"/>
        </w:rPr>
        <w:t xml:space="preserve"> assures that it is in compliance with the HIPAA requirements including the following:</w:t>
      </w:r>
    </w:p>
    <w:p w:rsidR="003F412D" w:rsidRPr="00BE5D6D" w:rsidRDefault="003F412D" w:rsidP="00941F14">
      <w:pPr>
        <w:spacing w:after="0" w:line="240" w:lineRule="auto"/>
        <w:ind w:left="1440"/>
        <w:rPr>
          <w:rFonts w:ascii="Arial" w:eastAsia="Times New Roman" w:hAnsi="Arial" w:cs="Arial"/>
          <w:b/>
          <w:sz w:val="20"/>
          <w:szCs w:val="20"/>
          <w:u w:val="single"/>
        </w:rPr>
      </w:pPr>
    </w:p>
    <w:p w:rsidR="00BE5D6D" w:rsidRPr="00335984" w:rsidRDefault="00FF2771" w:rsidP="00A12C4A">
      <w:pPr>
        <w:numPr>
          <w:ilvl w:val="0"/>
          <w:numId w:val="17"/>
        </w:numPr>
        <w:tabs>
          <w:tab w:val="clear" w:pos="6570"/>
          <w:tab w:val="left" w:pos="-270"/>
          <w:tab w:val="num" w:pos="1440"/>
        </w:tabs>
        <w:spacing w:after="0" w:line="240" w:lineRule="auto"/>
        <w:ind w:left="1886"/>
        <w:rPr>
          <w:rFonts w:ascii="Arial" w:eastAsia="Times New Roman" w:hAnsi="Arial" w:cs="Arial"/>
          <w:sz w:val="20"/>
          <w:szCs w:val="20"/>
        </w:rPr>
      </w:pPr>
      <w:r w:rsidRPr="008D5811">
        <w:rPr>
          <w:rFonts w:ascii="Arial" w:eastAsia="Times New Roman" w:hAnsi="Arial" w:cs="Arial"/>
          <w:sz w:val="20"/>
          <w:szCs w:val="20"/>
        </w:rPr>
        <w:t>Subcontractor</w:t>
      </w:r>
      <w:r w:rsidR="00BE5D6D" w:rsidRPr="00963E55">
        <w:rPr>
          <w:rFonts w:ascii="Arial" w:eastAsia="Times New Roman" w:hAnsi="Arial" w:cs="Arial"/>
          <w:sz w:val="20"/>
          <w:szCs w:val="20"/>
        </w:rPr>
        <w:t xml:space="preserve"> must not share any protected health data and information provided by </w:t>
      </w:r>
      <w:r w:rsidRPr="00963E55">
        <w:rPr>
          <w:rFonts w:ascii="Arial" w:eastAsia="Times New Roman" w:hAnsi="Arial" w:cs="Arial"/>
          <w:sz w:val="20"/>
          <w:szCs w:val="20"/>
        </w:rPr>
        <w:t xml:space="preserve">the Contractor </w:t>
      </w:r>
      <w:r w:rsidR="00BE5D6D" w:rsidRPr="00335984">
        <w:rPr>
          <w:rFonts w:ascii="Arial" w:eastAsia="Times New Roman" w:hAnsi="Arial" w:cs="Arial"/>
          <w:sz w:val="20"/>
          <w:szCs w:val="20"/>
        </w:rPr>
        <w:t>that falls within the HIPAA requirements.</w:t>
      </w:r>
    </w:p>
    <w:p w:rsidR="00DD3565" w:rsidRPr="00BE5D6D" w:rsidRDefault="00DD3565" w:rsidP="00DD3565">
      <w:pPr>
        <w:tabs>
          <w:tab w:val="left" w:pos="-270"/>
        </w:tabs>
        <w:spacing w:after="0" w:line="240" w:lineRule="auto"/>
        <w:ind w:left="1440"/>
        <w:rPr>
          <w:rFonts w:ascii="Arial" w:eastAsia="Times New Roman" w:hAnsi="Arial" w:cs="Arial"/>
          <w:sz w:val="20"/>
          <w:szCs w:val="20"/>
        </w:rPr>
      </w:pPr>
    </w:p>
    <w:p w:rsidR="00BE5D6D" w:rsidRPr="00BE5D6D" w:rsidRDefault="00FF2771" w:rsidP="0092685D">
      <w:pPr>
        <w:numPr>
          <w:ilvl w:val="0"/>
          <w:numId w:val="17"/>
        </w:numPr>
        <w:tabs>
          <w:tab w:val="clear" w:pos="6570"/>
          <w:tab w:val="left" w:pos="-270"/>
          <w:tab w:val="num" w:pos="1440"/>
        </w:tabs>
        <w:spacing w:after="0" w:line="240" w:lineRule="auto"/>
        <w:ind w:left="1886"/>
        <w:rPr>
          <w:rFonts w:ascii="Arial" w:eastAsia="Times New Roman" w:hAnsi="Arial" w:cs="Arial"/>
          <w:sz w:val="20"/>
          <w:szCs w:val="20"/>
        </w:rPr>
      </w:pPr>
      <w:r w:rsidRPr="00F40AA3">
        <w:rPr>
          <w:rFonts w:ascii="Arial" w:eastAsia="Times New Roman" w:hAnsi="Arial" w:cs="Arial"/>
          <w:sz w:val="20"/>
          <w:szCs w:val="20"/>
        </w:rPr>
        <w:t>Subcontractor</w:t>
      </w:r>
      <w:r w:rsidR="00BE5D6D" w:rsidRPr="00BE5D6D">
        <w:rPr>
          <w:rFonts w:ascii="Arial" w:eastAsia="Times New Roman" w:hAnsi="Arial" w:cs="Arial"/>
          <w:sz w:val="20"/>
          <w:szCs w:val="20"/>
        </w:rPr>
        <w:t xml:space="preserve"> must only use the protected health data and information for the purposes of this Agreement.</w:t>
      </w:r>
    </w:p>
    <w:p w:rsidR="00BE5D6D" w:rsidRPr="00BE5D6D" w:rsidRDefault="00BE5D6D" w:rsidP="000E55E2">
      <w:pPr>
        <w:tabs>
          <w:tab w:val="left" w:pos="-270"/>
          <w:tab w:val="num" w:pos="1440"/>
        </w:tabs>
        <w:spacing w:after="0" w:line="240" w:lineRule="auto"/>
        <w:ind w:left="1440" w:hanging="360"/>
        <w:rPr>
          <w:rFonts w:ascii="Arial" w:eastAsia="Times New Roman" w:hAnsi="Arial" w:cs="Arial"/>
          <w:sz w:val="20"/>
          <w:szCs w:val="20"/>
        </w:rPr>
      </w:pPr>
    </w:p>
    <w:p w:rsidR="00BE5D6D" w:rsidRPr="00BE5D6D" w:rsidRDefault="00FF2771" w:rsidP="0092685D">
      <w:pPr>
        <w:numPr>
          <w:ilvl w:val="0"/>
          <w:numId w:val="17"/>
        </w:numPr>
        <w:tabs>
          <w:tab w:val="clear" w:pos="6570"/>
          <w:tab w:val="left" w:pos="-270"/>
          <w:tab w:val="num" w:pos="1440"/>
        </w:tabs>
        <w:spacing w:after="0" w:line="240" w:lineRule="auto"/>
        <w:ind w:left="1886"/>
        <w:rPr>
          <w:rFonts w:ascii="Arial" w:eastAsia="Times New Roman" w:hAnsi="Arial" w:cs="Arial"/>
          <w:sz w:val="20"/>
          <w:szCs w:val="20"/>
        </w:rPr>
      </w:pPr>
      <w:r w:rsidRPr="00F40AA3">
        <w:rPr>
          <w:rFonts w:ascii="Arial" w:eastAsia="Times New Roman" w:hAnsi="Arial" w:cs="Arial"/>
          <w:sz w:val="20"/>
          <w:szCs w:val="20"/>
        </w:rPr>
        <w:t>Subcontractor</w:t>
      </w:r>
      <w:r w:rsidR="00BE5D6D" w:rsidRPr="00BE5D6D">
        <w:rPr>
          <w:rFonts w:ascii="Arial" w:eastAsia="Times New Roman" w:hAnsi="Arial" w:cs="Arial"/>
          <w:sz w:val="20"/>
          <w:szCs w:val="20"/>
        </w:rPr>
        <w:t xml:space="preserve"> must have written policies and procedures addressing the use of protected health data and information that falls under the HIPAA requirements.  The policies and procedures must meet all applicable federal and state requirements including the HIPAA regulations.  These policies and procedures must include restricting access to the protected health data and information by the </w:t>
      </w:r>
      <w:r w:rsidRPr="00F40AA3">
        <w:rPr>
          <w:rFonts w:ascii="Arial" w:eastAsia="Times New Roman" w:hAnsi="Arial" w:cs="Arial"/>
          <w:sz w:val="20"/>
          <w:szCs w:val="20"/>
        </w:rPr>
        <w:t>Subcontractor’s</w:t>
      </w:r>
      <w:r w:rsidR="00BE5D6D" w:rsidRPr="00BE5D6D">
        <w:rPr>
          <w:rFonts w:ascii="Arial" w:eastAsia="Times New Roman" w:hAnsi="Arial" w:cs="Arial"/>
          <w:sz w:val="20"/>
          <w:szCs w:val="20"/>
        </w:rPr>
        <w:t xml:space="preserve"> employees.</w:t>
      </w:r>
    </w:p>
    <w:p w:rsidR="00BE5D6D" w:rsidRPr="00BE5D6D" w:rsidRDefault="00BE5D6D" w:rsidP="000E55E2">
      <w:pPr>
        <w:tabs>
          <w:tab w:val="left" w:pos="-270"/>
          <w:tab w:val="num" w:pos="1440"/>
        </w:tabs>
        <w:spacing w:after="0" w:line="240" w:lineRule="auto"/>
        <w:ind w:left="1440" w:hanging="360"/>
        <w:rPr>
          <w:rFonts w:ascii="Arial" w:eastAsia="Times New Roman" w:hAnsi="Arial" w:cs="Arial"/>
          <w:sz w:val="20"/>
          <w:szCs w:val="20"/>
        </w:rPr>
      </w:pPr>
    </w:p>
    <w:p w:rsidR="00BE5D6D" w:rsidRPr="00BE5D6D" w:rsidRDefault="00FF2771" w:rsidP="0092685D">
      <w:pPr>
        <w:numPr>
          <w:ilvl w:val="0"/>
          <w:numId w:val="17"/>
        </w:numPr>
        <w:tabs>
          <w:tab w:val="clear" w:pos="6570"/>
          <w:tab w:val="left" w:pos="-270"/>
          <w:tab w:val="num" w:pos="1440"/>
        </w:tabs>
        <w:spacing w:after="0" w:line="240" w:lineRule="auto"/>
        <w:ind w:left="1886"/>
        <w:rPr>
          <w:rFonts w:ascii="Arial" w:eastAsia="Times New Roman" w:hAnsi="Arial" w:cs="Arial"/>
          <w:sz w:val="20"/>
          <w:szCs w:val="20"/>
        </w:rPr>
      </w:pPr>
      <w:r w:rsidRPr="00F40AA3">
        <w:rPr>
          <w:rFonts w:ascii="Arial" w:eastAsia="Times New Roman" w:hAnsi="Arial" w:cs="Arial"/>
          <w:sz w:val="20"/>
          <w:szCs w:val="20"/>
        </w:rPr>
        <w:t>Subcontractor</w:t>
      </w:r>
      <w:r w:rsidR="00BE5D6D" w:rsidRPr="00BE5D6D">
        <w:rPr>
          <w:rFonts w:ascii="Arial" w:eastAsia="Times New Roman" w:hAnsi="Arial" w:cs="Arial"/>
          <w:sz w:val="20"/>
          <w:szCs w:val="20"/>
        </w:rPr>
        <w:t xml:space="preserve"> must have a policy and procedure to report to the </w:t>
      </w:r>
      <w:r w:rsidRPr="00F40AA3">
        <w:rPr>
          <w:rFonts w:ascii="Arial" w:eastAsia="Times New Roman" w:hAnsi="Arial" w:cs="Arial"/>
          <w:sz w:val="20"/>
          <w:szCs w:val="20"/>
        </w:rPr>
        <w:t>Contractor any</w:t>
      </w:r>
      <w:r w:rsidR="00BE5D6D" w:rsidRPr="00BE5D6D">
        <w:rPr>
          <w:rFonts w:ascii="Arial" w:eastAsia="Times New Roman" w:hAnsi="Arial" w:cs="Arial"/>
          <w:sz w:val="20"/>
          <w:szCs w:val="20"/>
        </w:rPr>
        <w:t xml:space="preserve"> unauthorized use or disclosure of protected health data and information that falls under the HIPAA requirements of which the </w:t>
      </w:r>
      <w:r w:rsidRPr="00F40AA3">
        <w:rPr>
          <w:rFonts w:ascii="Arial" w:eastAsia="Times New Roman" w:hAnsi="Arial" w:cs="Arial"/>
          <w:sz w:val="20"/>
          <w:szCs w:val="20"/>
        </w:rPr>
        <w:t>Subcontractor</w:t>
      </w:r>
      <w:r w:rsidR="00BE5D6D" w:rsidRPr="00BE5D6D">
        <w:rPr>
          <w:rFonts w:ascii="Arial" w:eastAsia="Times New Roman" w:hAnsi="Arial" w:cs="Arial"/>
          <w:sz w:val="20"/>
          <w:szCs w:val="20"/>
        </w:rPr>
        <w:t xml:space="preserve"> becomes aware.</w:t>
      </w:r>
    </w:p>
    <w:p w:rsidR="00BE5D6D" w:rsidRPr="00BE5D6D" w:rsidRDefault="00BE5D6D" w:rsidP="000E55E2">
      <w:pPr>
        <w:tabs>
          <w:tab w:val="left" w:pos="-270"/>
          <w:tab w:val="num" w:pos="1440"/>
        </w:tabs>
        <w:spacing w:after="0" w:line="240" w:lineRule="auto"/>
        <w:ind w:left="1440" w:hanging="360"/>
        <w:rPr>
          <w:rFonts w:ascii="Arial" w:eastAsia="Times New Roman" w:hAnsi="Arial" w:cs="Arial"/>
          <w:sz w:val="20"/>
          <w:szCs w:val="20"/>
        </w:rPr>
      </w:pPr>
    </w:p>
    <w:p w:rsidR="00BE5D6D" w:rsidRPr="00BE5D6D" w:rsidRDefault="00BE5D6D" w:rsidP="0092685D">
      <w:pPr>
        <w:numPr>
          <w:ilvl w:val="0"/>
          <w:numId w:val="17"/>
        </w:numPr>
        <w:tabs>
          <w:tab w:val="clear" w:pos="6570"/>
          <w:tab w:val="left" w:pos="-270"/>
          <w:tab w:val="num" w:pos="1440"/>
        </w:tabs>
        <w:spacing w:after="0" w:line="240" w:lineRule="auto"/>
        <w:ind w:left="1886"/>
        <w:rPr>
          <w:rFonts w:ascii="Arial" w:eastAsia="Times New Roman" w:hAnsi="Arial" w:cs="Arial"/>
          <w:sz w:val="20"/>
          <w:szCs w:val="20"/>
        </w:rPr>
      </w:pPr>
      <w:r w:rsidRPr="00BE5D6D">
        <w:rPr>
          <w:rFonts w:ascii="Arial" w:eastAsia="Times New Roman" w:hAnsi="Arial" w:cs="Arial"/>
          <w:sz w:val="20"/>
          <w:szCs w:val="20"/>
        </w:rPr>
        <w:t>Failure to comply with any of these contractual requirements may result in the termination of this Agreement in accordance with Section X</w:t>
      </w:r>
      <w:r w:rsidR="00FF2771" w:rsidRPr="00F40AA3">
        <w:rPr>
          <w:rFonts w:ascii="Arial" w:eastAsia="Times New Roman" w:hAnsi="Arial" w:cs="Arial"/>
          <w:sz w:val="20"/>
          <w:szCs w:val="20"/>
        </w:rPr>
        <w:t>VII</w:t>
      </w:r>
      <w:r w:rsidRPr="00BE5D6D">
        <w:rPr>
          <w:rFonts w:ascii="Arial" w:eastAsia="Times New Roman" w:hAnsi="Arial" w:cs="Arial"/>
          <w:sz w:val="20"/>
          <w:szCs w:val="20"/>
        </w:rPr>
        <w:t>, above.</w:t>
      </w:r>
    </w:p>
    <w:p w:rsidR="00BE5D6D" w:rsidRPr="00BE5D6D" w:rsidRDefault="00BE5D6D" w:rsidP="000E55E2">
      <w:pPr>
        <w:tabs>
          <w:tab w:val="left" w:pos="-270"/>
          <w:tab w:val="num" w:pos="1440"/>
        </w:tabs>
        <w:spacing w:after="0" w:line="240" w:lineRule="auto"/>
        <w:ind w:left="1440" w:hanging="360"/>
        <w:rPr>
          <w:rFonts w:ascii="Arial" w:eastAsia="Times New Roman" w:hAnsi="Arial" w:cs="Arial"/>
          <w:sz w:val="20"/>
          <w:szCs w:val="20"/>
        </w:rPr>
      </w:pPr>
    </w:p>
    <w:p w:rsidR="00FF2771" w:rsidRPr="00FB62F8" w:rsidRDefault="00BE5D6D" w:rsidP="0092685D">
      <w:pPr>
        <w:numPr>
          <w:ilvl w:val="0"/>
          <w:numId w:val="17"/>
        </w:numPr>
        <w:tabs>
          <w:tab w:val="clear" w:pos="6570"/>
          <w:tab w:val="left" w:pos="-270"/>
          <w:tab w:val="num" w:pos="1440"/>
        </w:tabs>
        <w:spacing w:after="0" w:line="240" w:lineRule="auto"/>
        <w:ind w:left="1886"/>
        <w:rPr>
          <w:rFonts w:ascii="Arial" w:eastAsia="Times New Roman" w:hAnsi="Arial" w:cs="Arial"/>
          <w:sz w:val="20"/>
          <w:szCs w:val="20"/>
        </w:rPr>
      </w:pPr>
      <w:r w:rsidRPr="00BE5D6D">
        <w:rPr>
          <w:rFonts w:ascii="Arial" w:eastAsia="Times New Roman" w:hAnsi="Arial" w:cs="Arial"/>
          <w:sz w:val="20"/>
          <w:szCs w:val="20"/>
        </w:rPr>
        <w:t xml:space="preserve">In accordance with the HIPAA requirements, the </w:t>
      </w:r>
      <w:r w:rsidR="00FF2771" w:rsidRPr="00F40AA3">
        <w:rPr>
          <w:rFonts w:ascii="Arial" w:eastAsia="Times New Roman" w:hAnsi="Arial" w:cs="Arial"/>
          <w:sz w:val="20"/>
          <w:szCs w:val="20"/>
        </w:rPr>
        <w:t>Subcontractor</w:t>
      </w:r>
      <w:r w:rsidRPr="00BE5D6D">
        <w:rPr>
          <w:rFonts w:ascii="Arial" w:eastAsia="Times New Roman" w:hAnsi="Arial" w:cs="Arial"/>
          <w:sz w:val="20"/>
          <w:szCs w:val="20"/>
        </w:rPr>
        <w:t xml:space="preserve"> is liable for any claim, loss</w:t>
      </w:r>
      <w:r w:rsidR="00E318B8">
        <w:rPr>
          <w:rFonts w:ascii="Arial" w:eastAsia="Times New Roman" w:hAnsi="Arial" w:cs="Arial"/>
          <w:sz w:val="20"/>
          <w:szCs w:val="20"/>
        </w:rPr>
        <w:t>,</w:t>
      </w:r>
      <w:r w:rsidRPr="00BE5D6D">
        <w:rPr>
          <w:rFonts w:ascii="Arial" w:eastAsia="Times New Roman" w:hAnsi="Arial" w:cs="Arial"/>
          <w:sz w:val="20"/>
          <w:szCs w:val="20"/>
        </w:rPr>
        <w:t xml:space="preserve"> or damage relating to unauthorized use or disclosure of protected health data and information received by the </w:t>
      </w:r>
      <w:r w:rsidR="00FF2771" w:rsidRPr="00F40AA3">
        <w:rPr>
          <w:rFonts w:ascii="Arial" w:eastAsia="Times New Roman" w:hAnsi="Arial" w:cs="Arial"/>
          <w:sz w:val="20"/>
          <w:szCs w:val="20"/>
        </w:rPr>
        <w:t>Subcontractor</w:t>
      </w:r>
      <w:r w:rsidRPr="00BE5D6D">
        <w:rPr>
          <w:rFonts w:ascii="Arial" w:eastAsia="Times New Roman" w:hAnsi="Arial" w:cs="Arial"/>
          <w:sz w:val="20"/>
          <w:szCs w:val="20"/>
        </w:rPr>
        <w:t xml:space="preserve"> from the</w:t>
      </w:r>
      <w:r w:rsidR="00FF2771" w:rsidRPr="00F40AA3">
        <w:rPr>
          <w:rFonts w:ascii="Arial" w:eastAsia="Times New Roman" w:hAnsi="Arial" w:cs="Arial"/>
          <w:sz w:val="20"/>
          <w:szCs w:val="20"/>
        </w:rPr>
        <w:t xml:space="preserve"> Contractor, the MSP, </w:t>
      </w:r>
      <w:r w:rsidRPr="00BE5D6D">
        <w:rPr>
          <w:rFonts w:ascii="Arial" w:eastAsia="Times New Roman" w:hAnsi="Arial" w:cs="Arial"/>
          <w:sz w:val="20"/>
          <w:szCs w:val="20"/>
        </w:rPr>
        <w:t>or any other source.</w:t>
      </w:r>
    </w:p>
    <w:p w:rsidR="00A72DB3" w:rsidRPr="00F40AA3" w:rsidRDefault="00A72DB3" w:rsidP="00B46B98">
      <w:pPr>
        <w:pStyle w:val="Heading1"/>
        <w:tabs>
          <w:tab w:val="num" w:pos="990"/>
        </w:tabs>
        <w:ind w:left="180"/>
        <w:rPr>
          <w:sz w:val="20"/>
          <w:szCs w:val="20"/>
          <w:u w:val="single"/>
        </w:rPr>
      </w:pPr>
      <w:r w:rsidRPr="00F40AA3">
        <w:rPr>
          <w:sz w:val="20"/>
          <w:szCs w:val="20"/>
          <w:u w:val="single"/>
        </w:rPr>
        <w:t>Unallowable Costs: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Costs in applying for this grant (e.g., consultants, grant writers).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Any expenses i</w:t>
      </w:r>
      <w:r w:rsidR="008704C9">
        <w:rPr>
          <w:rFonts w:ascii="Arial" w:eastAsia="Times New Roman" w:hAnsi="Arial" w:cs="Arial"/>
          <w:sz w:val="20"/>
          <w:szCs w:val="20"/>
        </w:rPr>
        <w:t>ncurred prior to the date of this</w:t>
      </w:r>
      <w:r w:rsidRPr="00FF2771">
        <w:rPr>
          <w:rFonts w:ascii="Arial" w:eastAsia="Times New Roman" w:hAnsi="Arial" w:cs="Arial"/>
          <w:sz w:val="20"/>
          <w:szCs w:val="20"/>
        </w:rPr>
        <w:t xml:space="preserve"> Agreement.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Any administrative costs not directly related to the administration of this Agreement.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Indirect costs</w:t>
      </w:r>
      <w:r w:rsidR="00BD7F84">
        <w:rPr>
          <w:rFonts w:ascii="Arial" w:eastAsia="Times New Roman" w:hAnsi="Arial" w:cs="Arial"/>
          <w:sz w:val="20"/>
          <w:szCs w:val="20"/>
        </w:rPr>
        <w:t>,</w:t>
      </w:r>
      <w:r w:rsidRPr="00FF2771">
        <w:rPr>
          <w:rFonts w:ascii="Arial" w:eastAsia="Times New Roman" w:hAnsi="Arial" w:cs="Arial"/>
          <w:sz w:val="20"/>
          <w:szCs w:val="20"/>
        </w:rPr>
        <w:t xml:space="preserve"> rates</w:t>
      </w:r>
      <w:r w:rsidR="00BD7F84">
        <w:rPr>
          <w:rFonts w:ascii="Arial" w:eastAsia="Times New Roman" w:hAnsi="Arial" w:cs="Arial"/>
          <w:sz w:val="20"/>
          <w:szCs w:val="20"/>
        </w:rPr>
        <w:t>,</w:t>
      </w:r>
      <w:r w:rsidRPr="00FF2771">
        <w:rPr>
          <w:rFonts w:ascii="Arial" w:eastAsia="Times New Roman" w:hAnsi="Arial" w:cs="Arial"/>
          <w:sz w:val="20"/>
          <w:szCs w:val="20"/>
        </w:rPr>
        <w:t xml:space="preserve"> or indirect administrative expenses (only direct costs permitted).</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Personnel, including law enforcement officers, not connected to the project for which you are applying.</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Lobbying or advocacy for particular legislative or administrative reform.</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Fund raising and any salaries or expenses associated with it.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lastRenderedPageBreak/>
        <w:t>Legal fees.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All travel</w:t>
      </w:r>
      <w:r w:rsidR="00BD7F84">
        <w:rPr>
          <w:rFonts w:ascii="Arial" w:eastAsia="Times New Roman" w:hAnsi="Arial" w:cs="Arial"/>
          <w:sz w:val="20"/>
          <w:szCs w:val="20"/>
        </w:rPr>
        <w:t>,</w:t>
      </w:r>
      <w:r w:rsidRPr="00FF2771">
        <w:rPr>
          <w:rFonts w:ascii="Arial" w:eastAsia="Times New Roman" w:hAnsi="Arial" w:cs="Arial"/>
          <w:sz w:val="20"/>
          <w:szCs w:val="20"/>
        </w:rPr>
        <w:t xml:space="preserve"> including firs</w:t>
      </w:r>
      <w:r w:rsidR="008704C9">
        <w:rPr>
          <w:rFonts w:ascii="Arial" w:eastAsia="Times New Roman" w:hAnsi="Arial" w:cs="Arial"/>
          <w:sz w:val="20"/>
          <w:szCs w:val="20"/>
        </w:rPr>
        <w:t>t</w:t>
      </w:r>
      <w:r w:rsidR="00BD7F84">
        <w:rPr>
          <w:rFonts w:ascii="Arial" w:eastAsia="Times New Roman" w:hAnsi="Arial" w:cs="Arial"/>
          <w:sz w:val="20"/>
          <w:szCs w:val="20"/>
        </w:rPr>
        <w:t>-</w:t>
      </w:r>
      <w:r w:rsidR="008704C9">
        <w:rPr>
          <w:rFonts w:ascii="Arial" w:eastAsia="Times New Roman" w:hAnsi="Arial" w:cs="Arial"/>
          <w:sz w:val="20"/>
          <w:szCs w:val="20"/>
        </w:rPr>
        <w:t xml:space="preserve">class or out-of-state travel, </w:t>
      </w:r>
      <w:r w:rsidRPr="00FF2771">
        <w:rPr>
          <w:rFonts w:ascii="Arial" w:eastAsia="Times New Roman" w:hAnsi="Arial" w:cs="Arial"/>
          <w:sz w:val="20"/>
          <w:szCs w:val="20"/>
        </w:rPr>
        <w:t>unless prior approva</w:t>
      </w:r>
      <w:r w:rsidR="008704C9">
        <w:rPr>
          <w:rFonts w:ascii="Arial" w:eastAsia="Times New Roman" w:hAnsi="Arial" w:cs="Arial"/>
          <w:sz w:val="20"/>
          <w:szCs w:val="20"/>
        </w:rPr>
        <w:t xml:space="preserve">l by the </w:t>
      </w:r>
      <w:r w:rsidR="007D37D5">
        <w:rPr>
          <w:rFonts w:ascii="Arial" w:eastAsia="Times New Roman" w:hAnsi="Arial" w:cs="Arial"/>
          <w:sz w:val="20"/>
          <w:szCs w:val="20"/>
        </w:rPr>
        <w:t xml:space="preserve">MSP </w:t>
      </w:r>
      <w:r w:rsidR="008704C9">
        <w:rPr>
          <w:rFonts w:ascii="Arial" w:eastAsia="Times New Roman" w:hAnsi="Arial" w:cs="Arial"/>
          <w:sz w:val="20"/>
          <w:szCs w:val="20"/>
        </w:rPr>
        <w:t>is received</w:t>
      </w:r>
      <w:r w:rsidRPr="00FF2771">
        <w:rPr>
          <w:rFonts w:ascii="Arial" w:eastAsia="Times New Roman" w:hAnsi="Arial" w:cs="Arial"/>
          <w:sz w:val="20"/>
          <w:szCs w:val="20"/>
        </w:rPr>
        <w:t>.</w:t>
      </w:r>
    </w:p>
    <w:p w:rsidR="00A72DB3" w:rsidRPr="00FF2771" w:rsidRDefault="008704C9"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Pr>
          <w:rFonts w:ascii="Arial" w:eastAsia="Times New Roman" w:hAnsi="Arial" w:cs="Arial"/>
          <w:sz w:val="20"/>
          <w:szCs w:val="20"/>
        </w:rPr>
        <w:t xml:space="preserve">Promotional items, </w:t>
      </w:r>
      <w:r w:rsidR="00A72DB3" w:rsidRPr="00FF2771">
        <w:rPr>
          <w:rFonts w:ascii="Arial" w:eastAsia="Times New Roman" w:hAnsi="Arial" w:cs="Arial"/>
          <w:sz w:val="20"/>
          <w:szCs w:val="20"/>
        </w:rPr>
        <w:t>unless prior approva</w:t>
      </w:r>
      <w:r>
        <w:rPr>
          <w:rFonts w:ascii="Arial" w:eastAsia="Times New Roman" w:hAnsi="Arial" w:cs="Arial"/>
          <w:sz w:val="20"/>
          <w:szCs w:val="20"/>
        </w:rPr>
        <w:t xml:space="preserve">l by the </w:t>
      </w:r>
      <w:r w:rsidR="007D37D5">
        <w:rPr>
          <w:rFonts w:ascii="Arial" w:eastAsia="Times New Roman" w:hAnsi="Arial" w:cs="Arial"/>
          <w:sz w:val="20"/>
          <w:szCs w:val="20"/>
        </w:rPr>
        <w:t xml:space="preserve">MSP </w:t>
      </w:r>
      <w:r>
        <w:rPr>
          <w:rFonts w:ascii="Arial" w:eastAsia="Times New Roman" w:hAnsi="Arial" w:cs="Arial"/>
          <w:sz w:val="20"/>
          <w:szCs w:val="20"/>
        </w:rPr>
        <w:t>is received</w:t>
      </w:r>
      <w:r w:rsidR="00A72DB3" w:rsidRPr="00FF2771">
        <w:rPr>
          <w:rFonts w:ascii="Arial" w:eastAsia="Times New Roman" w:hAnsi="Arial" w:cs="Arial"/>
          <w:sz w:val="20"/>
          <w:szCs w:val="20"/>
        </w:rPr>
        <w:t>.</w:t>
      </w:r>
    </w:p>
    <w:p w:rsidR="00A72DB3" w:rsidRPr="008704C9" w:rsidRDefault="00A72DB3" w:rsidP="008704C9">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One-time events, prizes,</w:t>
      </w:r>
      <w:r w:rsidR="00BD7F84">
        <w:rPr>
          <w:rFonts w:ascii="Arial" w:eastAsia="Times New Roman" w:hAnsi="Arial" w:cs="Arial"/>
          <w:sz w:val="20"/>
          <w:szCs w:val="20"/>
        </w:rPr>
        <w:t xml:space="preserve"> and</w:t>
      </w:r>
      <w:r w:rsidRPr="00FF2771">
        <w:rPr>
          <w:rFonts w:ascii="Arial" w:eastAsia="Times New Roman" w:hAnsi="Arial" w:cs="Arial"/>
          <w:sz w:val="20"/>
          <w:szCs w:val="20"/>
        </w:rPr>
        <w:t xml:space="preserve"> entertainment (e.g., tours, excursions, amusement parks, sporting events)</w:t>
      </w:r>
      <w:r w:rsidR="008704C9">
        <w:rPr>
          <w:rFonts w:ascii="Arial" w:eastAsia="Times New Roman" w:hAnsi="Arial" w:cs="Arial"/>
          <w:sz w:val="20"/>
          <w:szCs w:val="20"/>
        </w:rPr>
        <w:t>,</w:t>
      </w:r>
      <w:r w:rsidRPr="00FF2771">
        <w:rPr>
          <w:rFonts w:ascii="Arial" w:eastAsia="Times New Roman" w:hAnsi="Arial" w:cs="Arial"/>
          <w:sz w:val="20"/>
          <w:szCs w:val="20"/>
        </w:rPr>
        <w:t xml:space="preserve"> </w:t>
      </w:r>
      <w:r w:rsidRPr="008704C9">
        <w:rPr>
          <w:rFonts w:ascii="Arial" w:eastAsia="Times New Roman" w:hAnsi="Arial" w:cs="Arial"/>
          <w:sz w:val="20"/>
          <w:szCs w:val="20"/>
        </w:rPr>
        <w:t>unless prior approva</w:t>
      </w:r>
      <w:r w:rsidR="008704C9" w:rsidRPr="008704C9">
        <w:rPr>
          <w:rFonts w:ascii="Arial" w:eastAsia="Times New Roman" w:hAnsi="Arial" w:cs="Arial"/>
          <w:sz w:val="20"/>
          <w:szCs w:val="20"/>
        </w:rPr>
        <w:t xml:space="preserve">l by the </w:t>
      </w:r>
      <w:r w:rsidR="007D37D5">
        <w:rPr>
          <w:rFonts w:ascii="Arial" w:eastAsia="Times New Roman" w:hAnsi="Arial" w:cs="Arial"/>
          <w:sz w:val="20"/>
          <w:szCs w:val="20"/>
        </w:rPr>
        <w:t>MSP</w:t>
      </w:r>
      <w:r w:rsidR="007D37D5" w:rsidRPr="008704C9">
        <w:rPr>
          <w:rFonts w:ascii="Arial" w:eastAsia="Times New Roman" w:hAnsi="Arial" w:cs="Arial"/>
          <w:sz w:val="20"/>
          <w:szCs w:val="20"/>
        </w:rPr>
        <w:t xml:space="preserve"> </w:t>
      </w:r>
      <w:r w:rsidR="008704C9" w:rsidRPr="008704C9">
        <w:rPr>
          <w:rFonts w:ascii="Arial" w:eastAsia="Times New Roman" w:hAnsi="Arial" w:cs="Arial"/>
          <w:sz w:val="20"/>
          <w:szCs w:val="20"/>
        </w:rPr>
        <w:t>is received</w:t>
      </w:r>
      <w:r w:rsidRPr="008704C9">
        <w:rPr>
          <w:rFonts w:ascii="Arial" w:eastAsia="Times New Roman" w:hAnsi="Arial" w:cs="Arial"/>
          <w:sz w:val="20"/>
          <w:szCs w:val="20"/>
        </w:rPr>
        <w: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Honorariums.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Contributions and donations.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Management or admini</w:t>
      </w:r>
      <w:r w:rsidR="008704C9">
        <w:rPr>
          <w:rFonts w:ascii="Arial" w:eastAsia="Times New Roman" w:hAnsi="Arial" w:cs="Arial"/>
          <w:sz w:val="20"/>
          <w:szCs w:val="20"/>
        </w:rPr>
        <w:t>strative training</w:t>
      </w:r>
      <w:r w:rsidR="00BD7F84">
        <w:rPr>
          <w:rFonts w:ascii="Arial" w:eastAsia="Times New Roman" w:hAnsi="Arial" w:cs="Arial"/>
          <w:sz w:val="20"/>
          <w:szCs w:val="20"/>
        </w:rPr>
        <w:t>/</w:t>
      </w:r>
      <w:r w:rsidR="008704C9">
        <w:rPr>
          <w:rFonts w:ascii="Arial" w:eastAsia="Times New Roman" w:hAnsi="Arial" w:cs="Arial"/>
          <w:sz w:val="20"/>
          <w:szCs w:val="20"/>
        </w:rPr>
        <w:t xml:space="preserve">conferences, </w:t>
      </w:r>
      <w:r w:rsidRPr="00FF2771">
        <w:rPr>
          <w:rFonts w:ascii="Arial" w:eastAsia="Times New Roman" w:hAnsi="Arial" w:cs="Arial"/>
          <w:sz w:val="20"/>
          <w:szCs w:val="20"/>
        </w:rPr>
        <w:t>unless prior approva</w:t>
      </w:r>
      <w:r w:rsidR="008704C9">
        <w:rPr>
          <w:rFonts w:ascii="Arial" w:eastAsia="Times New Roman" w:hAnsi="Arial" w:cs="Arial"/>
          <w:sz w:val="20"/>
          <w:szCs w:val="20"/>
        </w:rPr>
        <w:t xml:space="preserve">l by the </w:t>
      </w:r>
      <w:r w:rsidR="007D37D5">
        <w:rPr>
          <w:rFonts w:ascii="Arial" w:eastAsia="Times New Roman" w:hAnsi="Arial" w:cs="Arial"/>
          <w:sz w:val="20"/>
          <w:szCs w:val="20"/>
        </w:rPr>
        <w:t xml:space="preserve">MSP </w:t>
      </w:r>
      <w:r w:rsidR="008704C9">
        <w:rPr>
          <w:rFonts w:ascii="Arial" w:eastAsia="Times New Roman" w:hAnsi="Arial" w:cs="Arial"/>
          <w:sz w:val="20"/>
          <w:szCs w:val="20"/>
        </w:rPr>
        <w:t>is received</w:t>
      </w:r>
      <w:r w:rsidRPr="00FF2771">
        <w:rPr>
          <w:rFonts w:ascii="Arial" w:eastAsia="Times New Roman" w:hAnsi="Arial" w:cs="Arial"/>
          <w:sz w:val="20"/>
          <w:szCs w:val="20"/>
        </w:rPr>
        <w: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Management studies or research and development (costs related to evaluation are permitted).</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Fines and penalties.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Losses from uncollectible bad debts.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Purchases of land.</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Memberships and agency dues, unless a speci</w:t>
      </w:r>
      <w:r w:rsidR="008704C9">
        <w:rPr>
          <w:rFonts w:ascii="Arial" w:eastAsia="Times New Roman" w:hAnsi="Arial" w:cs="Arial"/>
          <w:sz w:val="20"/>
          <w:szCs w:val="20"/>
        </w:rPr>
        <w:t xml:space="preserve">fic requirement of the project, </w:t>
      </w:r>
      <w:r w:rsidRPr="00FF2771">
        <w:rPr>
          <w:rFonts w:ascii="Arial" w:eastAsia="Times New Roman" w:hAnsi="Arial" w:cs="Arial"/>
          <w:sz w:val="20"/>
          <w:szCs w:val="20"/>
        </w:rPr>
        <w:t xml:space="preserve">unless prior approval by the </w:t>
      </w:r>
      <w:r w:rsidR="007D37D5">
        <w:rPr>
          <w:rFonts w:ascii="Arial" w:eastAsia="Times New Roman" w:hAnsi="Arial" w:cs="Arial"/>
          <w:sz w:val="20"/>
          <w:szCs w:val="20"/>
        </w:rPr>
        <w:t>MSP</w:t>
      </w:r>
      <w:r w:rsidR="007D37D5" w:rsidRPr="00FF2771">
        <w:rPr>
          <w:rFonts w:ascii="Arial" w:eastAsia="Times New Roman" w:hAnsi="Arial" w:cs="Arial"/>
          <w:sz w:val="20"/>
          <w:szCs w:val="20"/>
        </w:rPr>
        <w:t xml:space="preserve"> </w:t>
      </w:r>
      <w:r w:rsidRPr="00FF2771">
        <w:rPr>
          <w:rFonts w:ascii="Arial" w:eastAsia="Times New Roman" w:hAnsi="Arial" w:cs="Arial"/>
          <w:sz w:val="20"/>
          <w:szCs w:val="20"/>
        </w:rPr>
        <w:t>is recei</w:t>
      </w:r>
      <w:r w:rsidR="008704C9">
        <w:rPr>
          <w:rFonts w:ascii="Arial" w:eastAsia="Times New Roman" w:hAnsi="Arial" w:cs="Arial"/>
          <w:sz w:val="20"/>
          <w:szCs w:val="20"/>
        </w:rPr>
        <w:t>ved</w:t>
      </w:r>
      <w:r w:rsidRPr="00FF2771">
        <w:rPr>
          <w:rFonts w:ascii="Arial" w:eastAsia="Times New Roman" w:hAnsi="Arial" w:cs="Arial"/>
          <w:sz w:val="20"/>
          <w:szCs w:val="20"/>
        </w:rPr>
        <w: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Compensation to federal employees.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Military type equipment such as armored vehicles, explosive devices, and other items typically associated with the military arsenal.</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Purchasing of vehicles, vessels</w:t>
      </w:r>
      <w:r w:rsidR="00BD7F84">
        <w:rPr>
          <w:rFonts w:ascii="Arial" w:eastAsia="Times New Roman" w:hAnsi="Arial" w:cs="Arial"/>
          <w:sz w:val="20"/>
          <w:szCs w:val="20"/>
        </w:rPr>
        <w:t>,</w:t>
      </w:r>
      <w:r w:rsidRPr="00FF2771">
        <w:rPr>
          <w:rFonts w:ascii="Arial" w:eastAsia="Times New Roman" w:hAnsi="Arial" w:cs="Arial"/>
          <w:sz w:val="20"/>
          <w:szCs w:val="20"/>
        </w:rPr>
        <w:t xml:space="preserve"> or aircraft.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Const</w:t>
      </w:r>
      <w:r w:rsidR="008704C9">
        <w:rPr>
          <w:rFonts w:ascii="Arial" w:eastAsia="Times New Roman" w:hAnsi="Arial" w:cs="Arial"/>
          <w:sz w:val="20"/>
          <w:szCs w:val="20"/>
        </w:rPr>
        <w:t>ruction costs and/or renovation, including remodeling</w:t>
      </w:r>
      <w:r w:rsidRPr="00FF2771">
        <w:rPr>
          <w:rFonts w:ascii="Arial" w:eastAsia="Times New Roman" w:hAnsi="Arial" w:cs="Arial"/>
          <w:sz w:val="20"/>
          <w:szCs w:val="20"/>
        </w:rPr>
        <w:t xml:space="preserve">. </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Service contracts and training beyond the expiration of this Agreement.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Informant fees, rewards</w:t>
      </w:r>
      <w:r w:rsidR="00BD7F84">
        <w:rPr>
          <w:rFonts w:ascii="Arial" w:eastAsia="Times New Roman" w:hAnsi="Arial" w:cs="Arial"/>
          <w:sz w:val="20"/>
          <w:szCs w:val="20"/>
        </w:rPr>
        <w:t>,</w:t>
      </w:r>
      <w:r w:rsidRPr="00FF2771">
        <w:rPr>
          <w:rFonts w:ascii="Arial" w:eastAsia="Times New Roman" w:hAnsi="Arial" w:cs="Arial"/>
          <w:sz w:val="20"/>
          <w:szCs w:val="20"/>
        </w:rPr>
        <w:t xml:space="preserve"> or buy money.</w:t>
      </w:r>
    </w:p>
    <w:p w:rsidR="00A72DB3" w:rsidRPr="00FF2771" w:rsidRDefault="008704C9"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Pr>
          <w:rFonts w:ascii="Arial" w:eastAsia="Times New Roman" w:hAnsi="Arial" w:cs="Arial"/>
          <w:sz w:val="20"/>
          <w:szCs w:val="20"/>
        </w:rPr>
        <w:t xml:space="preserve">K9 dogs and horses, </w:t>
      </w:r>
      <w:r w:rsidR="00A72DB3" w:rsidRPr="00FF2771">
        <w:rPr>
          <w:rFonts w:ascii="Arial" w:eastAsia="Times New Roman" w:hAnsi="Arial" w:cs="Arial"/>
          <w:sz w:val="20"/>
          <w:szCs w:val="20"/>
        </w:rPr>
        <w:t>including any food and/or supplies relating to the up</w:t>
      </w:r>
      <w:r>
        <w:rPr>
          <w:rFonts w:ascii="Arial" w:eastAsia="Times New Roman" w:hAnsi="Arial" w:cs="Arial"/>
          <w:sz w:val="20"/>
          <w:szCs w:val="20"/>
        </w:rPr>
        <w:t>keep of law enforcement animals</w:t>
      </w:r>
      <w:r w:rsidR="00A72DB3" w:rsidRPr="00FF2771">
        <w:rPr>
          <w:rFonts w:ascii="Arial" w:eastAsia="Times New Roman" w:hAnsi="Arial" w:cs="Arial"/>
          <w:sz w:val="20"/>
          <w:szCs w:val="20"/>
        </w:rPr>
        <w:t>.</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Livescan devices for applicant prints</w:t>
      </w:r>
      <w:r w:rsidR="00BD7F84">
        <w:rPr>
          <w:rFonts w:ascii="Arial" w:eastAsia="Times New Roman" w:hAnsi="Arial" w:cs="Arial"/>
          <w:sz w:val="20"/>
          <w:szCs w:val="20"/>
        </w:rPr>
        <w:t>,</w:t>
      </w:r>
      <w:r w:rsidRPr="00FF2771">
        <w:rPr>
          <w:rFonts w:ascii="Arial" w:eastAsia="Times New Roman" w:hAnsi="Arial" w:cs="Arial"/>
          <w:sz w:val="20"/>
          <w:szCs w:val="20"/>
        </w:rPr>
        <w:t xml:space="preserve"> including any related supplies.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Weapons, including tasers.</w:t>
      </w:r>
    </w:p>
    <w:p w:rsidR="00A72DB3" w:rsidRPr="00FF2771" w:rsidRDefault="00A72DB3" w:rsidP="0094595F">
      <w:pPr>
        <w:numPr>
          <w:ilvl w:val="0"/>
          <w:numId w:val="6"/>
        </w:numPr>
        <w:tabs>
          <w:tab w:val="clear" w:pos="1440"/>
          <w:tab w:val="left" w:pos="-270"/>
        </w:tabs>
        <w:spacing w:after="0" w:line="240" w:lineRule="auto"/>
        <w:ind w:left="1260" w:hanging="270"/>
        <w:rPr>
          <w:rFonts w:ascii="Arial" w:eastAsia="Times New Roman" w:hAnsi="Arial" w:cs="Arial"/>
          <w:sz w:val="20"/>
          <w:szCs w:val="20"/>
        </w:rPr>
      </w:pPr>
      <w:r w:rsidRPr="00FF2771">
        <w:rPr>
          <w:rFonts w:ascii="Arial" w:eastAsia="Times New Roman" w:hAnsi="Arial" w:cs="Arial"/>
          <w:sz w:val="20"/>
          <w:szCs w:val="20"/>
        </w:rPr>
        <w:t xml:space="preserve">Food, refreshments, </w:t>
      </w:r>
      <w:r w:rsidR="00337A27">
        <w:rPr>
          <w:rFonts w:ascii="Arial" w:eastAsia="Times New Roman" w:hAnsi="Arial" w:cs="Arial"/>
          <w:sz w:val="20"/>
          <w:szCs w:val="20"/>
        </w:rPr>
        <w:t xml:space="preserve">and </w:t>
      </w:r>
      <w:r w:rsidRPr="00FF2771">
        <w:rPr>
          <w:rFonts w:ascii="Arial" w:eastAsia="Times New Roman" w:hAnsi="Arial" w:cs="Arial"/>
          <w:sz w:val="20"/>
          <w:szCs w:val="20"/>
        </w:rPr>
        <w:t>snacks</w:t>
      </w:r>
      <w:r w:rsidR="00BD7F84">
        <w:rPr>
          <w:rFonts w:ascii="Arial" w:eastAsia="Times New Roman" w:hAnsi="Arial" w:cs="Arial"/>
          <w:sz w:val="20"/>
          <w:szCs w:val="20"/>
        </w:rPr>
        <w:t>.</w:t>
      </w:r>
    </w:p>
    <w:p w:rsidR="00FF2771" w:rsidRDefault="00A72DB3" w:rsidP="004F7720">
      <w:pPr>
        <w:numPr>
          <w:ilvl w:val="1"/>
          <w:numId w:val="6"/>
        </w:numPr>
        <w:tabs>
          <w:tab w:val="left" w:pos="-270"/>
        </w:tabs>
        <w:spacing w:after="0" w:line="240" w:lineRule="auto"/>
        <w:rPr>
          <w:rFonts w:ascii="Arial" w:eastAsia="Times New Roman" w:hAnsi="Arial" w:cs="Arial"/>
          <w:bCs/>
          <w:sz w:val="20"/>
          <w:szCs w:val="20"/>
        </w:rPr>
      </w:pPr>
      <w:r w:rsidRPr="00FF2771">
        <w:rPr>
          <w:rFonts w:ascii="Arial" w:eastAsia="Times New Roman" w:hAnsi="Arial" w:cs="Arial"/>
          <w:sz w:val="20"/>
          <w:szCs w:val="20"/>
        </w:rPr>
        <w:t xml:space="preserve">Note:  </w:t>
      </w:r>
      <w:r w:rsidRPr="00FF2771">
        <w:rPr>
          <w:rFonts w:ascii="Arial" w:eastAsia="Times New Roman" w:hAnsi="Arial" w:cs="Arial"/>
          <w:bCs/>
          <w:sz w:val="20"/>
          <w:szCs w:val="20"/>
        </w:rPr>
        <w:t>No funding can be used to purchase food and/or beverages for any meeting, confer</w:t>
      </w:r>
      <w:r w:rsidR="008704C9">
        <w:rPr>
          <w:rFonts w:ascii="Arial" w:eastAsia="Times New Roman" w:hAnsi="Arial" w:cs="Arial"/>
          <w:bCs/>
          <w:sz w:val="20"/>
          <w:szCs w:val="20"/>
        </w:rPr>
        <w:t xml:space="preserve">ence, training, or other event.  </w:t>
      </w:r>
      <w:r w:rsidRPr="00FF2771">
        <w:rPr>
          <w:rFonts w:ascii="Arial" w:eastAsia="Times New Roman" w:hAnsi="Arial" w:cs="Arial"/>
          <w:sz w:val="20"/>
          <w:szCs w:val="20"/>
        </w:rPr>
        <w:t xml:space="preserve">Exceptions to this restriction may be made only in cases where such sustenance is not otherwise available (e.g., extremely remote areas), or where a special presentation at a conference requires a plenary address where there is no other time for sustenance to be attained. </w:t>
      </w:r>
      <w:r w:rsidR="0055144D">
        <w:rPr>
          <w:rFonts w:ascii="Arial" w:eastAsia="Times New Roman" w:hAnsi="Arial" w:cs="Arial"/>
          <w:sz w:val="20"/>
          <w:szCs w:val="20"/>
        </w:rPr>
        <w:t xml:space="preserve"> </w:t>
      </w:r>
      <w:r w:rsidRPr="00FF2771">
        <w:rPr>
          <w:rFonts w:ascii="Arial" w:eastAsia="Times New Roman" w:hAnsi="Arial" w:cs="Arial"/>
          <w:bCs/>
          <w:sz w:val="20"/>
          <w:szCs w:val="20"/>
        </w:rPr>
        <w:t xml:space="preserve">Such an exception would require prior approval from the </w:t>
      </w:r>
      <w:r w:rsidR="007D37D5">
        <w:rPr>
          <w:rFonts w:ascii="Arial" w:eastAsia="Times New Roman" w:hAnsi="Arial" w:cs="Arial"/>
          <w:bCs/>
          <w:sz w:val="20"/>
          <w:szCs w:val="20"/>
        </w:rPr>
        <w:t>MSP</w:t>
      </w:r>
      <w:r w:rsidR="007D37D5" w:rsidRPr="00FF2771">
        <w:rPr>
          <w:rFonts w:ascii="Arial" w:eastAsia="Times New Roman" w:hAnsi="Arial" w:cs="Arial"/>
          <w:bCs/>
          <w:sz w:val="20"/>
          <w:szCs w:val="20"/>
        </w:rPr>
        <w:t xml:space="preserve"> </w:t>
      </w:r>
      <w:r w:rsidRPr="00FF2771">
        <w:rPr>
          <w:rFonts w:ascii="Arial" w:eastAsia="Times New Roman" w:hAnsi="Arial" w:cs="Arial"/>
          <w:bCs/>
          <w:sz w:val="20"/>
          <w:szCs w:val="20"/>
        </w:rPr>
        <w:t xml:space="preserve">and the </w:t>
      </w:r>
      <w:r w:rsidR="0055144D">
        <w:rPr>
          <w:rFonts w:ascii="Arial" w:eastAsia="Times New Roman" w:hAnsi="Arial" w:cs="Arial"/>
          <w:bCs/>
          <w:sz w:val="20"/>
          <w:szCs w:val="20"/>
        </w:rPr>
        <w:t>DOJ</w:t>
      </w:r>
      <w:r w:rsidRPr="00F40AA3">
        <w:rPr>
          <w:rFonts w:ascii="Arial" w:eastAsia="Times New Roman" w:hAnsi="Arial" w:cs="Arial"/>
          <w:bCs/>
          <w:sz w:val="20"/>
          <w:szCs w:val="20"/>
        </w:rPr>
        <w:t xml:space="preserve">.  This restriction does not apply to water provided at no cost, but does apply to any and all other refreshments, regardless of the size or nature of the meeting. </w:t>
      </w:r>
      <w:r w:rsidR="0055144D">
        <w:rPr>
          <w:rFonts w:ascii="Arial" w:eastAsia="Times New Roman" w:hAnsi="Arial" w:cs="Arial"/>
          <w:bCs/>
          <w:sz w:val="20"/>
          <w:szCs w:val="20"/>
        </w:rPr>
        <w:t xml:space="preserve"> </w:t>
      </w:r>
      <w:r w:rsidRPr="00F40AA3">
        <w:rPr>
          <w:rFonts w:ascii="Arial" w:eastAsia="Times New Roman" w:hAnsi="Arial" w:cs="Arial"/>
          <w:bCs/>
          <w:sz w:val="20"/>
          <w:szCs w:val="20"/>
        </w:rPr>
        <w:t>Additionally, this restriction does not impact direct payment of per diem amounts to individuals in a travel status under your organization’s travel policy.</w:t>
      </w:r>
    </w:p>
    <w:p w:rsidR="00DD3565" w:rsidRPr="00FB62F8" w:rsidRDefault="00DD3565" w:rsidP="00DD3565">
      <w:pPr>
        <w:tabs>
          <w:tab w:val="left" w:pos="-270"/>
        </w:tabs>
        <w:spacing w:after="0" w:line="240" w:lineRule="auto"/>
        <w:ind w:left="2160"/>
        <w:rPr>
          <w:rFonts w:ascii="Arial" w:eastAsia="Times New Roman" w:hAnsi="Arial" w:cs="Arial"/>
          <w:bCs/>
          <w:sz w:val="20"/>
          <w:szCs w:val="20"/>
        </w:rPr>
      </w:pPr>
    </w:p>
    <w:p w:rsidR="00F40AA3" w:rsidRDefault="00F40AA3" w:rsidP="00B46B98">
      <w:pPr>
        <w:pStyle w:val="Heading1"/>
        <w:tabs>
          <w:tab w:val="clear" w:pos="1080"/>
          <w:tab w:val="left" w:pos="990"/>
        </w:tabs>
        <w:spacing w:before="0" w:after="0"/>
        <w:ind w:left="180"/>
        <w:rPr>
          <w:sz w:val="20"/>
          <w:szCs w:val="20"/>
          <w:u w:val="single"/>
        </w:rPr>
      </w:pPr>
      <w:r>
        <w:rPr>
          <w:sz w:val="20"/>
          <w:szCs w:val="20"/>
          <w:u w:val="single"/>
        </w:rPr>
        <w:t>Conditions on Expenses</w:t>
      </w:r>
      <w:r w:rsidRPr="00F40AA3">
        <w:rPr>
          <w:sz w:val="20"/>
          <w:szCs w:val="20"/>
          <w:u w:val="single"/>
        </w:rPr>
        <w:t>:</w:t>
      </w:r>
    </w:p>
    <w:p w:rsidR="0035470E" w:rsidRDefault="00F40AA3" w:rsidP="00B46B98">
      <w:pPr>
        <w:spacing w:after="0" w:line="240" w:lineRule="auto"/>
        <w:ind w:left="990"/>
        <w:rPr>
          <w:rFonts w:ascii="Arial" w:hAnsi="Arial" w:cs="Arial"/>
          <w:sz w:val="20"/>
          <w:szCs w:val="20"/>
        </w:rPr>
      </w:pPr>
      <w:r w:rsidRPr="00F40AA3">
        <w:rPr>
          <w:rFonts w:ascii="Arial" w:hAnsi="Arial" w:cs="Arial"/>
          <w:sz w:val="20"/>
          <w:szCs w:val="20"/>
        </w:rPr>
        <w:t>Costs must be reasonable and necessary.</w:t>
      </w:r>
      <w:r w:rsidR="00337A27">
        <w:rPr>
          <w:rFonts w:ascii="Arial" w:hAnsi="Arial" w:cs="Arial"/>
          <w:sz w:val="20"/>
          <w:szCs w:val="20"/>
        </w:rPr>
        <w:t xml:space="preserve"> </w:t>
      </w:r>
      <w:r w:rsidRPr="00F40AA3">
        <w:rPr>
          <w:rFonts w:ascii="Arial" w:hAnsi="Arial" w:cs="Arial"/>
          <w:sz w:val="20"/>
          <w:szCs w:val="20"/>
        </w:rPr>
        <w:t xml:space="preserve"> If required by the local jurisdiction, costs must be </w:t>
      </w:r>
      <w:r>
        <w:rPr>
          <w:rFonts w:ascii="Arial" w:hAnsi="Arial" w:cs="Arial"/>
          <w:sz w:val="20"/>
          <w:szCs w:val="20"/>
        </w:rPr>
        <w:t>sustained by competitive bids.</w:t>
      </w:r>
      <w:r w:rsidR="00D47D31">
        <w:rPr>
          <w:rFonts w:ascii="Arial" w:hAnsi="Arial" w:cs="Arial"/>
          <w:sz w:val="20"/>
          <w:szCs w:val="20"/>
        </w:rPr>
        <w:t xml:space="preserve">  </w:t>
      </w:r>
      <w:r w:rsidRPr="00F40AA3">
        <w:rPr>
          <w:rFonts w:ascii="Arial" w:hAnsi="Arial" w:cs="Arial"/>
          <w:sz w:val="20"/>
          <w:szCs w:val="20"/>
        </w:rPr>
        <w:t>Individual consultant fees are limited to $450 (excluding travel, lodging</w:t>
      </w:r>
      <w:r w:rsidR="00337A27">
        <w:rPr>
          <w:rFonts w:ascii="Arial" w:hAnsi="Arial" w:cs="Arial"/>
          <w:sz w:val="20"/>
          <w:szCs w:val="20"/>
        </w:rPr>
        <w:t>,</w:t>
      </w:r>
      <w:r w:rsidRPr="00F40AA3">
        <w:rPr>
          <w:rFonts w:ascii="Arial" w:hAnsi="Arial" w:cs="Arial"/>
          <w:sz w:val="20"/>
          <w:szCs w:val="20"/>
        </w:rPr>
        <w:t xml:space="preserve"> and meal costs) per day, which includes legal, medical, psychological</w:t>
      </w:r>
      <w:r w:rsidR="00D47D31">
        <w:rPr>
          <w:rFonts w:ascii="Arial" w:hAnsi="Arial" w:cs="Arial"/>
          <w:sz w:val="20"/>
          <w:szCs w:val="20"/>
        </w:rPr>
        <w:t>,</w:t>
      </w:r>
      <w:r w:rsidRPr="00F40AA3">
        <w:rPr>
          <w:rFonts w:ascii="Arial" w:hAnsi="Arial" w:cs="Arial"/>
          <w:sz w:val="20"/>
          <w:szCs w:val="20"/>
        </w:rPr>
        <w:t xml:space="preserve"> and accountant consultants.  If the rate will exceed $450 for an eight-hour day, prior written approval is required from the </w:t>
      </w:r>
      <w:r w:rsidR="007D37D5">
        <w:rPr>
          <w:rFonts w:ascii="Arial" w:hAnsi="Arial" w:cs="Arial"/>
          <w:sz w:val="20"/>
          <w:szCs w:val="20"/>
        </w:rPr>
        <w:t>MSP</w:t>
      </w:r>
      <w:r w:rsidRPr="00F40AA3">
        <w:rPr>
          <w:rFonts w:ascii="Arial" w:hAnsi="Arial" w:cs="Arial"/>
          <w:sz w:val="20"/>
          <w:szCs w:val="20"/>
        </w:rPr>
        <w:t>.  Compensation for individual consultant services is to be responsible and consistent with that paid for similar services in the marketplace.</w:t>
      </w:r>
    </w:p>
    <w:p w:rsidR="00DD3565" w:rsidRDefault="00DD3565" w:rsidP="00DD3565">
      <w:pPr>
        <w:spacing w:after="0" w:line="240" w:lineRule="auto"/>
        <w:ind w:left="720"/>
        <w:rPr>
          <w:rFonts w:ascii="Arial" w:hAnsi="Arial" w:cs="Arial"/>
          <w:sz w:val="20"/>
          <w:szCs w:val="20"/>
        </w:rPr>
      </w:pPr>
    </w:p>
    <w:p w:rsidR="00F40AA3" w:rsidRPr="00F40AA3" w:rsidRDefault="00F40AA3" w:rsidP="00B46B98">
      <w:pPr>
        <w:pStyle w:val="Heading1"/>
        <w:tabs>
          <w:tab w:val="num" w:pos="990"/>
        </w:tabs>
        <w:spacing w:before="0" w:after="0"/>
        <w:ind w:left="90"/>
        <w:rPr>
          <w:sz w:val="20"/>
          <w:szCs w:val="20"/>
          <w:u w:val="single"/>
        </w:rPr>
      </w:pPr>
      <w:r>
        <w:rPr>
          <w:sz w:val="20"/>
          <w:szCs w:val="20"/>
          <w:u w:val="single"/>
        </w:rPr>
        <w:t>Conflict of Interest</w:t>
      </w:r>
      <w:r w:rsidRPr="00F40AA3">
        <w:rPr>
          <w:sz w:val="20"/>
          <w:szCs w:val="20"/>
          <w:u w:val="single"/>
        </w:rPr>
        <w:t>:</w:t>
      </w:r>
    </w:p>
    <w:p w:rsidR="00F40AA3" w:rsidRDefault="00F40AA3" w:rsidP="00B46B98">
      <w:pPr>
        <w:spacing w:after="0" w:line="240" w:lineRule="auto"/>
        <w:ind w:left="990"/>
        <w:rPr>
          <w:rFonts w:ascii="Arial" w:hAnsi="Arial" w:cs="Arial"/>
          <w:sz w:val="20"/>
          <w:szCs w:val="20"/>
        </w:rPr>
      </w:pPr>
      <w:r w:rsidRPr="00F40AA3">
        <w:rPr>
          <w:rFonts w:ascii="Arial" w:hAnsi="Arial" w:cs="Arial"/>
          <w:sz w:val="20"/>
          <w:szCs w:val="20"/>
        </w:rPr>
        <w:t xml:space="preserve">The Contractor </w:t>
      </w:r>
      <w:r>
        <w:rPr>
          <w:rFonts w:ascii="Arial" w:hAnsi="Arial" w:cs="Arial"/>
          <w:sz w:val="20"/>
          <w:szCs w:val="20"/>
        </w:rPr>
        <w:t xml:space="preserve">and Subcontractor </w:t>
      </w:r>
      <w:r w:rsidRPr="00F40AA3">
        <w:rPr>
          <w:rFonts w:ascii="Arial" w:hAnsi="Arial" w:cs="Arial"/>
          <w:sz w:val="20"/>
          <w:szCs w:val="20"/>
        </w:rPr>
        <w:t xml:space="preserve">are subject to the provisions of 1968 PA 317, as amended, MCL 15.321 et seq, and 1973 PA 196, as amended, MCL 15.341 </w:t>
      </w:r>
      <w:r w:rsidRPr="008704C9">
        <w:rPr>
          <w:rFonts w:ascii="Arial" w:hAnsi="Arial" w:cs="Arial"/>
          <w:i/>
          <w:sz w:val="20"/>
          <w:szCs w:val="20"/>
        </w:rPr>
        <w:t>et seq</w:t>
      </w:r>
      <w:r w:rsidRPr="00F40AA3">
        <w:rPr>
          <w:rFonts w:ascii="Arial" w:hAnsi="Arial" w:cs="Arial"/>
          <w:sz w:val="20"/>
          <w:szCs w:val="20"/>
        </w:rPr>
        <w:t>.</w:t>
      </w:r>
    </w:p>
    <w:p w:rsidR="00DD3565" w:rsidRDefault="00DD3565" w:rsidP="00DD3565">
      <w:pPr>
        <w:spacing w:after="0" w:line="240" w:lineRule="auto"/>
        <w:ind w:left="720"/>
        <w:rPr>
          <w:rFonts w:ascii="Arial" w:hAnsi="Arial" w:cs="Arial"/>
          <w:sz w:val="20"/>
          <w:szCs w:val="20"/>
        </w:rPr>
      </w:pPr>
    </w:p>
    <w:p w:rsidR="00F40AA3" w:rsidRPr="00F40AA3" w:rsidRDefault="00F40AA3" w:rsidP="00B46B98">
      <w:pPr>
        <w:pStyle w:val="Heading1"/>
        <w:tabs>
          <w:tab w:val="left" w:pos="360"/>
          <w:tab w:val="num" w:pos="990"/>
        </w:tabs>
        <w:spacing w:before="0" w:after="0"/>
        <w:ind w:left="180"/>
        <w:rPr>
          <w:sz w:val="20"/>
          <w:szCs w:val="20"/>
          <w:u w:val="single"/>
        </w:rPr>
      </w:pPr>
      <w:r>
        <w:rPr>
          <w:sz w:val="20"/>
          <w:szCs w:val="20"/>
          <w:u w:val="single"/>
        </w:rPr>
        <w:t>Compliance with Applicable Laws and Agreements</w:t>
      </w:r>
      <w:r w:rsidRPr="00F40AA3">
        <w:rPr>
          <w:sz w:val="20"/>
          <w:szCs w:val="20"/>
          <w:u w:val="single"/>
        </w:rPr>
        <w:t>:</w:t>
      </w:r>
    </w:p>
    <w:p w:rsidR="00F40AA3" w:rsidRDefault="00F40AA3" w:rsidP="00B46B98">
      <w:pPr>
        <w:pStyle w:val="ContractNormalPara"/>
        <w:ind w:left="990"/>
        <w:rPr>
          <w:rFonts w:cs="Arial"/>
          <w:szCs w:val="20"/>
        </w:rPr>
      </w:pPr>
      <w:r>
        <w:rPr>
          <w:rFonts w:cs="Arial"/>
          <w:szCs w:val="20"/>
        </w:rPr>
        <w:t xml:space="preserve">The Subcontractor </w:t>
      </w:r>
      <w:r w:rsidRPr="00D51D04">
        <w:rPr>
          <w:rFonts w:cs="Arial"/>
          <w:szCs w:val="20"/>
        </w:rPr>
        <w:t>will comply with applicable federal and state laws, guidelines, rules</w:t>
      </w:r>
      <w:r w:rsidR="00F90F45">
        <w:rPr>
          <w:rFonts w:cs="Arial"/>
          <w:szCs w:val="20"/>
        </w:rPr>
        <w:t>,</w:t>
      </w:r>
      <w:r w:rsidRPr="00D51D04">
        <w:rPr>
          <w:rFonts w:cs="Arial"/>
          <w:szCs w:val="20"/>
        </w:rPr>
        <w:t xml:space="preserve"> and regulations in carrying out the terms of this Agreement.  The </w:t>
      </w:r>
      <w:r>
        <w:rPr>
          <w:rFonts w:cs="Arial"/>
          <w:szCs w:val="20"/>
        </w:rPr>
        <w:t>Subcontractor</w:t>
      </w:r>
      <w:r w:rsidRPr="00D51D04">
        <w:rPr>
          <w:rFonts w:cs="Arial"/>
          <w:szCs w:val="20"/>
        </w:rPr>
        <w:t xml:space="preserve"> will also comply with all applicable general administrative requirements such as OMB Circulars covering cost principles, grant/agreement principles, and audits in carrying </w:t>
      </w:r>
      <w:r>
        <w:rPr>
          <w:rFonts w:cs="Arial"/>
          <w:szCs w:val="20"/>
        </w:rPr>
        <w:t xml:space="preserve">out the terms of this Agreement, as well as the terms of the </w:t>
      </w:r>
      <w:r w:rsidR="00D3451F">
        <w:rPr>
          <w:rFonts w:cs="Arial"/>
          <w:szCs w:val="20"/>
        </w:rPr>
        <w:t>a</w:t>
      </w:r>
      <w:r>
        <w:rPr>
          <w:rFonts w:cs="Arial"/>
          <w:szCs w:val="20"/>
        </w:rPr>
        <w:t xml:space="preserve">greement between the MSP and Contractor.  The Contractor shall supply the Subcontractor with a copy of said </w:t>
      </w:r>
      <w:r w:rsidR="00D3451F">
        <w:rPr>
          <w:rFonts w:cs="Arial"/>
          <w:szCs w:val="20"/>
        </w:rPr>
        <w:t>a</w:t>
      </w:r>
      <w:r>
        <w:rPr>
          <w:rFonts w:cs="Arial"/>
          <w:szCs w:val="20"/>
        </w:rPr>
        <w:t>greement.</w:t>
      </w:r>
    </w:p>
    <w:p w:rsidR="00DD3565" w:rsidRDefault="00DD3565" w:rsidP="00B46B98">
      <w:pPr>
        <w:pStyle w:val="ContractNormalPara"/>
        <w:tabs>
          <w:tab w:val="left" w:pos="990"/>
        </w:tabs>
        <w:rPr>
          <w:rFonts w:cs="Arial"/>
          <w:szCs w:val="20"/>
        </w:rPr>
      </w:pPr>
    </w:p>
    <w:p w:rsidR="00BF1169" w:rsidRPr="00F40AA3" w:rsidRDefault="00BF1169" w:rsidP="00B46B98">
      <w:pPr>
        <w:pStyle w:val="Heading1"/>
        <w:tabs>
          <w:tab w:val="left" w:pos="90"/>
          <w:tab w:val="num" w:pos="990"/>
        </w:tabs>
        <w:spacing w:before="0" w:after="0"/>
        <w:ind w:left="90"/>
      </w:pPr>
      <w:r>
        <w:rPr>
          <w:sz w:val="20"/>
          <w:szCs w:val="20"/>
          <w:u w:val="single"/>
        </w:rPr>
        <w:lastRenderedPageBreak/>
        <w:t>Agreement Signatures</w:t>
      </w:r>
      <w:r w:rsidRPr="00BF1169">
        <w:rPr>
          <w:sz w:val="20"/>
          <w:szCs w:val="20"/>
          <w:u w:val="single"/>
        </w:rPr>
        <w:t>:</w:t>
      </w:r>
    </w:p>
    <w:p w:rsidR="00FB62F8" w:rsidRDefault="00BF1169" w:rsidP="00B46B98">
      <w:pPr>
        <w:spacing w:after="0" w:line="240" w:lineRule="auto"/>
        <w:ind w:left="990"/>
        <w:rPr>
          <w:rFonts w:ascii="Arial" w:hAnsi="Arial" w:cs="Arial"/>
          <w:sz w:val="20"/>
          <w:szCs w:val="20"/>
        </w:rPr>
      </w:pPr>
      <w:r>
        <w:rPr>
          <w:rFonts w:ascii="Arial" w:hAnsi="Arial" w:cs="Arial"/>
          <w:sz w:val="20"/>
          <w:szCs w:val="20"/>
        </w:rPr>
        <w:t>The Subcontractor hereby accepts this Agreement</w:t>
      </w:r>
      <w:r w:rsidRPr="000E493D">
        <w:rPr>
          <w:rFonts w:ascii="Arial" w:hAnsi="Arial" w:cs="Arial"/>
          <w:sz w:val="20"/>
          <w:szCs w:val="20"/>
        </w:rPr>
        <w:t xml:space="preserve"> in the amount and for the period </w:t>
      </w:r>
      <w:r>
        <w:rPr>
          <w:rFonts w:ascii="Arial" w:hAnsi="Arial" w:cs="Arial"/>
          <w:sz w:val="20"/>
          <w:szCs w:val="20"/>
        </w:rPr>
        <w:t xml:space="preserve">indicated in the first page of this document </w:t>
      </w:r>
      <w:r w:rsidRPr="000E493D">
        <w:rPr>
          <w:rFonts w:ascii="Arial" w:hAnsi="Arial" w:cs="Arial"/>
          <w:sz w:val="20"/>
          <w:szCs w:val="20"/>
        </w:rPr>
        <w:t>on the basis of the application, assurances</w:t>
      </w:r>
      <w:r w:rsidR="00DA1722">
        <w:rPr>
          <w:rFonts w:ascii="Arial" w:hAnsi="Arial" w:cs="Arial"/>
          <w:sz w:val="20"/>
          <w:szCs w:val="20"/>
        </w:rPr>
        <w:t>,</w:t>
      </w:r>
      <w:r w:rsidRPr="000E493D">
        <w:rPr>
          <w:rFonts w:ascii="Arial" w:hAnsi="Arial" w:cs="Arial"/>
          <w:sz w:val="20"/>
          <w:szCs w:val="20"/>
        </w:rPr>
        <w:t xml:space="preserve"> and supporting documents submitted by the </w:t>
      </w:r>
      <w:r>
        <w:rPr>
          <w:rFonts w:ascii="Arial" w:hAnsi="Arial" w:cs="Arial"/>
          <w:sz w:val="20"/>
          <w:szCs w:val="20"/>
        </w:rPr>
        <w:t>Contractor</w:t>
      </w:r>
      <w:r w:rsidRPr="000E493D">
        <w:rPr>
          <w:rFonts w:ascii="Arial" w:hAnsi="Arial" w:cs="Arial"/>
          <w:sz w:val="20"/>
          <w:szCs w:val="20"/>
        </w:rPr>
        <w:t xml:space="preserve"> to the </w:t>
      </w:r>
      <w:r>
        <w:rPr>
          <w:rFonts w:ascii="Arial" w:hAnsi="Arial" w:cs="Arial"/>
          <w:sz w:val="20"/>
          <w:szCs w:val="20"/>
        </w:rPr>
        <w:t>MSP</w:t>
      </w:r>
      <w:r w:rsidRPr="000E493D">
        <w:rPr>
          <w:rFonts w:ascii="Arial" w:hAnsi="Arial" w:cs="Arial"/>
          <w:sz w:val="20"/>
          <w:szCs w:val="20"/>
        </w:rPr>
        <w:t>.  The</w:t>
      </w:r>
      <w:r>
        <w:rPr>
          <w:rFonts w:ascii="Arial" w:hAnsi="Arial" w:cs="Arial"/>
          <w:sz w:val="20"/>
          <w:szCs w:val="20"/>
        </w:rPr>
        <w:t xml:space="preserve"> Agreement</w:t>
      </w:r>
      <w:r w:rsidRPr="000E493D">
        <w:rPr>
          <w:rFonts w:ascii="Arial" w:hAnsi="Arial" w:cs="Arial"/>
          <w:sz w:val="20"/>
          <w:szCs w:val="20"/>
        </w:rPr>
        <w:t xml:space="preserve"> becomes effective upon the return of the </w:t>
      </w:r>
      <w:r w:rsidR="00230FDF">
        <w:rPr>
          <w:rFonts w:ascii="Arial" w:hAnsi="Arial" w:cs="Arial"/>
          <w:sz w:val="20"/>
          <w:szCs w:val="20"/>
        </w:rPr>
        <w:t>signed</w:t>
      </w:r>
      <w:r w:rsidRPr="000E493D">
        <w:rPr>
          <w:rFonts w:ascii="Arial" w:hAnsi="Arial" w:cs="Arial"/>
          <w:sz w:val="20"/>
          <w:szCs w:val="20"/>
        </w:rPr>
        <w:t xml:space="preserve"> </w:t>
      </w:r>
      <w:r>
        <w:rPr>
          <w:rFonts w:ascii="Arial" w:hAnsi="Arial" w:cs="Arial"/>
          <w:sz w:val="20"/>
          <w:szCs w:val="20"/>
        </w:rPr>
        <w:t>S</w:t>
      </w:r>
      <w:r w:rsidRPr="000E493D">
        <w:rPr>
          <w:rFonts w:ascii="Arial" w:hAnsi="Arial" w:cs="Arial"/>
          <w:sz w:val="20"/>
          <w:szCs w:val="20"/>
        </w:rPr>
        <w:t xml:space="preserve">ubcontract to the </w:t>
      </w:r>
      <w:r>
        <w:rPr>
          <w:rFonts w:ascii="Arial" w:hAnsi="Arial" w:cs="Arial"/>
          <w:sz w:val="20"/>
          <w:szCs w:val="20"/>
        </w:rPr>
        <w:t>Contractor</w:t>
      </w:r>
      <w:r w:rsidRPr="000E493D">
        <w:rPr>
          <w:rFonts w:ascii="Arial" w:hAnsi="Arial" w:cs="Arial"/>
          <w:sz w:val="20"/>
          <w:szCs w:val="20"/>
        </w:rPr>
        <w:t>.  This award does not assure or imply continuation in funding beyond the funding pe</w:t>
      </w:r>
      <w:r>
        <w:rPr>
          <w:rFonts w:ascii="Arial" w:hAnsi="Arial" w:cs="Arial"/>
          <w:sz w:val="20"/>
          <w:szCs w:val="20"/>
        </w:rPr>
        <w:t>riod of this Subcontract.  The S</w:t>
      </w:r>
      <w:r w:rsidRPr="000E493D">
        <w:rPr>
          <w:rFonts w:ascii="Arial" w:hAnsi="Arial" w:cs="Arial"/>
          <w:sz w:val="20"/>
          <w:szCs w:val="20"/>
        </w:rPr>
        <w:t>ub</w:t>
      </w:r>
      <w:r>
        <w:rPr>
          <w:rFonts w:ascii="Arial" w:hAnsi="Arial" w:cs="Arial"/>
          <w:sz w:val="20"/>
          <w:szCs w:val="20"/>
        </w:rPr>
        <w:t>contractor</w:t>
      </w:r>
      <w:r w:rsidRPr="000E493D">
        <w:rPr>
          <w:rFonts w:ascii="Arial" w:hAnsi="Arial" w:cs="Arial"/>
          <w:sz w:val="20"/>
          <w:szCs w:val="20"/>
        </w:rPr>
        <w:t xml:space="preserve"> agrees to provide the </w:t>
      </w:r>
      <w:r>
        <w:rPr>
          <w:rFonts w:ascii="Arial" w:hAnsi="Arial" w:cs="Arial"/>
          <w:sz w:val="20"/>
          <w:szCs w:val="20"/>
        </w:rPr>
        <w:t>Contractor</w:t>
      </w:r>
      <w:r w:rsidRPr="000E493D">
        <w:rPr>
          <w:rFonts w:ascii="Arial" w:hAnsi="Arial" w:cs="Arial"/>
          <w:sz w:val="20"/>
          <w:szCs w:val="20"/>
        </w:rPr>
        <w:t xml:space="preserve"> with a copy of the Single Au</w:t>
      </w:r>
      <w:r>
        <w:rPr>
          <w:rFonts w:ascii="Arial" w:hAnsi="Arial" w:cs="Arial"/>
          <w:sz w:val="20"/>
          <w:szCs w:val="20"/>
        </w:rPr>
        <w:t>dit Report of the S</w:t>
      </w:r>
      <w:r w:rsidRPr="000E493D">
        <w:rPr>
          <w:rFonts w:ascii="Arial" w:hAnsi="Arial" w:cs="Arial"/>
          <w:sz w:val="20"/>
          <w:szCs w:val="20"/>
        </w:rPr>
        <w:t>ub</w:t>
      </w:r>
      <w:r>
        <w:rPr>
          <w:rFonts w:ascii="Arial" w:hAnsi="Arial" w:cs="Arial"/>
          <w:sz w:val="20"/>
          <w:szCs w:val="20"/>
        </w:rPr>
        <w:t>contractor</w:t>
      </w:r>
      <w:r w:rsidRPr="000E493D">
        <w:rPr>
          <w:rFonts w:ascii="Arial" w:hAnsi="Arial" w:cs="Arial"/>
          <w:sz w:val="20"/>
          <w:szCs w:val="20"/>
        </w:rPr>
        <w:t>’s entity</w:t>
      </w:r>
      <w:r>
        <w:rPr>
          <w:rFonts w:ascii="Arial" w:hAnsi="Arial" w:cs="Arial"/>
          <w:sz w:val="20"/>
          <w:szCs w:val="20"/>
        </w:rPr>
        <w:t>.</w:t>
      </w:r>
    </w:p>
    <w:p w:rsidR="00DD3565" w:rsidRDefault="00DD3565" w:rsidP="00DD3565">
      <w:pPr>
        <w:spacing w:after="0" w:line="240" w:lineRule="auto"/>
        <w:ind w:left="720"/>
        <w:rPr>
          <w:rFonts w:ascii="Arial" w:hAnsi="Arial" w:cs="Arial"/>
          <w:sz w:val="20"/>
          <w:szCs w:val="20"/>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860"/>
        <w:gridCol w:w="5321"/>
      </w:tblGrid>
      <w:tr w:rsidR="0035470E" w:rsidRPr="00A22072" w:rsidTr="00EB4247">
        <w:trPr>
          <w:cantSplit/>
          <w:trHeight w:val="1113"/>
        </w:trPr>
        <w:tc>
          <w:tcPr>
            <w:tcW w:w="4860" w:type="dxa"/>
            <w:tcBorders>
              <w:top w:val="double" w:sz="4" w:space="0" w:color="auto"/>
              <w:left w:val="double" w:sz="4" w:space="0" w:color="auto"/>
              <w:bottom w:val="double" w:sz="4" w:space="0" w:color="auto"/>
            </w:tcBorders>
            <w:noWrap/>
          </w:tcPr>
          <w:p w:rsidR="0035470E" w:rsidRDefault="0035470E" w:rsidP="0035470E">
            <w:pPr>
              <w:spacing w:after="0" w:line="240" w:lineRule="auto"/>
              <w:rPr>
                <w:rFonts w:ascii="Arial" w:eastAsia="Times New Roman" w:hAnsi="Arial" w:cs="Arial"/>
                <w:b/>
                <w:bCs/>
                <w:sz w:val="24"/>
                <w:szCs w:val="24"/>
              </w:rPr>
            </w:pPr>
            <w:r w:rsidRPr="0035470E">
              <w:rPr>
                <w:rFonts w:ascii="Arial" w:eastAsia="Times New Roman" w:hAnsi="Arial" w:cs="Arial"/>
                <w:b/>
                <w:bCs/>
                <w:sz w:val="24"/>
                <w:szCs w:val="24"/>
              </w:rPr>
              <w:t>SUBCONTRACTOR:</w:t>
            </w:r>
          </w:p>
          <w:p w:rsidR="00FB62F8" w:rsidRDefault="00FB62F8" w:rsidP="0035470E">
            <w:pPr>
              <w:spacing w:after="0" w:line="240" w:lineRule="auto"/>
              <w:rPr>
                <w:rFonts w:ascii="Arial" w:eastAsia="Times New Roman" w:hAnsi="Arial" w:cs="Arial"/>
                <w:b/>
                <w:bCs/>
                <w:sz w:val="24"/>
                <w:szCs w:val="24"/>
              </w:rPr>
            </w:pPr>
          </w:p>
          <w:p w:rsidR="0035470E" w:rsidRPr="008D5811" w:rsidRDefault="0035470E" w:rsidP="00962C8E">
            <w:pPr>
              <w:spacing w:after="60" w:line="240" w:lineRule="auto"/>
              <w:rPr>
                <w:rFonts w:ascii="Arial" w:eastAsia="Times New Roman" w:hAnsi="Arial" w:cs="Arial"/>
                <w:sz w:val="20"/>
                <w:szCs w:val="24"/>
              </w:rPr>
            </w:pPr>
            <w:r w:rsidRPr="008D5811">
              <w:rPr>
                <w:rFonts w:ascii="Arial" w:eastAsia="Times New Roman" w:hAnsi="Arial" w:cs="Arial"/>
                <w:sz w:val="20"/>
                <w:szCs w:val="24"/>
              </w:rPr>
              <w:t>Address:</w:t>
            </w:r>
            <w:r w:rsidRPr="00963E55">
              <w:rPr>
                <w:rFonts w:ascii="Arial" w:eastAsia="Times New Roman" w:hAnsi="Arial" w:cs="Arial"/>
                <w:sz w:val="20"/>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35470E" w:rsidRPr="0092685D" w:rsidRDefault="0035470E" w:rsidP="00962C8E">
            <w:pPr>
              <w:spacing w:after="60" w:line="240" w:lineRule="auto"/>
              <w:rPr>
                <w:rFonts w:ascii="Arial" w:eastAsia="Times New Roman" w:hAnsi="Arial" w:cs="Arial"/>
                <w:bCs/>
                <w:szCs w:val="24"/>
              </w:rPr>
            </w:pPr>
            <w:r w:rsidRPr="00963E55">
              <w:rPr>
                <w:rFonts w:ascii="Arial" w:eastAsia="Times New Roman" w:hAnsi="Arial" w:cs="Arial"/>
                <w:sz w:val="20"/>
                <w:szCs w:val="24"/>
              </w:rPr>
              <w:t>City, State</w:t>
            </w:r>
            <w:r w:rsidR="00C97A4B">
              <w:rPr>
                <w:rFonts w:ascii="Arial" w:eastAsia="Times New Roman" w:hAnsi="Arial" w:cs="Arial"/>
                <w:sz w:val="20"/>
                <w:szCs w:val="24"/>
              </w:rPr>
              <w:t>,</w:t>
            </w:r>
            <w:r w:rsidRPr="00963E55">
              <w:rPr>
                <w:rFonts w:ascii="Arial" w:eastAsia="Times New Roman" w:hAnsi="Arial" w:cs="Arial"/>
                <w:sz w:val="20"/>
                <w:szCs w:val="24"/>
              </w:rPr>
              <w:t xml:space="preserve"> </w:t>
            </w:r>
            <w:r w:rsidR="00DA1722" w:rsidRPr="00963E55">
              <w:rPr>
                <w:rFonts w:ascii="Arial" w:eastAsia="Times New Roman" w:hAnsi="Arial" w:cs="Arial"/>
                <w:sz w:val="20"/>
                <w:szCs w:val="24"/>
              </w:rPr>
              <w:t xml:space="preserve">and </w:t>
            </w:r>
            <w:r w:rsidR="00337A27" w:rsidRPr="007369EB">
              <w:rPr>
                <w:rFonts w:ascii="Arial" w:eastAsia="Times New Roman" w:hAnsi="Arial" w:cs="Arial"/>
                <w:sz w:val="20"/>
                <w:szCs w:val="24"/>
              </w:rPr>
              <w:t>Z</w:t>
            </w:r>
            <w:r w:rsidR="00337A27">
              <w:rPr>
                <w:rFonts w:ascii="Arial" w:eastAsia="Times New Roman" w:hAnsi="Arial" w:cs="Arial"/>
                <w:sz w:val="20"/>
                <w:szCs w:val="24"/>
              </w:rPr>
              <w:t>IP</w:t>
            </w:r>
            <w:r w:rsidRPr="007369EB">
              <w:rPr>
                <w:rFonts w:ascii="Arial" w:eastAsia="Times New Roman" w:hAnsi="Arial" w:cs="Arial"/>
                <w:sz w:val="20"/>
                <w:szCs w:val="24"/>
              </w:rPr>
              <w:t>:</w:t>
            </w:r>
            <w:r w:rsidRPr="0092685D">
              <w:rPr>
                <w:rFonts w:ascii="Arial" w:eastAsia="Times New Roman" w:hAnsi="Arial" w:cs="Arial"/>
                <w:bCs/>
                <w:sz w:val="24"/>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FB62F8" w:rsidRPr="0092685D" w:rsidRDefault="00BF1169" w:rsidP="00962C8E">
            <w:pPr>
              <w:spacing w:after="60" w:line="240" w:lineRule="auto"/>
              <w:rPr>
                <w:rFonts w:ascii="Arial" w:eastAsia="Times New Roman" w:hAnsi="Arial" w:cs="Arial"/>
                <w:bCs/>
                <w:sz w:val="24"/>
                <w:szCs w:val="24"/>
              </w:rPr>
            </w:pPr>
            <w:r w:rsidRPr="0092685D">
              <w:rPr>
                <w:rFonts w:ascii="Arial" w:eastAsia="Times New Roman" w:hAnsi="Arial" w:cs="Arial"/>
                <w:bCs/>
                <w:szCs w:val="24"/>
              </w:rPr>
              <w:t>Phone:</w:t>
            </w:r>
            <w:r w:rsidR="00962C8E" w:rsidRPr="0092685D">
              <w:rPr>
                <w:rFonts w:ascii="Arial" w:eastAsia="Times New Roman" w:hAnsi="Arial" w:cs="Arial"/>
                <w:bCs/>
                <w:szCs w:val="24"/>
              </w:rPr>
              <w:t xml:space="preserve"> </w:t>
            </w:r>
            <w:r w:rsidR="00DA1722">
              <w:rPr>
                <w:rFonts w:ascii="Arial" w:eastAsia="Times New Roman" w:hAnsi="Arial" w:cs="Arial"/>
                <w:bCs/>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BF1169" w:rsidRPr="0092685D" w:rsidRDefault="00BF1169" w:rsidP="00962C8E">
            <w:pPr>
              <w:spacing w:after="0" w:line="240" w:lineRule="auto"/>
              <w:rPr>
                <w:rFonts w:ascii="Arial" w:eastAsia="Times New Roman" w:hAnsi="Arial" w:cs="Arial"/>
                <w:bCs/>
                <w:sz w:val="24"/>
                <w:szCs w:val="24"/>
              </w:rPr>
            </w:pPr>
            <w:r w:rsidRPr="0092685D">
              <w:rPr>
                <w:rFonts w:ascii="Arial" w:eastAsia="Times New Roman" w:hAnsi="Arial" w:cs="Arial"/>
                <w:bCs/>
                <w:szCs w:val="24"/>
              </w:rPr>
              <w:t>Fax:</w:t>
            </w:r>
            <w:r w:rsidR="00962C8E" w:rsidRPr="0092685D">
              <w:rPr>
                <w:rFonts w:ascii="Arial" w:eastAsia="Times New Roman" w:hAnsi="Arial" w:cs="Arial"/>
                <w:bCs/>
                <w:szCs w:val="24"/>
              </w:rPr>
              <w:t xml:space="preserve"> </w:t>
            </w:r>
            <w:r w:rsidR="00DA1722">
              <w:rPr>
                <w:rFonts w:ascii="Arial" w:eastAsia="Times New Roman" w:hAnsi="Arial" w:cs="Arial"/>
                <w:bCs/>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BF1169" w:rsidRPr="0035470E" w:rsidRDefault="00BF1169" w:rsidP="0035470E">
            <w:pPr>
              <w:spacing w:after="0" w:line="240" w:lineRule="auto"/>
              <w:rPr>
                <w:rFonts w:ascii="Arial" w:eastAsia="Times New Roman" w:hAnsi="Arial" w:cs="Arial"/>
                <w:b/>
                <w:bCs/>
                <w:sz w:val="24"/>
                <w:szCs w:val="24"/>
              </w:rPr>
            </w:pPr>
          </w:p>
        </w:tc>
        <w:tc>
          <w:tcPr>
            <w:tcW w:w="5321" w:type="dxa"/>
            <w:tcBorders>
              <w:top w:val="double" w:sz="4" w:space="0" w:color="auto"/>
              <w:bottom w:val="double" w:sz="4" w:space="0" w:color="auto"/>
              <w:right w:val="double" w:sz="4" w:space="0" w:color="auto"/>
            </w:tcBorders>
            <w:noWrap/>
          </w:tcPr>
          <w:p w:rsidR="0035470E" w:rsidRDefault="0035470E" w:rsidP="0035470E">
            <w:pPr>
              <w:spacing w:after="0" w:line="240" w:lineRule="auto"/>
              <w:rPr>
                <w:rFonts w:ascii="Arial" w:eastAsia="Times New Roman" w:hAnsi="Arial" w:cs="Arial"/>
                <w:b/>
                <w:bCs/>
                <w:sz w:val="24"/>
                <w:szCs w:val="24"/>
              </w:rPr>
            </w:pPr>
            <w:r w:rsidRPr="0035470E">
              <w:rPr>
                <w:rFonts w:ascii="Arial" w:eastAsia="Times New Roman" w:hAnsi="Arial" w:cs="Arial"/>
                <w:b/>
                <w:bCs/>
                <w:sz w:val="24"/>
                <w:szCs w:val="24"/>
              </w:rPr>
              <w:t>CONTRACTOR:</w:t>
            </w:r>
          </w:p>
          <w:p w:rsidR="00FB62F8" w:rsidRDefault="00FB62F8" w:rsidP="0035470E">
            <w:pPr>
              <w:spacing w:after="0" w:line="240" w:lineRule="auto"/>
              <w:rPr>
                <w:rFonts w:ascii="Arial" w:eastAsia="Times New Roman" w:hAnsi="Arial" w:cs="Arial"/>
                <w:b/>
                <w:bCs/>
                <w:sz w:val="24"/>
                <w:szCs w:val="24"/>
              </w:rPr>
            </w:pPr>
          </w:p>
          <w:p w:rsidR="0035470E" w:rsidRPr="008D5811" w:rsidRDefault="0035470E" w:rsidP="00962C8E">
            <w:pPr>
              <w:spacing w:after="60" w:line="240" w:lineRule="auto"/>
              <w:rPr>
                <w:rFonts w:ascii="Arial" w:eastAsia="Times New Roman" w:hAnsi="Arial" w:cs="Arial"/>
                <w:sz w:val="20"/>
                <w:szCs w:val="24"/>
              </w:rPr>
            </w:pPr>
            <w:r w:rsidRPr="008D5811">
              <w:rPr>
                <w:rFonts w:ascii="Arial" w:eastAsia="Times New Roman" w:hAnsi="Arial" w:cs="Arial"/>
                <w:sz w:val="20"/>
                <w:szCs w:val="24"/>
              </w:rPr>
              <w:t>Address:</w:t>
            </w:r>
            <w:r w:rsidRPr="00963E55">
              <w:rPr>
                <w:rFonts w:ascii="Arial" w:eastAsia="Times New Roman" w:hAnsi="Arial" w:cs="Arial"/>
                <w:sz w:val="20"/>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35470E" w:rsidRPr="0092685D" w:rsidRDefault="0035470E" w:rsidP="00962C8E">
            <w:pPr>
              <w:spacing w:after="60" w:line="240" w:lineRule="auto"/>
              <w:rPr>
                <w:rFonts w:ascii="Arial" w:eastAsia="Times New Roman" w:hAnsi="Arial" w:cs="Arial"/>
                <w:bCs/>
                <w:szCs w:val="24"/>
              </w:rPr>
            </w:pPr>
            <w:r w:rsidRPr="00963E55">
              <w:rPr>
                <w:rFonts w:ascii="Arial" w:eastAsia="Times New Roman" w:hAnsi="Arial" w:cs="Arial"/>
                <w:sz w:val="20"/>
                <w:szCs w:val="24"/>
              </w:rPr>
              <w:t>City, State</w:t>
            </w:r>
            <w:r w:rsidR="00C97A4B">
              <w:rPr>
                <w:rFonts w:ascii="Arial" w:eastAsia="Times New Roman" w:hAnsi="Arial" w:cs="Arial"/>
                <w:sz w:val="20"/>
                <w:szCs w:val="24"/>
              </w:rPr>
              <w:t>,</w:t>
            </w:r>
            <w:r w:rsidRPr="00963E55">
              <w:rPr>
                <w:rFonts w:ascii="Arial" w:eastAsia="Times New Roman" w:hAnsi="Arial" w:cs="Arial"/>
                <w:sz w:val="20"/>
                <w:szCs w:val="24"/>
              </w:rPr>
              <w:t xml:space="preserve"> </w:t>
            </w:r>
            <w:r w:rsidR="00DA1722" w:rsidRPr="00963E55">
              <w:rPr>
                <w:rFonts w:ascii="Arial" w:eastAsia="Times New Roman" w:hAnsi="Arial" w:cs="Arial"/>
                <w:sz w:val="20"/>
                <w:szCs w:val="24"/>
              </w:rPr>
              <w:t xml:space="preserve">and </w:t>
            </w:r>
            <w:r w:rsidR="00337A27" w:rsidRPr="007369EB">
              <w:rPr>
                <w:rFonts w:ascii="Arial" w:eastAsia="Times New Roman" w:hAnsi="Arial" w:cs="Arial"/>
                <w:sz w:val="20"/>
                <w:szCs w:val="24"/>
              </w:rPr>
              <w:t>Z</w:t>
            </w:r>
            <w:r w:rsidR="00337A27">
              <w:rPr>
                <w:rFonts w:ascii="Arial" w:eastAsia="Times New Roman" w:hAnsi="Arial" w:cs="Arial"/>
                <w:sz w:val="20"/>
                <w:szCs w:val="24"/>
              </w:rPr>
              <w:t>IP</w:t>
            </w:r>
            <w:r w:rsidRPr="007369EB">
              <w:rPr>
                <w:rFonts w:ascii="Arial" w:eastAsia="Times New Roman" w:hAnsi="Arial" w:cs="Arial"/>
                <w:sz w:val="20"/>
                <w:szCs w:val="24"/>
              </w:rPr>
              <w:t>:</w:t>
            </w:r>
            <w:r w:rsidRPr="0092685D">
              <w:rPr>
                <w:rFonts w:ascii="Arial" w:eastAsia="Times New Roman" w:hAnsi="Arial" w:cs="Arial"/>
                <w:bCs/>
                <w:sz w:val="24"/>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BF1169" w:rsidRPr="0092685D" w:rsidRDefault="00BF1169" w:rsidP="00962C8E">
            <w:pPr>
              <w:spacing w:after="60" w:line="240" w:lineRule="auto"/>
              <w:rPr>
                <w:rFonts w:ascii="Arial" w:eastAsia="Times New Roman" w:hAnsi="Arial" w:cs="Arial"/>
                <w:bCs/>
                <w:szCs w:val="24"/>
              </w:rPr>
            </w:pPr>
            <w:r w:rsidRPr="0092685D">
              <w:rPr>
                <w:rFonts w:ascii="Arial" w:eastAsia="Times New Roman" w:hAnsi="Arial" w:cs="Arial"/>
                <w:bCs/>
                <w:szCs w:val="24"/>
              </w:rPr>
              <w:t>Phone:</w:t>
            </w:r>
            <w:r w:rsidR="00962C8E" w:rsidRPr="0092685D">
              <w:rPr>
                <w:rFonts w:ascii="Arial" w:eastAsia="Times New Roman" w:hAnsi="Arial" w:cs="Arial"/>
                <w:bCs/>
                <w:szCs w:val="24"/>
              </w:rPr>
              <w:t xml:space="preserve"> </w:t>
            </w:r>
            <w:r w:rsidR="00DA1722">
              <w:rPr>
                <w:rFonts w:ascii="Arial" w:eastAsia="Times New Roman" w:hAnsi="Arial" w:cs="Arial"/>
                <w:bCs/>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p w:rsidR="00BF1169" w:rsidRPr="0035470E" w:rsidRDefault="00BF1169" w:rsidP="006C674C">
            <w:pPr>
              <w:spacing w:after="0" w:line="240" w:lineRule="auto"/>
              <w:rPr>
                <w:rFonts w:ascii="Arial" w:eastAsia="Times New Roman" w:hAnsi="Arial" w:cs="Arial"/>
                <w:b/>
                <w:bCs/>
                <w:sz w:val="24"/>
                <w:szCs w:val="24"/>
              </w:rPr>
            </w:pPr>
            <w:r w:rsidRPr="0092685D">
              <w:rPr>
                <w:rFonts w:ascii="Arial" w:eastAsia="Times New Roman" w:hAnsi="Arial" w:cs="Arial"/>
                <w:bCs/>
                <w:szCs w:val="24"/>
              </w:rPr>
              <w:t>Fax:</w:t>
            </w:r>
            <w:r w:rsidR="00DA1722">
              <w:rPr>
                <w:rFonts w:ascii="Arial" w:eastAsia="Times New Roman" w:hAnsi="Arial" w:cs="Arial"/>
                <w:bCs/>
                <w:szCs w:val="24"/>
              </w:rPr>
              <w:t xml:space="preserve"> </w:t>
            </w:r>
            <w:r w:rsidRPr="0092685D">
              <w:rPr>
                <w:rFonts w:ascii="Arial" w:eastAsia="Times New Roman" w:hAnsi="Arial" w:cs="Arial"/>
                <w:bCs/>
                <w:szCs w:val="24"/>
              </w:rPr>
              <w:t xml:space="preserve"> </w:t>
            </w:r>
            <w:r w:rsidR="006C674C" w:rsidRPr="0092685D">
              <w:rPr>
                <w:rFonts w:ascii="Arial" w:eastAsia="Times New Roman" w:hAnsi="Arial" w:cs="Arial"/>
                <w:bCs/>
                <w:szCs w:val="24"/>
              </w:rPr>
              <w:fldChar w:fldCharType="begin">
                <w:ffData>
                  <w:name w:val=""/>
                  <w:enabled/>
                  <w:calcOnExit w:val="0"/>
                  <w:textInput>
                    <w:maxLength w:val="28"/>
                  </w:textInput>
                </w:ffData>
              </w:fldChar>
            </w:r>
            <w:r w:rsidR="006C674C" w:rsidRPr="0092685D">
              <w:rPr>
                <w:rFonts w:ascii="Arial" w:eastAsia="Times New Roman" w:hAnsi="Arial" w:cs="Arial"/>
                <w:bCs/>
                <w:szCs w:val="24"/>
              </w:rPr>
              <w:instrText xml:space="preserve"> FORMTEXT </w:instrText>
            </w:r>
            <w:r w:rsidR="006C674C" w:rsidRPr="0092685D">
              <w:rPr>
                <w:rFonts w:ascii="Arial" w:eastAsia="Times New Roman" w:hAnsi="Arial" w:cs="Arial"/>
                <w:bCs/>
                <w:szCs w:val="24"/>
              </w:rPr>
            </w:r>
            <w:r w:rsidR="006C674C" w:rsidRPr="0092685D">
              <w:rPr>
                <w:rFonts w:ascii="Arial" w:eastAsia="Times New Roman" w:hAnsi="Arial" w:cs="Arial"/>
                <w:bCs/>
                <w:szCs w:val="24"/>
              </w:rPr>
              <w:fldChar w:fldCharType="separate"/>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noProof/>
                <w:szCs w:val="24"/>
              </w:rPr>
              <w:t> </w:t>
            </w:r>
            <w:r w:rsidR="006C674C" w:rsidRPr="0092685D">
              <w:rPr>
                <w:rFonts w:ascii="Arial" w:eastAsia="Times New Roman" w:hAnsi="Arial" w:cs="Arial"/>
                <w:bCs/>
                <w:szCs w:val="24"/>
              </w:rPr>
              <w:fldChar w:fldCharType="end"/>
            </w:r>
          </w:p>
        </w:tc>
      </w:tr>
      <w:tr w:rsidR="0035470E" w:rsidRPr="00A22072" w:rsidTr="00954585">
        <w:trPr>
          <w:cantSplit/>
          <w:trHeight w:hRule="exact" w:val="936"/>
        </w:trPr>
        <w:tc>
          <w:tcPr>
            <w:tcW w:w="4860" w:type="dxa"/>
            <w:tcBorders>
              <w:top w:val="double" w:sz="4" w:space="0" w:color="auto"/>
              <w:left w:val="single" w:sz="24" w:space="0" w:color="auto"/>
              <w:right w:val="single" w:sz="24" w:space="0" w:color="auto"/>
            </w:tcBorders>
            <w:noWrap/>
          </w:tcPr>
          <w:p w:rsidR="0035470E" w:rsidRPr="0035470E" w:rsidRDefault="00962C8E" w:rsidP="0035470E">
            <w:pPr>
              <w:spacing w:after="0" w:line="240" w:lineRule="auto"/>
              <w:rPr>
                <w:rFonts w:ascii="Arial" w:eastAsia="Times New Roman" w:hAnsi="Arial" w:cs="Arial"/>
                <w:szCs w:val="24"/>
              </w:rPr>
            </w:pPr>
            <w:r w:rsidRPr="0035470E">
              <w:rPr>
                <w:rFonts w:ascii="Arial" w:eastAsia="Times New Roman" w:hAnsi="Arial" w:cs="Arial"/>
                <w:szCs w:val="24"/>
              </w:rPr>
              <w:t>Authorize</w:t>
            </w:r>
            <w:r>
              <w:rPr>
                <w:rFonts w:ascii="Arial" w:eastAsia="Times New Roman" w:hAnsi="Arial" w:cs="Arial"/>
                <w:szCs w:val="24"/>
              </w:rPr>
              <w:t>d</w:t>
            </w:r>
            <w:r w:rsidRPr="0035470E">
              <w:rPr>
                <w:rFonts w:ascii="Arial" w:eastAsia="Times New Roman" w:hAnsi="Arial" w:cs="Arial"/>
                <w:szCs w:val="24"/>
              </w:rPr>
              <w:t xml:space="preserve"> Official </w:t>
            </w:r>
            <w:r w:rsidR="0035470E" w:rsidRPr="0035470E">
              <w:rPr>
                <w:rFonts w:ascii="Arial" w:eastAsia="Times New Roman" w:hAnsi="Arial" w:cs="Arial"/>
                <w:szCs w:val="24"/>
              </w:rPr>
              <w:t>Signature:</w:t>
            </w:r>
          </w:p>
        </w:tc>
        <w:tc>
          <w:tcPr>
            <w:tcW w:w="5321" w:type="dxa"/>
            <w:tcBorders>
              <w:top w:val="double" w:sz="4" w:space="0" w:color="auto"/>
              <w:left w:val="single" w:sz="24" w:space="0" w:color="auto"/>
              <w:right w:val="single" w:sz="24" w:space="0" w:color="auto"/>
            </w:tcBorders>
            <w:noWrap/>
          </w:tcPr>
          <w:p w:rsidR="0035470E" w:rsidRPr="0035470E" w:rsidRDefault="00962C8E" w:rsidP="0035470E">
            <w:pPr>
              <w:spacing w:after="0" w:line="240" w:lineRule="auto"/>
              <w:rPr>
                <w:rFonts w:ascii="Arial" w:eastAsia="Times New Roman" w:hAnsi="Arial" w:cs="Arial"/>
                <w:sz w:val="24"/>
                <w:szCs w:val="24"/>
              </w:rPr>
            </w:pPr>
            <w:r>
              <w:rPr>
                <w:rFonts w:ascii="Arial" w:eastAsia="Times New Roman" w:hAnsi="Arial" w:cs="Arial"/>
                <w:szCs w:val="24"/>
              </w:rPr>
              <w:t>Authorized Official</w:t>
            </w:r>
            <w:r w:rsidRPr="0035470E">
              <w:rPr>
                <w:rFonts w:ascii="Arial" w:eastAsia="Times New Roman" w:hAnsi="Arial" w:cs="Arial"/>
                <w:szCs w:val="24"/>
              </w:rPr>
              <w:t xml:space="preserve"> </w:t>
            </w:r>
            <w:r w:rsidR="0035470E" w:rsidRPr="0035470E">
              <w:rPr>
                <w:rFonts w:ascii="Arial" w:eastAsia="Times New Roman" w:hAnsi="Arial" w:cs="Arial"/>
                <w:szCs w:val="24"/>
              </w:rPr>
              <w:t>Signature:</w:t>
            </w:r>
          </w:p>
        </w:tc>
      </w:tr>
      <w:tr w:rsidR="0035470E" w:rsidRPr="00A22072" w:rsidTr="008902D5">
        <w:trPr>
          <w:cantSplit/>
        </w:trPr>
        <w:tc>
          <w:tcPr>
            <w:tcW w:w="4860" w:type="dxa"/>
            <w:tcBorders>
              <w:left w:val="single" w:sz="24" w:space="0" w:color="auto"/>
              <w:bottom w:val="single" w:sz="24" w:space="0" w:color="auto"/>
              <w:right w:val="single" w:sz="24" w:space="0" w:color="auto"/>
            </w:tcBorders>
            <w:noWrap/>
          </w:tcPr>
          <w:p w:rsidR="00962C8E" w:rsidRDefault="0035470E" w:rsidP="008902D5">
            <w:pPr>
              <w:tabs>
                <w:tab w:val="right" w:pos="5975"/>
              </w:tabs>
              <w:spacing w:before="120" w:after="0" w:line="240" w:lineRule="auto"/>
              <w:ind w:right="-115"/>
              <w:rPr>
                <w:rFonts w:ascii="Arial" w:eastAsia="Times New Roman" w:hAnsi="Arial" w:cs="Arial"/>
                <w:b/>
                <w:bCs/>
                <w:szCs w:val="24"/>
              </w:rPr>
            </w:pPr>
            <w:r w:rsidRPr="0035470E">
              <w:rPr>
                <w:rFonts w:ascii="Arial" w:eastAsia="Times New Roman" w:hAnsi="Arial" w:cs="Arial"/>
                <w:szCs w:val="24"/>
              </w:rPr>
              <w:t xml:space="preserve">Name: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Text22"/>
                  <w:enabled/>
                  <w:calcOnExit w:val="0"/>
                  <w:textInput>
                    <w:maxLength w:val="28"/>
                  </w:textInput>
                </w:ffData>
              </w:fldChar>
            </w:r>
            <w:bookmarkStart w:id="12" w:name="Text22"/>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bookmarkEnd w:id="12"/>
            <w:r w:rsidR="000421FB">
              <w:rPr>
                <w:rFonts w:ascii="Arial" w:eastAsia="Times New Roman" w:hAnsi="Arial" w:cs="Arial"/>
                <w:b/>
                <w:bCs/>
                <w:szCs w:val="24"/>
              </w:rPr>
              <w:t xml:space="preserve">          </w:t>
            </w:r>
            <w:r w:rsidR="00962C8E">
              <w:rPr>
                <w:rFonts w:ascii="Arial" w:eastAsia="Times New Roman" w:hAnsi="Arial" w:cs="Arial"/>
                <w:b/>
                <w:bCs/>
                <w:szCs w:val="24"/>
              </w:rPr>
              <w:t xml:space="preserve">                       </w:t>
            </w:r>
          </w:p>
          <w:p w:rsidR="0035470E" w:rsidRPr="0035470E" w:rsidRDefault="0035470E" w:rsidP="006C674C">
            <w:pPr>
              <w:tabs>
                <w:tab w:val="right" w:pos="5975"/>
              </w:tabs>
              <w:spacing w:before="120" w:after="80" w:line="240" w:lineRule="auto"/>
              <w:ind w:right="-115"/>
              <w:rPr>
                <w:rFonts w:ascii="Arial" w:eastAsia="Times New Roman" w:hAnsi="Arial" w:cs="Arial"/>
                <w:szCs w:val="24"/>
              </w:rPr>
            </w:pPr>
            <w:r w:rsidRPr="0035470E">
              <w:rPr>
                <w:rFonts w:ascii="Arial" w:eastAsia="Times New Roman" w:hAnsi="Arial" w:cs="Arial"/>
                <w:szCs w:val="24"/>
              </w:rPr>
              <w:t xml:space="preserve">Date: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Text23"/>
                  <w:enabled/>
                  <w:calcOnExit w:val="0"/>
                  <w:textInput>
                    <w:type w:val="date"/>
                    <w:maxLength w:val="10"/>
                    <w:format w:val="M/d/yyyy"/>
                  </w:textInput>
                </w:ffData>
              </w:fldChar>
            </w:r>
            <w:bookmarkStart w:id="13" w:name="Text23"/>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bookmarkEnd w:id="13"/>
          </w:p>
        </w:tc>
        <w:tc>
          <w:tcPr>
            <w:tcW w:w="5321" w:type="dxa"/>
            <w:tcBorders>
              <w:left w:val="single" w:sz="24" w:space="0" w:color="auto"/>
              <w:bottom w:val="single" w:sz="24" w:space="0" w:color="auto"/>
              <w:right w:val="single" w:sz="24" w:space="0" w:color="auto"/>
            </w:tcBorders>
            <w:noWrap/>
          </w:tcPr>
          <w:p w:rsidR="00962C8E" w:rsidRDefault="0035470E" w:rsidP="008902D5">
            <w:pPr>
              <w:tabs>
                <w:tab w:val="right" w:pos="4489"/>
              </w:tabs>
              <w:spacing w:before="120" w:after="0" w:line="240" w:lineRule="auto"/>
              <w:rPr>
                <w:rFonts w:ascii="Arial" w:eastAsia="Times New Roman" w:hAnsi="Arial" w:cs="Arial"/>
                <w:b/>
                <w:bCs/>
                <w:szCs w:val="24"/>
              </w:rPr>
            </w:pPr>
            <w:r w:rsidRPr="0035470E">
              <w:rPr>
                <w:rFonts w:ascii="Arial" w:eastAsia="Times New Roman" w:hAnsi="Arial" w:cs="Arial"/>
                <w:szCs w:val="24"/>
              </w:rPr>
              <w:t xml:space="preserve">Name: </w:t>
            </w:r>
            <w:r w:rsidR="00DA1722">
              <w:rPr>
                <w:rFonts w:ascii="Arial" w:eastAsia="Times New Roman" w:hAnsi="Arial" w:cs="Arial"/>
                <w:szCs w:val="24"/>
              </w:rPr>
              <w:t xml:space="preserve"> </w:t>
            </w:r>
            <w:r w:rsidR="00345C67">
              <w:rPr>
                <w:rFonts w:ascii="Arial" w:eastAsia="Times New Roman" w:hAnsi="Arial" w:cs="Arial"/>
                <w:b/>
                <w:bCs/>
                <w:szCs w:val="24"/>
              </w:rPr>
              <w:fldChar w:fldCharType="begin">
                <w:ffData>
                  <w:name w:val=""/>
                  <w:enabled/>
                  <w:calcOnExit w:val="0"/>
                  <w:textInput>
                    <w:maxLength w:val="28"/>
                  </w:textInput>
                </w:ffData>
              </w:fldChar>
            </w:r>
            <w:r w:rsidR="00345C67">
              <w:rPr>
                <w:rFonts w:ascii="Arial" w:eastAsia="Times New Roman" w:hAnsi="Arial" w:cs="Arial"/>
                <w:b/>
                <w:bCs/>
                <w:szCs w:val="24"/>
              </w:rPr>
              <w:instrText xml:space="preserve"> FORMTEXT </w:instrText>
            </w:r>
            <w:r w:rsidR="00345C67">
              <w:rPr>
                <w:rFonts w:ascii="Arial" w:eastAsia="Times New Roman" w:hAnsi="Arial" w:cs="Arial"/>
                <w:b/>
                <w:bCs/>
                <w:szCs w:val="24"/>
              </w:rPr>
            </w:r>
            <w:r w:rsidR="00345C67">
              <w:rPr>
                <w:rFonts w:ascii="Arial" w:eastAsia="Times New Roman" w:hAnsi="Arial" w:cs="Arial"/>
                <w:b/>
                <w:bCs/>
                <w:szCs w:val="24"/>
              </w:rPr>
              <w:fldChar w:fldCharType="separate"/>
            </w:r>
            <w:r w:rsidR="00345C67">
              <w:rPr>
                <w:rFonts w:ascii="Arial" w:eastAsia="Times New Roman" w:hAnsi="Arial" w:cs="Arial"/>
                <w:b/>
                <w:bCs/>
                <w:noProof/>
                <w:szCs w:val="24"/>
              </w:rPr>
              <w:t> </w:t>
            </w:r>
            <w:r w:rsidR="00345C67">
              <w:rPr>
                <w:rFonts w:ascii="Arial" w:eastAsia="Times New Roman" w:hAnsi="Arial" w:cs="Arial"/>
                <w:b/>
                <w:bCs/>
                <w:noProof/>
                <w:szCs w:val="24"/>
              </w:rPr>
              <w:t> </w:t>
            </w:r>
            <w:r w:rsidR="00345C67">
              <w:rPr>
                <w:rFonts w:ascii="Arial" w:eastAsia="Times New Roman" w:hAnsi="Arial" w:cs="Arial"/>
                <w:b/>
                <w:bCs/>
                <w:noProof/>
                <w:szCs w:val="24"/>
              </w:rPr>
              <w:t> </w:t>
            </w:r>
            <w:r w:rsidR="00345C67">
              <w:rPr>
                <w:rFonts w:ascii="Arial" w:eastAsia="Times New Roman" w:hAnsi="Arial" w:cs="Arial"/>
                <w:b/>
                <w:bCs/>
                <w:noProof/>
                <w:szCs w:val="24"/>
              </w:rPr>
              <w:t> </w:t>
            </w:r>
            <w:r w:rsidR="00345C67">
              <w:rPr>
                <w:rFonts w:ascii="Arial" w:eastAsia="Times New Roman" w:hAnsi="Arial" w:cs="Arial"/>
                <w:b/>
                <w:bCs/>
                <w:noProof/>
                <w:szCs w:val="24"/>
              </w:rPr>
              <w:t> </w:t>
            </w:r>
            <w:r w:rsidR="00345C67">
              <w:rPr>
                <w:rFonts w:ascii="Arial" w:eastAsia="Times New Roman" w:hAnsi="Arial" w:cs="Arial"/>
                <w:b/>
                <w:bCs/>
                <w:szCs w:val="24"/>
              </w:rPr>
              <w:fldChar w:fldCharType="end"/>
            </w:r>
            <w:r w:rsidR="000421FB">
              <w:rPr>
                <w:rFonts w:ascii="Arial" w:eastAsia="Times New Roman" w:hAnsi="Arial" w:cs="Arial"/>
                <w:b/>
                <w:bCs/>
                <w:szCs w:val="24"/>
              </w:rPr>
              <w:t xml:space="preserve">                         </w:t>
            </w:r>
            <w:r w:rsidR="00FB62F8">
              <w:rPr>
                <w:rFonts w:ascii="Arial" w:eastAsia="Times New Roman" w:hAnsi="Arial" w:cs="Arial"/>
                <w:b/>
                <w:bCs/>
                <w:szCs w:val="24"/>
              </w:rPr>
              <w:t xml:space="preserve">                </w:t>
            </w:r>
          </w:p>
          <w:p w:rsidR="0035470E" w:rsidRPr="0035470E" w:rsidRDefault="000421FB" w:rsidP="008902D5">
            <w:pPr>
              <w:tabs>
                <w:tab w:val="right" w:pos="4489"/>
              </w:tabs>
              <w:spacing w:before="120" w:after="0" w:line="240" w:lineRule="auto"/>
              <w:rPr>
                <w:rFonts w:ascii="Arial" w:eastAsia="Times New Roman" w:hAnsi="Arial" w:cs="Arial"/>
                <w:szCs w:val="24"/>
              </w:rPr>
            </w:pPr>
            <w:r w:rsidRPr="0035470E">
              <w:rPr>
                <w:rFonts w:ascii="Arial" w:eastAsia="Times New Roman" w:hAnsi="Arial" w:cs="Arial"/>
                <w:szCs w:val="24"/>
              </w:rPr>
              <w:t xml:space="preserve">Date: </w:t>
            </w:r>
            <w:r w:rsidR="00DA1722">
              <w:rPr>
                <w:rFonts w:ascii="Arial" w:eastAsia="Times New Roman" w:hAnsi="Arial" w:cs="Arial"/>
                <w:szCs w:val="24"/>
              </w:rPr>
              <w:t xml:space="preserve"> </w:t>
            </w:r>
            <w:r w:rsidR="008902D5">
              <w:rPr>
                <w:rFonts w:ascii="Arial" w:eastAsia="Times New Roman" w:hAnsi="Arial" w:cs="Arial"/>
                <w:b/>
                <w:bCs/>
                <w:szCs w:val="24"/>
              </w:rPr>
              <w:fldChar w:fldCharType="begin">
                <w:ffData>
                  <w:name w:val=""/>
                  <w:enabled/>
                  <w:calcOnExit w:val="0"/>
                  <w:textInput>
                    <w:type w:val="date"/>
                    <w:maxLength w:val="10"/>
                    <w:format w:val="M/d/yyyy"/>
                  </w:textInput>
                </w:ffData>
              </w:fldChar>
            </w:r>
            <w:r w:rsidR="008902D5">
              <w:rPr>
                <w:rFonts w:ascii="Arial" w:eastAsia="Times New Roman" w:hAnsi="Arial" w:cs="Arial"/>
                <w:b/>
                <w:bCs/>
                <w:szCs w:val="24"/>
              </w:rPr>
              <w:instrText xml:space="preserve"> FORMTEXT </w:instrText>
            </w:r>
            <w:r w:rsidR="008902D5">
              <w:rPr>
                <w:rFonts w:ascii="Arial" w:eastAsia="Times New Roman" w:hAnsi="Arial" w:cs="Arial"/>
                <w:b/>
                <w:bCs/>
                <w:szCs w:val="24"/>
              </w:rPr>
            </w:r>
            <w:r w:rsidR="008902D5">
              <w:rPr>
                <w:rFonts w:ascii="Arial" w:eastAsia="Times New Roman" w:hAnsi="Arial" w:cs="Arial"/>
                <w:b/>
                <w:bCs/>
                <w:szCs w:val="24"/>
              </w:rPr>
              <w:fldChar w:fldCharType="separate"/>
            </w:r>
            <w:r w:rsidR="008902D5">
              <w:rPr>
                <w:rFonts w:ascii="Arial" w:eastAsia="Times New Roman" w:hAnsi="Arial" w:cs="Arial"/>
                <w:b/>
                <w:bCs/>
                <w:noProof/>
                <w:szCs w:val="24"/>
              </w:rPr>
              <w:t> </w:t>
            </w:r>
            <w:r w:rsidR="008902D5">
              <w:rPr>
                <w:rFonts w:ascii="Arial" w:eastAsia="Times New Roman" w:hAnsi="Arial" w:cs="Arial"/>
                <w:b/>
                <w:bCs/>
                <w:noProof/>
                <w:szCs w:val="24"/>
              </w:rPr>
              <w:t> </w:t>
            </w:r>
            <w:r w:rsidR="008902D5">
              <w:rPr>
                <w:rFonts w:ascii="Arial" w:eastAsia="Times New Roman" w:hAnsi="Arial" w:cs="Arial"/>
                <w:b/>
                <w:bCs/>
                <w:noProof/>
                <w:szCs w:val="24"/>
              </w:rPr>
              <w:t> </w:t>
            </w:r>
            <w:r w:rsidR="008902D5">
              <w:rPr>
                <w:rFonts w:ascii="Arial" w:eastAsia="Times New Roman" w:hAnsi="Arial" w:cs="Arial"/>
                <w:b/>
                <w:bCs/>
                <w:noProof/>
                <w:szCs w:val="24"/>
              </w:rPr>
              <w:t> </w:t>
            </w:r>
            <w:r w:rsidR="008902D5">
              <w:rPr>
                <w:rFonts w:ascii="Arial" w:eastAsia="Times New Roman" w:hAnsi="Arial" w:cs="Arial"/>
                <w:b/>
                <w:bCs/>
                <w:noProof/>
                <w:szCs w:val="24"/>
              </w:rPr>
              <w:t> </w:t>
            </w:r>
            <w:r w:rsidR="008902D5">
              <w:rPr>
                <w:rFonts w:ascii="Arial" w:eastAsia="Times New Roman" w:hAnsi="Arial" w:cs="Arial"/>
                <w:b/>
                <w:bCs/>
                <w:szCs w:val="24"/>
              </w:rPr>
              <w:fldChar w:fldCharType="end"/>
            </w:r>
          </w:p>
        </w:tc>
      </w:tr>
      <w:tr w:rsidR="00962C8E" w:rsidRPr="00A22072" w:rsidTr="00954585">
        <w:trPr>
          <w:cantSplit/>
          <w:trHeight w:val="936"/>
        </w:trPr>
        <w:tc>
          <w:tcPr>
            <w:tcW w:w="4860" w:type="dxa"/>
            <w:tcBorders>
              <w:top w:val="single" w:sz="24" w:space="0" w:color="auto"/>
              <w:left w:val="single" w:sz="24" w:space="0" w:color="auto"/>
              <w:bottom w:val="single" w:sz="4" w:space="0" w:color="auto"/>
              <w:right w:val="single" w:sz="24" w:space="0" w:color="auto"/>
            </w:tcBorders>
            <w:noWrap/>
          </w:tcPr>
          <w:p w:rsidR="00962C8E" w:rsidRPr="0035470E" w:rsidRDefault="008902D5" w:rsidP="00962C8E">
            <w:pPr>
              <w:tabs>
                <w:tab w:val="right" w:pos="5975"/>
              </w:tabs>
              <w:spacing w:after="0" w:line="240" w:lineRule="auto"/>
              <w:ind w:right="-115"/>
              <w:rPr>
                <w:rFonts w:ascii="Arial" w:eastAsia="Times New Roman" w:hAnsi="Arial" w:cs="Arial"/>
                <w:szCs w:val="24"/>
              </w:rPr>
            </w:pPr>
            <w:r w:rsidRPr="0035470E">
              <w:rPr>
                <w:rFonts w:ascii="Arial" w:eastAsia="Times New Roman" w:hAnsi="Arial" w:cs="Arial"/>
                <w:szCs w:val="24"/>
              </w:rPr>
              <w:t>Project Official Signature:</w:t>
            </w:r>
          </w:p>
        </w:tc>
        <w:tc>
          <w:tcPr>
            <w:tcW w:w="5321" w:type="dxa"/>
            <w:tcBorders>
              <w:top w:val="single" w:sz="24" w:space="0" w:color="auto"/>
              <w:left w:val="single" w:sz="24" w:space="0" w:color="auto"/>
              <w:bottom w:val="single" w:sz="4" w:space="0" w:color="auto"/>
              <w:right w:val="single" w:sz="24" w:space="0" w:color="auto"/>
            </w:tcBorders>
            <w:noWrap/>
          </w:tcPr>
          <w:p w:rsidR="008902D5" w:rsidRPr="0035470E" w:rsidRDefault="008902D5" w:rsidP="008902D5">
            <w:pPr>
              <w:spacing w:after="0" w:line="240" w:lineRule="auto"/>
              <w:rPr>
                <w:rFonts w:ascii="Arial" w:eastAsia="Times New Roman" w:hAnsi="Arial" w:cs="Arial"/>
                <w:sz w:val="24"/>
                <w:szCs w:val="24"/>
              </w:rPr>
            </w:pPr>
            <w:r>
              <w:rPr>
                <w:rFonts w:ascii="Arial" w:eastAsia="Times New Roman" w:hAnsi="Arial" w:cs="Arial"/>
                <w:szCs w:val="24"/>
              </w:rPr>
              <w:t>Project Director</w:t>
            </w:r>
            <w:r w:rsidRPr="0035470E">
              <w:rPr>
                <w:rFonts w:ascii="Arial" w:eastAsia="Times New Roman" w:hAnsi="Arial" w:cs="Arial"/>
                <w:szCs w:val="24"/>
              </w:rPr>
              <w:t xml:space="preserve"> Signature:</w:t>
            </w:r>
          </w:p>
          <w:p w:rsidR="00962C8E" w:rsidRPr="0035470E" w:rsidRDefault="00962C8E" w:rsidP="0035470E">
            <w:pPr>
              <w:tabs>
                <w:tab w:val="right" w:pos="4489"/>
              </w:tabs>
              <w:spacing w:after="0" w:line="240" w:lineRule="auto"/>
              <w:rPr>
                <w:rFonts w:ascii="Arial" w:eastAsia="Times New Roman" w:hAnsi="Arial" w:cs="Arial"/>
                <w:szCs w:val="24"/>
              </w:rPr>
            </w:pPr>
          </w:p>
        </w:tc>
      </w:tr>
      <w:tr w:rsidR="00962C8E" w:rsidRPr="00A22072" w:rsidTr="008902D5">
        <w:trPr>
          <w:cantSplit/>
          <w:trHeight w:val="763"/>
        </w:trPr>
        <w:tc>
          <w:tcPr>
            <w:tcW w:w="4860" w:type="dxa"/>
            <w:tcBorders>
              <w:top w:val="single" w:sz="4" w:space="0" w:color="auto"/>
              <w:left w:val="single" w:sz="24" w:space="0" w:color="auto"/>
              <w:bottom w:val="single" w:sz="24" w:space="0" w:color="auto"/>
              <w:right w:val="single" w:sz="24" w:space="0" w:color="auto"/>
            </w:tcBorders>
            <w:noWrap/>
          </w:tcPr>
          <w:p w:rsidR="008902D5" w:rsidRDefault="008902D5" w:rsidP="008902D5">
            <w:pPr>
              <w:tabs>
                <w:tab w:val="right" w:pos="5975"/>
              </w:tabs>
              <w:spacing w:before="120" w:after="120" w:line="240" w:lineRule="auto"/>
              <w:rPr>
                <w:rFonts w:ascii="Arial" w:eastAsia="Times New Roman" w:hAnsi="Arial" w:cs="Arial"/>
                <w:szCs w:val="24"/>
              </w:rPr>
            </w:pPr>
            <w:r w:rsidRPr="0035470E">
              <w:rPr>
                <w:rFonts w:ascii="Arial" w:eastAsia="Times New Roman" w:hAnsi="Arial" w:cs="Arial"/>
                <w:szCs w:val="24"/>
              </w:rPr>
              <w:t xml:space="preserve">Name: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
                  <w:enabled/>
                  <w:calcOnExit w:val="0"/>
                  <w:textInput>
                    <w:maxLength w:val="28"/>
                  </w:textInput>
                </w:ffData>
              </w:fldChar>
            </w:r>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r>
              <w:rPr>
                <w:rFonts w:ascii="Arial" w:eastAsia="Times New Roman" w:hAnsi="Arial" w:cs="Arial"/>
                <w:szCs w:val="24"/>
              </w:rPr>
              <w:t xml:space="preserve">                                 </w:t>
            </w:r>
          </w:p>
          <w:p w:rsidR="00962C8E" w:rsidRPr="0035470E" w:rsidRDefault="008902D5" w:rsidP="006C674C">
            <w:pPr>
              <w:tabs>
                <w:tab w:val="right" w:pos="5975"/>
              </w:tabs>
              <w:spacing w:after="80" w:line="240" w:lineRule="auto"/>
              <w:rPr>
                <w:rFonts w:ascii="Arial" w:eastAsia="Times New Roman" w:hAnsi="Arial" w:cs="Arial"/>
                <w:szCs w:val="24"/>
              </w:rPr>
            </w:pPr>
            <w:r w:rsidRPr="0035470E">
              <w:rPr>
                <w:rFonts w:ascii="Arial" w:eastAsia="Times New Roman" w:hAnsi="Arial" w:cs="Arial"/>
                <w:szCs w:val="24"/>
              </w:rPr>
              <w:t xml:space="preserve">Date: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
                  <w:enabled/>
                  <w:calcOnExit w:val="0"/>
                  <w:textInput>
                    <w:type w:val="date"/>
                    <w:maxLength w:val="10"/>
                    <w:format w:val="M/d/yyyy"/>
                  </w:textInput>
                </w:ffData>
              </w:fldChar>
            </w:r>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p>
        </w:tc>
        <w:tc>
          <w:tcPr>
            <w:tcW w:w="5321" w:type="dxa"/>
            <w:tcBorders>
              <w:top w:val="single" w:sz="4" w:space="0" w:color="auto"/>
              <w:left w:val="single" w:sz="24" w:space="0" w:color="auto"/>
              <w:bottom w:val="single" w:sz="24" w:space="0" w:color="auto"/>
              <w:right w:val="single" w:sz="24" w:space="0" w:color="auto"/>
            </w:tcBorders>
            <w:noWrap/>
          </w:tcPr>
          <w:p w:rsidR="008902D5" w:rsidRDefault="008902D5" w:rsidP="008902D5">
            <w:pPr>
              <w:tabs>
                <w:tab w:val="right" w:pos="4489"/>
              </w:tabs>
              <w:spacing w:before="120" w:after="120" w:line="240" w:lineRule="auto"/>
              <w:rPr>
                <w:rFonts w:ascii="Arial" w:eastAsia="Times New Roman" w:hAnsi="Arial" w:cs="Arial"/>
                <w:b/>
                <w:bCs/>
                <w:szCs w:val="24"/>
              </w:rPr>
            </w:pPr>
            <w:r w:rsidRPr="0035470E">
              <w:rPr>
                <w:rFonts w:ascii="Arial" w:eastAsia="Times New Roman" w:hAnsi="Arial" w:cs="Arial"/>
                <w:szCs w:val="24"/>
              </w:rPr>
              <w:t xml:space="preserve">Name: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
                  <w:enabled/>
                  <w:calcOnExit w:val="0"/>
                  <w:textInput>
                    <w:maxLength w:val="28"/>
                  </w:textInput>
                </w:ffData>
              </w:fldChar>
            </w:r>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r>
              <w:rPr>
                <w:rFonts w:ascii="Arial" w:eastAsia="Times New Roman" w:hAnsi="Arial" w:cs="Arial"/>
                <w:b/>
                <w:bCs/>
                <w:szCs w:val="24"/>
              </w:rPr>
              <w:t xml:space="preserve">                                         </w:t>
            </w:r>
          </w:p>
          <w:p w:rsidR="00962C8E" w:rsidRPr="0035470E" w:rsidRDefault="008902D5" w:rsidP="006C674C">
            <w:pPr>
              <w:tabs>
                <w:tab w:val="right" w:pos="4489"/>
              </w:tabs>
              <w:spacing w:after="0" w:line="240" w:lineRule="auto"/>
              <w:rPr>
                <w:rFonts w:ascii="Arial" w:eastAsia="Times New Roman" w:hAnsi="Arial" w:cs="Arial"/>
                <w:szCs w:val="24"/>
              </w:rPr>
            </w:pPr>
            <w:r w:rsidRPr="0035470E">
              <w:rPr>
                <w:rFonts w:ascii="Arial" w:eastAsia="Times New Roman" w:hAnsi="Arial" w:cs="Arial"/>
                <w:szCs w:val="24"/>
              </w:rPr>
              <w:t xml:space="preserve">Date: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
                  <w:enabled/>
                  <w:calcOnExit w:val="0"/>
                  <w:textInput>
                    <w:type w:val="date"/>
                    <w:maxLength w:val="10"/>
                    <w:format w:val="M/d/yyyy"/>
                  </w:textInput>
                </w:ffData>
              </w:fldChar>
            </w:r>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p>
        </w:tc>
      </w:tr>
      <w:tr w:rsidR="000421FB" w:rsidRPr="00A22072" w:rsidTr="00954585">
        <w:trPr>
          <w:gridAfter w:val="1"/>
          <w:wAfter w:w="5321" w:type="dxa"/>
          <w:cantSplit/>
          <w:trHeight w:hRule="exact" w:val="936"/>
        </w:trPr>
        <w:tc>
          <w:tcPr>
            <w:tcW w:w="4860" w:type="dxa"/>
            <w:tcBorders>
              <w:top w:val="single" w:sz="24" w:space="0" w:color="auto"/>
              <w:left w:val="single" w:sz="24" w:space="0" w:color="auto"/>
              <w:right w:val="single" w:sz="24" w:space="0" w:color="auto"/>
            </w:tcBorders>
            <w:noWrap/>
          </w:tcPr>
          <w:p w:rsidR="000421FB" w:rsidRPr="0035470E" w:rsidRDefault="00962C8E" w:rsidP="0035470E">
            <w:pPr>
              <w:spacing w:after="0" w:line="240" w:lineRule="auto"/>
              <w:rPr>
                <w:rFonts w:ascii="Arial" w:eastAsia="Times New Roman" w:hAnsi="Arial" w:cs="Arial"/>
                <w:sz w:val="24"/>
                <w:szCs w:val="24"/>
              </w:rPr>
            </w:pPr>
            <w:r w:rsidRPr="0035470E">
              <w:rPr>
                <w:rFonts w:ascii="Arial" w:eastAsia="Times New Roman" w:hAnsi="Arial" w:cs="Arial"/>
                <w:szCs w:val="24"/>
              </w:rPr>
              <w:t xml:space="preserve">Financial Official </w:t>
            </w:r>
            <w:r w:rsidR="000421FB" w:rsidRPr="0035470E">
              <w:rPr>
                <w:rFonts w:ascii="Arial" w:eastAsia="Times New Roman" w:hAnsi="Arial" w:cs="Arial"/>
                <w:szCs w:val="24"/>
              </w:rPr>
              <w:t>Signature:</w:t>
            </w:r>
          </w:p>
        </w:tc>
      </w:tr>
      <w:tr w:rsidR="008902D5" w:rsidRPr="00A22072" w:rsidTr="008902D5">
        <w:trPr>
          <w:gridAfter w:val="1"/>
          <w:wAfter w:w="5321" w:type="dxa"/>
          <w:cantSplit/>
          <w:trHeight w:val="768"/>
        </w:trPr>
        <w:tc>
          <w:tcPr>
            <w:tcW w:w="4860" w:type="dxa"/>
            <w:tcBorders>
              <w:left w:val="single" w:sz="24" w:space="0" w:color="auto"/>
              <w:bottom w:val="single" w:sz="24" w:space="0" w:color="auto"/>
              <w:right w:val="single" w:sz="24" w:space="0" w:color="auto"/>
            </w:tcBorders>
            <w:noWrap/>
          </w:tcPr>
          <w:p w:rsidR="008902D5" w:rsidRDefault="008902D5" w:rsidP="008B3A90">
            <w:pPr>
              <w:tabs>
                <w:tab w:val="right" w:pos="4489"/>
              </w:tabs>
              <w:spacing w:before="120" w:after="120" w:line="240" w:lineRule="auto"/>
              <w:rPr>
                <w:rFonts w:ascii="Arial" w:eastAsia="Times New Roman" w:hAnsi="Arial" w:cs="Arial"/>
                <w:b/>
                <w:bCs/>
                <w:szCs w:val="24"/>
              </w:rPr>
            </w:pPr>
            <w:r w:rsidRPr="0035470E">
              <w:rPr>
                <w:rFonts w:ascii="Arial" w:eastAsia="Times New Roman" w:hAnsi="Arial" w:cs="Arial"/>
                <w:szCs w:val="24"/>
              </w:rPr>
              <w:t xml:space="preserve">Name: </w:t>
            </w:r>
            <w:r w:rsidR="00DA1722">
              <w:rPr>
                <w:rFonts w:ascii="Arial" w:eastAsia="Times New Roman" w:hAnsi="Arial" w:cs="Arial"/>
                <w:szCs w:val="24"/>
              </w:rPr>
              <w:t xml:space="preserve"> </w:t>
            </w:r>
            <w:r w:rsidR="006C674C">
              <w:rPr>
                <w:rFonts w:ascii="Arial" w:eastAsia="Times New Roman" w:hAnsi="Arial" w:cs="Arial"/>
                <w:b/>
                <w:bCs/>
                <w:szCs w:val="24"/>
              </w:rPr>
              <w:fldChar w:fldCharType="begin">
                <w:ffData>
                  <w:name w:val=""/>
                  <w:enabled/>
                  <w:calcOnExit w:val="0"/>
                  <w:textInput>
                    <w:maxLength w:val="28"/>
                  </w:textInput>
                </w:ffData>
              </w:fldChar>
            </w:r>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r>
              <w:rPr>
                <w:rFonts w:ascii="Arial" w:eastAsia="Times New Roman" w:hAnsi="Arial" w:cs="Arial"/>
                <w:b/>
                <w:bCs/>
                <w:szCs w:val="24"/>
              </w:rPr>
              <w:t xml:space="preserve">                                         </w:t>
            </w:r>
          </w:p>
          <w:p w:rsidR="008902D5" w:rsidRPr="0035470E" w:rsidRDefault="008902D5" w:rsidP="006C674C">
            <w:pPr>
              <w:tabs>
                <w:tab w:val="right" w:pos="4489"/>
              </w:tabs>
              <w:spacing w:after="80" w:line="240" w:lineRule="auto"/>
              <w:rPr>
                <w:rFonts w:ascii="Arial" w:eastAsia="Times New Roman" w:hAnsi="Arial" w:cs="Arial"/>
                <w:szCs w:val="24"/>
              </w:rPr>
            </w:pPr>
            <w:r w:rsidRPr="0035470E">
              <w:rPr>
                <w:rFonts w:ascii="Arial" w:eastAsia="Times New Roman" w:hAnsi="Arial" w:cs="Arial"/>
                <w:szCs w:val="24"/>
              </w:rPr>
              <w:t>Date:</w:t>
            </w:r>
            <w:r w:rsidR="00DA1722">
              <w:rPr>
                <w:rFonts w:ascii="Arial" w:eastAsia="Times New Roman" w:hAnsi="Arial" w:cs="Arial"/>
                <w:szCs w:val="24"/>
              </w:rPr>
              <w:t xml:space="preserve"> </w:t>
            </w:r>
            <w:r w:rsidRPr="0035470E">
              <w:rPr>
                <w:rFonts w:ascii="Arial" w:eastAsia="Times New Roman" w:hAnsi="Arial" w:cs="Arial"/>
                <w:szCs w:val="24"/>
              </w:rPr>
              <w:t xml:space="preserve"> </w:t>
            </w:r>
            <w:r w:rsidR="006C674C">
              <w:rPr>
                <w:rFonts w:ascii="Arial" w:eastAsia="Times New Roman" w:hAnsi="Arial" w:cs="Arial"/>
                <w:b/>
                <w:bCs/>
                <w:szCs w:val="24"/>
              </w:rPr>
              <w:fldChar w:fldCharType="begin">
                <w:ffData>
                  <w:name w:val=""/>
                  <w:enabled/>
                  <w:calcOnExit w:val="0"/>
                  <w:textInput>
                    <w:type w:val="date"/>
                    <w:maxLength w:val="10"/>
                    <w:format w:val="M/d/yyyy"/>
                  </w:textInput>
                </w:ffData>
              </w:fldChar>
            </w:r>
            <w:r w:rsidR="006C674C">
              <w:rPr>
                <w:rFonts w:ascii="Arial" w:eastAsia="Times New Roman" w:hAnsi="Arial" w:cs="Arial"/>
                <w:b/>
                <w:bCs/>
                <w:szCs w:val="24"/>
              </w:rPr>
              <w:instrText xml:space="preserve"> FORMTEXT </w:instrText>
            </w:r>
            <w:r w:rsidR="006C674C">
              <w:rPr>
                <w:rFonts w:ascii="Arial" w:eastAsia="Times New Roman" w:hAnsi="Arial" w:cs="Arial"/>
                <w:b/>
                <w:bCs/>
                <w:szCs w:val="24"/>
              </w:rPr>
            </w:r>
            <w:r w:rsidR="006C674C">
              <w:rPr>
                <w:rFonts w:ascii="Arial" w:eastAsia="Times New Roman" w:hAnsi="Arial" w:cs="Arial"/>
                <w:b/>
                <w:bCs/>
                <w:szCs w:val="24"/>
              </w:rPr>
              <w:fldChar w:fldCharType="separate"/>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noProof/>
                <w:szCs w:val="24"/>
              </w:rPr>
              <w:t> </w:t>
            </w:r>
            <w:r w:rsidR="006C674C">
              <w:rPr>
                <w:rFonts w:ascii="Arial" w:eastAsia="Times New Roman" w:hAnsi="Arial" w:cs="Arial"/>
                <w:b/>
                <w:bCs/>
                <w:szCs w:val="24"/>
              </w:rPr>
              <w:fldChar w:fldCharType="end"/>
            </w:r>
          </w:p>
        </w:tc>
      </w:tr>
    </w:tbl>
    <w:p w:rsidR="00F40AA3" w:rsidRPr="00F40AA3" w:rsidRDefault="00F40AA3" w:rsidP="00F40AA3">
      <w:pPr>
        <w:ind w:left="720"/>
        <w:rPr>
          <w:rFonts w:ascii="Arial" w:hAnsi="Arial" w:cs="Arial"/>
          <w:sz w:val="20"/>
          <w:szCs w:val="20"/>
        </w:rPr>
      </w:pPr>
    </w:p>
    <w:sectPr w:rsidR="00F40AA3" w:rsidRPr="00F40AA3" w:rsidSect="0092685D">
      <w:headerReference w:type="even" r:id="rId8"/>
      <w:headerReference w:type="default" r:id="rId9"/>
      <w:footerReference w:type="even" r:id="rId10"/>
      <w:footerReference w:type="default" r:id="rId11"/>
      <w:headerReference w:type="first" r:id="rId12"/>
      <w:footerReference w:type="first" r:id="rId13"/>
      <w:pgSz w:w="12240" w:h="15840"/>
      <w:pgMar w:top="144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BE8" w:rsidRDefault="003D4BE8" w:rsidP="00982AB5">
      <w:pPr>
        <w:spacing w:after="0" w:line="240" w:lineRule="auto"/>
      </w:pPr>
      <w:r>
        <w:separator/>
      </w:r>
    </w:p>
  </w:endnote>
  <w:endnote w:type="continuationSeparator" w:id="0">
    <w:p w:rsidR="003D4BE8" w:rsidRDefault="003D4BE8" w:rsidP="0098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AE" w:rsidRDefault="00DC4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E9" w:rsidRPr="00486CE9" w:rsidRDefault="00486CE9" w:rsidP="00486CE9">
    <w:pPr>
      <w:pStyle w:val="Footer"/>
      <w:tabs>
        <w:tab w:val="clear" w:pos="9360"/>
        <w:tab w:val="right" w:pos="10710"/>
      </w:tabs>
      <w:rPr>
        <w:rFonts w:ascii="Arial" w:hAnsi="Arial" w:cs="Arial"/>
        <w:sz w:val="18"/>
        <w:szCs w:val="18"/>
      </w:rPr>
    </w:pPr>
    <w:r w:rsidRPr="00486CE9">
      <w:rPr>
        <w:rFonts w:ascii="Arial" w:hAnsi="Arial" w:cs="Arial"/>
        <w:sz w:val="18"/>
        <w:szCs w:val="18"/>
      </w:rPr>
      <w:tab/>
    </w:r>
    <w:r w:rsidRPr="00486CE9">
      <w:rPr>
        <w:rFonts w:ascii="Arial" w:hAnsi="Arial" w:cs="Arial"/>
        <w:sz w:val="18"/>
        <w:szCs w:val="18"/>
      </w:rPr>
      <w:tab/>
    </w:r>
  </w:p>
  <w:p w:rsidR="00CE3912" w:rsidRDefault="00CE3912" w:rsidP="00486CE9">
    <w:pPr>
      <w:pStyle w:val="Footer"/>
      <w:tabs>
        <w:tab w:val="clear" w:pos="9360"/>
        <w:tab w:val="right" w:pos="107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AE" w:rsidRDefault="00DC4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BE8" w:rsidRDefault="003D4BE8" w:rsidP="00982AB5">
      <w:pPr>
        <w:spacing w:after="0" w:line="240" w:lineRule="auto"/>
      </w:pPr>
      <w:r>
        <w:separator/>
      </w:r>
    </w:p>
  </w:footnote>
  <w:footnote w:type="continuationSeparator" w:id="0">
    <w:p w:rsidR="003D4BE8" w:rsidRDefault="003D4BE8" w:rsidP="0098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AE" w:rsidRDefault="00DC4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050" w:rsidRDefault="00500050" w:rsidP="00947EF0">
    <w:pPr>
      <w:tabs>
        <w:tab w:val="center" w:pos="4320"/>
        <w:tab w:val="right" w:pos="7830"/>
      </w:tabs>
      <w:spacing w:after="0" w:line="240" w:lineRule="auto"/>
      <w:rPr>
        <w:rFonts w:ascii="Arial" w:eastAsia="Times New Roman" w:hAnsi="Arial" w:cs="Arial"/>
        <w:bCs/>
        <w:sz w:val="16"/>
        <w:szCs w:val="16"/>
      </w:rPr>
    </w:pPr>
  </w:p>
  <w:p w:rsidR="00500050" w:rsidRDefault="00500050" w:rsidP="00947EF0">
    <w:pPr>
      <w:tabs>
        <w:tab w:val="center" w:pos="4320"/>
        <w:tab w:val="right" w:pos="7830"/>
      </w:tabs>
      <w:spacing w:after="0" w:line="240" w:lineRule="auto"/>
      <w:rPr>
        <w:rFonts w:ascii="Arial" w:eastAsia="Times New Roman" w:hAnsi="Arial" w:cs="Arial"/>
        <w:bCs/>
        <w:sz w:val="16"/>
        <w:szCs w:val="16"/>
      </w:rPr>
    </w:pPr>
    <w:r>
      <w:rPr>
        <w:rFonts w:ascii="Arial" w:eastAsia="Times New Roman" w:hAnsi="Arial" w:cs="Arial"/>
        <w:bCs/>
        <w:sz w:val="16"/>
        <w:szCs w:val="16"/>
      </w:rPr>
      <w:t>GRANTS-207</w:t>
    </w:r>
  </w:p>
  <w:p w:rsidR="00486CE9" w:rsidRDefault="00486CE9" w:rsidP="00947EF0">
    <w:pPr>
      <w:tabs>
        <w:tab w:val="center" w:pos="4320"/>
        <w:tab w:val="right" w:pos="7830"/>
      </w:tabs>
      <w:spacing w:after="0" w:line="240" w:lineRule="auto"/>
      <w:rPr>
        <w:rFonts w:ascii="Arial" w:eastAsia="Times New Roman" w:hAnsi="Arial" w:cs="Arial"/>
        <w:bCs/>
        <w:sz w:val="16"/>
        <w:szCs w:val="16"/>
      </w:rPr>
    </w:pPr>
    <w:r>
      <w:rPr>
        <w:rFonts w:ascii="Arial" w:eastAsia="Times New Roman" w:hAnsi="Arial" w:cs="Arial"/>
        <w:bCs/>
        <w:sz w:val="16"/>
        <w:szCs w:val="16"/>
      </w:rPr>
      <w:t>MICHIGAN STATE POLICE</w:t>
    </w:r>
  </w:p>
  <w:p w:rsidR="00486CE9" w:rsidRDefault="00486CE9" w:rsidP="00947EF0">
    <w:pPr>
      <w:tabs>
        <w:tab w:val="center" w:pos="4320"/>
        <w:tab w:val="right" w:pos="7830"/>
      </w:tabs>
      <w:spacing w:after="0" w:line="240" w:lineRule="auto"/>
      <w:rPr>
        <w:rFonts w:ascii="Arial" w:eastAsia="Times New Roman" w:hAnsi="Arial" w:cs="Arial"/>
        <w:bCs/>
        <w:sz w:val="16"/>
        <w:szCs w:val="16"/>
      </w:rPr>
    </w:pPr>
    <w:r>
      <w:rPr>
        <w:rFonts w:ascii="Arial" w:eastAsia="Times New Roman" w:hAnsi="Arial" w:cs="Arial"/>
        <w:bCs/>
        <w:sz w:val="16"/>
        <w:szCs w:val="16"/>
      </w:rPr>
      <w:t>Grants and Community Services Division</w:t>
    </w:r>
  </w:p>
  <w:p w:rsidR="008902D5" w:rsidRDefault="008902D5" w:rsidP="00947EF0">
    <w:pPr>
      <w:tabs>
        <w:tab w:val="center" w:pos="4320"/>
        <w:tab w:val="right" w:pos="7830"/>
      </w:tabs>
      <w:spacing w:after="0" w:line="240" w:lineRule="auto"/>
      <w:rPr>
        <w:rFonts w:ascii="Arial" w:eastAsia="Times New Roman" w:hAnsi="Arial" w:cs="Arial"/>
        <w:bCs/>
        <w:sz w:val="16"/>
        <w:szCs w:val="16"/>
      </w:rPr>
    </w:pPr>
    <w:r w:rsidRPr="00486CE9">
      <w:rPr>
        <w:rFonts w:ascii="Arial" w:hAnsi="Arial" w:cs="Arial"/>
        <w:sz w:val="18"/>
        <w:szCs w:val="18"/>
      </w:rPr>
      <w:t xml:space="preserve">Page </w:t>
    </w:r>
    <w:r w:rsidRPr="0092685D">
      <w:rPr>
        <w:rFonts w:ascii="Arial" w:hAnsi="Arial" w:cs="Arial"/>
        <w:bCs/>
        <w:sz w:val="18"/>
        <w:szCs w:val="18"/>
      </w:rPr>
      <w:fldChar w:fldCharType="begin"/>
    </w:r>
    <w:r w:rsidRPr="0092685D">
      <w:rPr>
        <w:rFonts w:ascii="Arial" w:hAnsi="Arial" w:cs="Arial"/>
        <w:bCs/>
        <w:sz w:val="18"/>
        <w:szCs w:val="18"/>
      </w:rPr>
      <w:instrText xml:space="preserve"> PAGE </w:instrText>
    </w:r>
    <w:r w:rsidRPr="0092685D">
      <w:rPr>
        <w:rFonts w:ascii="Arial" w:hAnsi="Arial" w:cs="Arial"/>
        <w:bCs/>
        <w:sz w:val="18"/>
        <w:szCs w:val="18"/>
      </w:rPr>
      <w:fldChar w:fldCharType="separate"/>
    </w:r>
    <w:r w:rsidR="00500050">
      <w:rPr>
        <w:rFonts w:ascii="Arial" w:hAnsi="Arial" w:cs="Arial"/>
        <w:bCs/>
        <w:noProof/>
        <w:sz w:val="18"/>
        <w:szCs w:val="18"/>
      </w:rPr>
      <w:t>1</w:t>
    </w:r>
    <w:r w:rsidRPr="0092685D">
      <w:rPr>
        <w:rFonts w:ascii="Arial" w:hAnsi="Arial" w:cs="Arial"/>
        <w:bCs/>
        <w:sz w:val="18"/>
        <w:szCs w:val="18"/>
      </w:rPr>
      <w:fldChar w:fldCharType="end"/>
    </w:r>
    <w:r w:rsidRPr="00F93139">
      <w:rPr>
        <w:rFonts w:ascii="Arial" w:hAnsi="Arial" w:cs="Arial"/>
        <w:sz w:val="18"/>
        <w:szCs w:val="18"/>
      </w:rPr>
      <w:t xml:space="preserve"> of </w:t>
    </w:r>
    <w:r w:rsidRPr="0092685D">
      <w:rPr>
        <w:rFonts w:ascii="Arial" w:hAnsi="Arial" w:cs="Arial"/>
        <w:bCs/>
        <w:sz w:val="18"/>
        <w:szCs w:val="18"/>
      </w:rPr>
      <w:fldChar w:fldCharType="begin"/>
    </w:r>
    <w:r w:rsidRPr="0092685D">
      <w:rPr>
        <w:rFonts w:ascii="Arial" w:hAnsi="Arial" w:cs="Arial"/>
        <w:bCs/>
        <w:sz w:val="18"/>
        <w:szCs w:val="18"/>
      </w:rPr>
      <w:instrText xml:space="preserve"> NUMPAGES  </w:instrText>
    </w:r>
    <w:r w:rsidRPr="0092685D">
      <w:rPr>
        <w:rFonts w:ascii="Arial" w:hAnsi="Arial" w:cs="Arial"/>
        <w:bCs/>
        <w:sz w:val="18"/>
        <w:szCs w:val="18"/>
      </w:rPr>
      <w:fldChar w:fldCharType="separate"/>
    </w:r>
    <w:r w:rsidR="00500050">
      <w:rPr>
        <w:rFonts w:ascii="Arial" w:hAnsi="Arial" w:cs="Arial"/>
        <w:bCs/>
        <w:noProof/>
        <w:sz w:val="18"/>
        <w:szCs w:val="18"/>
      </w:rPr>
      <w:t>13</w:t>
    </w:r>
    <w:r w:rsidRPr="0092685D">
      <w:rPr>
        <w:rFonts w:ascii="Arial" w:hAnsi="Arial" w:cs="Arial"/>
        <w:b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AE" w:rsidRDefault="00DC4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CFB"/>
    <w:multiLevelType w:val="hybridMultilevel"/>
    <w:tmpl w:val="0B60A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20F8A"/>
    <w:multiLevelType w:val="hybridMultilevel"/>
    <w:tmpl w:val="7CD2E4CA"/>
    <w:lvl w:ilvl="0" w:tplc="ABB8388C">
      <w:start w:val="1"/>
      <w:numFmt w:val="lowerLetter"/>
      <w:pStyle w:val="Littleaindent"/>
      <w:lvlText w:val="%1."/>
      <w:lvlJc w:val="left"/>
      <w:pPr>
        <w:tabs>
          <w:tab w:val="num" w:pos="6480"/>
        </w:tabs>
        <w:ind w:left="648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C0FCF"/>
    <w:multiLevelType w:val="hybridMultilevel"/>
    <w:tmpl w:val="4970AE28"/>
    <w:lvl w:ilvl="0" w:tplc="2918D982">
      <w:start w:val="1"/>
      <w:numFmt w:val="decimal"/>
      <w:lvlText w:val="%1."/>
      <w:lvlJc w:val="left"/>
      <w:pPr>
        <w:tabs>
          <w:tab w:val="num" w:pos="6570"/>
        </w:tabs>
        <w:ind w:left="65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2ADC"/>
    <w:multiLevelType w:val="hybridMultilevel"/>
    <w:tmpl w:val="00947E0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146994"/>
    <w:multiLevelType w:val="hybridMultilevel"/>
    <w:tmpl w:val="48E87F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E6659"/>
    <w:multiLevelType w:val="hybridMultilevel"/>
    <w:tmpl w:val="EC5ADAE2"/>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62C2F00"/>
    <w:multiLevelType w:val="hybridMultilevel"/>
    <w:tmpl w:val="A1BE6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3813D4"/>
    <w:multiLevelType w:val="hybridMultilevel"/>
    <w:tmpl w:val="7010B0D0"/>
    <w:lvl w:ilvl="0" w:tplc="04090019">
      <w:start w:val="1"/>
      <w:numFmt w:val="lowerLetter"/>
      <w:lvlText w:val="%1."/>
      <w:lvlJc w:val="left"/>
      <w:pPr>
        <w:ind w:left="4680" w:hanging="360"/>
      </w:pPr>
    </w:lvl>
    <w:lvl w:ilvl="1" w:tplc="0409001B">
      <w:start w:val="1"/>
      <w:numFmt w:val="lowerRoman"/>
      <w:lvlText w:val="%2."/>
      <w:lvlJc w:val="righ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8" w15:restartNumberingAfterBreak="0">
    <w:nsid w:val="423B1B01"/>
    <w:multiLevelType w:val="multilevel"/>
    <w:tmpl w:val="4C20E5B4"/>
    <w:lvl w:ilvl="0">
      <w:start w:val="1"/>
      <w:numFmt w:val="upperRoman"/>
      <w:pStyle w:val="Heading1"/>
      <w:lvlText w:val="%1."/>
      <w:lvlJc w:val="left"/>
      <w:pPr>
        <w:tabs>
          <w:tab w:val="num" w:pos="1080"/>
        </w:tabs>
        <w:ind w:left="360" w:firstLine="0"/>
      </w:pPr>
      <w:rPr>
        <w:rFonts w:ascii="Arial" w:hAnsi="Arial" w:hint="default"/>
        <w:b/>
        <w:i w:val="0"/>
        <w:spacing w:val="0"/>
        <w:sz w:val="22"/>
        <w:szCs w:val="22"/>
      </w:rPr>
    </w:lvl>
    <w:lvl w:ilvl="1">
      <w:start w:val="1"/>
      <w:numFmt w:val="upperLetter"/>
      <w:lvlRestart w:val="0"/>
      <w:pStyle w:val="Heading2"/>
      <w:lvlText w:val="%2."/>
      <w:lvlJc w:val="left"/>
      <w:pPr>
        <w:tabs>
          <w:tab w:val="num" w:pos="1440"/>
        </w:tabs>
        <w:ind w:left="1080" w:firstLine="0"/>
      </w:pPr>
      <w:rPr>
        <w:rFonts w:hint="default"/>
        <w:spacing w:val="0"/>
        <w:sz w:val="20"/>
        <w:szCs w:val="20"/>
      </w:rPr>
    </w:lvl>
    <w:lvl w:ilvl="2">
      <w:start w:val="4"/>
      <w:numFmt w:val="decimal"/>
      <w:lvlRestart w:val="0"/>
      <w:pStyle w:val="Heading3"/>
      <w:lvlText w:val="%3."/>
      <w:lvlJc w:val="left"/>
      <w:pPr>
        <w:tabs>
          <w:tab w:val="num" w:pos="1980"/>
        </w:tabs>
        <w:ind w:left="1620" w:firstLine="0"/>
      </w:pPr>
      <w:rPr>
        <w:rFonts w:hint="default"/>
      </w:rPr>
    </w:lvl>
    <w:lvl w:ilvl="3">
      <w:start w:val="1"/>
      <w:numFmt w:val="lowerLetter"/>
      <w:pStyle w:val="Heading4"/>
      <w:lvlText w:val="%4)"/>
      <w:lvlJc w:val="left"/>
      <w:pPr>
        <w:tabs>
          <w:tab w:val="num" w:pos="2700"/>
        </w:tabs>
        <w:ind w:left="2340" w:firstLine="0"/>
      </w:pPr>
      <w:rPr>
        <w:rFonts w:hint="default"/>
      </w:rPr>
    </w:lvl>
    <w:lvl w:ilvl="4">
      <w:start w:val="1"/>
      <w:numFmt w:val="decimal"/>
      <w:pStyle w:val="Heading5"/>
      <w:lvlText w:val="(%5)"/>
      <w:lvlJc w:val="left"/>
      <w:pPr>
        <w:tabs>
          <w:tab w:val="num" w:pos="3420"/>
        </w:tabs>
        <w:ind w:left="3060" w:firstLine="0"/>
      </w:pPr>
      <w:rPr>
        <w:rFonts w:hint="default"/>
      </w:rPr>
    </w:lvl>
    <w:lvl w:ilvl="5">
      <w:start w:val="1"/>
      <w:numFmt w:val="lowerLetter"/>
      <w:pStyle w:val="Heading6"/>
      <w:lvlText w:val="(%6)"/>
      <w:lvlJc w:val="left"/>
      <w:pPr>
        <w:tabs>
          <w:tab w:val="num" w:pos="4140"/>
        </w:tabs>
        <w:ind w:left="3780" w:firstLine="0"/>
      </w:pPr>
      <w:rPr>
        <w:rFonts w:hint="default"/>
      </w:rPr>
    </w:lvl>
    <w:lvl w:ilvl="6">
      <w:start w:val="1"/>
      <w:numFmt w:val="lowerRoman"/>
      <w:pStyle w:val="Heading7"/>
      <w:lvlText w:val="(%7)"/>
      <w:lvlJc w:val="left"/>
      <w:pPr>
        <w:tabs>
          <w:tab w:val="num" w:pos="4860"/>
        </w:tabs>
        <w:ind w:left="4500" w:firstLine="0"/>
      </w:pPr>
      <w:rPr>
        <w:rFonts w:hint="default"/>
      </w:rPr>
    </w:lvl>
    <w:lvl w:ilvl="7">
      <w:start w:val="1"/>
      <w:numFmt w:val="lowerLetter"/>
      <w:pStyle w:val="Heading8"/>
      <w:lvlText w:val="(%8)"/>
      <w:lvlJc w:val="left"/>
      <w:pPr>
        <w:tabs>
          <w:tab w:val="num" w:pos="5580"/>
        </w:tabs>
        <w:ind w:left="5220" w:firstLine="0"/>
      </w:pPr>
      <w:rPr>
        <w:rFonts w:hint="default"/>
      </w:rPr>
    </w:lvl>
    <w:lvl w:ilvl="8">
      <w:start w:val="1"/>
      <w:numFmt w:val="lowerRoman"/>
      <w:pStyle w:val="Heading9"/>
      <w:lvlText w:val="(%9)"/>
      <w:lvlJc w:val="left"/>
      <w:pPr>
        <w:tabs>
          <w:tab w:val="num" w:pos="6300"/>
        </w:tabs>
        <w:ind w:left="5940" w:firstLine="0"/>
      </w:pPr>
      <w:rPr>
        <w:rFonts w:hint="default"/>
      </w:rPr>
    </w:lvl>
  </w:abstractNum>
  <w:abstractNum w:abstractNumId="9" w15:restartNumberingAfterBreak="0">
    <w:nsid w:val="42920EE5"/>
    <w:multiLevelType w:val="hybridMultilevel"/>
    <w:tmpl w:val="65BAF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F1B91"/>
    <w:multiLevelType w:val="hybridMultilevel"/>
    <w:tmpl w:val="6DFCC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EE3F7A"/>
    <w:multiLevelType w:val="hybridMultilevel"/>
    <w:tmpl w:val="3B84B4E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40A7B"/>
    <w:multiLevelType w:val="hybridMultilevel"/>
    <w:tmpl w:val="25F22FDC"/>
    <w:lvl w:ilvl="0" w:tplc="0409000F">
      <w:start w:val="1"/>
      <w:numFmt w:val="decimal"/>
      <w:lvlText w:val="%1."/>
      <w:lvlJc w:val="left"/>
      <w:pPr>
        <w:ind w:left="3420" w:hanging="360"/>
      </w:pPr>
    </w:lvl>
    <w:lvl w:ilvl="1" w:tplc="04090019" w:tentative="1">
      <w:start w:val="1"/>
      <w:numFmt w:val="lowerLetter"/>
      <w:lvlText w:val="%2."/>
      <w:lvlJc w:val="left"/>
      <w:pPr>
        <w:ind w:left="4140" w:hanging="360"/>
      </w:pPr>
    </w:lvl>
    <w:lvl w:ilvl="2" w:tplc="0409000F">
      <w:start w:val="1"/>
      <w:numFmt w:val="decimal"/>
      <w:lvlText w:val="%3."/>
      <w:lvlJc w:val="lef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6FA72C03"/>
    <w:multiLevelType w:val="hybridMultilevel"/>
    <w:tmpl w:val="1D2C6F8A"/>
    <w:lvl w:ilvl="0" w:tplc="04090015">
      <w:start w:val="1"/>
      <w:numFmt w:val="upperLetter"/>
      <w:lvlText w:val="%1."/>
      <w:lvlJc w:val="left"/>
      <w:pPr>
        <w:tabs>
          <w:tab w:val="num" w:pos="1170"/>
        </w:tabs>
        <w:ind w:left="1170" w:hanging="360"/>
      </w:pPr>
      <w:rPr>
        <w:rFonts w:hint="default"/>
        <w:b w:val="0"/>
        <w:i w:val="0"/>
      </w:rPr>
    </w:lvl>
    <w:lvl w:ilvl="1" w:tplc="51E2C534">
      <w:start w:val="1"/>
      <w:numFmt w:val="decimal"/>
      <w:pStyle w:val="AutoNumber1"/>
      <w:lvlText w:val="%2."/>
      <w:lvlJc w:val="left"/>
      <w:pPr>
        <w:tabs>
          <w:tab w:val="num" w:pos="2970"/>
        </w:tabs>
        <w:ind w:left="2970" w:hanging="360"/>
      </w:pPr>
      <w:rPr>
        <w:b w:val="0"/>
        <w:i w:val="0"/>
      </w:rPr>
    </w:lvl>
    <w:lvl w:ilvl="2" w:tplc="5A6C3C06">
      <w:start w:val="1"/>
      <w:numFmt w:val="lowerLetter"/>
      <w:lvlText w:val="%3."/>
      <w:lvlJc w:val="left"/>
      <w:pPr>
        <w:tabs>
          <w:tab w:val="num" w:pos="3870"/>
        </w:tabs>
        <w:ind w:left="3870" w:hanging="360"/>
      </w:pPr>
      <w:rPr>
        <w:rFonts w:hint="default"/>
        <w:b/>
        <w:i w:val="0"/>
      </w:rPr>
    </w:lvl>
    <w:lvl w:ilvl="3" w:tplc="E3F60D54">
      <w:start w:val="9"/>
      <w:numFmt w:val="upperRoman"/>
      <w:lvlText w:val="%4."/>
      <w:lvlJc w:val="left"/>
      <w:pPr>
        <w:tabs>
          <w:tab w:val="num" w:pos="4770"/>
        </w:tabs>
        <w:ind w:left="4770" w:hanging="720"/>
      </w:pPr>
      <w:rPr>
        <w:rFonts w:hint="default"/>
      </w:r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2918D982">
      <w:start w:val="1"/>
      <w:numFmt w:val="decimal"/>
      <w:lvlText w:val="%7."/>
      <w:lvlJc w:val="left"/>
      <w:pPr>
        <w:tabs>
          <w:tab w:val="num" w:pos="6570"/>
        </w:tabs>
        <w:ind w:left="6570" w:hanging="360"/>
      </w:pPr>
      <w:rPr>
        <w:rFonts w:hint="default"/>
        <w:b w:val="0"/>
        <w:i w:val="0"/>
      </w:rPr>
    </w:lvl>
    <w:lvl w:ilvl="7" w:tplc="04090019">
      <w:start w:val="1"/>
      <w:numFmt w:val="lowerLetter"/>
      <w:lvlText w:val="%8."/>
      <w:lvlJc w:val="left"/>
      <w:pPr>
        <w:tabs>
          <w:tab w:val="num" w:pos="7290"/>
        </w:tabs>
        <w:ind w:left="7290" w:hanging="360"/>
      </w:pPr>
    </w:lvl>
    <w:lvl w:ilvl="8" w:tplc="9D868708">
      <w:start w:val="1"/>
      <w:numFmt w:val="lowerRoman"/>
      <w:lvlText w:val="%9."/>
      <w:lvlJc w:val="right"/>
      <w:pPr>
        <w:tabs>
          <w:tab w:val="num" w:pos="8010"/>
        </w:tabs>
        <w:ind w:left="8010" w:hanging="180"/>
      </w:pPr>
    </w:lvl>
  </w:abstractNum>
  <w:abstractNum w:abstractNumId="14" w15:restartNumberingAfterBreak="0">
    <w:nsid w:val="73BE102D"/>
    <w:multiLevelType w:val="hybridMultilevel"/>
    <w:tmpl w:val="EC5ADAE2"/>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E004AB"/>
    <w:multiLevelType w:val="hybridMultilevel"/>
    <w:tmpl w:val="8EFCE7C0"/>
    <w:lvl w:ilvl="0" w:tplc="DB82B2F2">
      <w:start w:val="1"/>
      <w:numFmt w:val="lowerRoman"/>
      <w:pStyle w:val="Littleiindent"/>
      <w:lvlText w:val="%1."/>
      <w:lvlJc w:val="right"/>
      <w:pPr>
        <w:tabs>
          <w:tab w:val="num" w:pos="6300"/>
        </w:tabs>
        <w:ind w:left="6300" w:hanging="18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13"/>
  </w:num>
  <w:num w:numId="3">
    <w:abstractNumId w:val="1"/>
  </w:num>
  <w:num w:numId="4">
    <w:abstractNumId w:val="15"/>
  </w:num>
  <w:num w:numId="5">
    <w:abstractNumId w:val="13"/>
  </w:num>
  <w:num w:numId="6">
    <w:abstractNumId w:val="3"/>
  </w:num>
  <w:num w:numId="7">
    <w:abstractNumId w:val="6"/>
  </w:num>
  <w:num w:numId="8">
    <w:abstractNumId w:val="11"/>
  </w:num>
  <w:num w:numId="9">
    <w:abstractNumId w:val="5"/>
  </w:num>
  <w:num w:numId="10">
    <w:abstractNumId w:val="14"/>
  </w:num>
  <w:num w:numId="11">
    <w:abstractNumId w:val="0"/>
  </w:num>
  <w:num w:numId="12">
    <w:abstractNumId w:val="10"/>
  </w:num>
  <w:num w:numId="13">
    <w:abstractNumId w:val="7"/>
  </w:num>
  <w:num w:numId="14">
    <w:abstractNumId w:val="4"/>
  </w:num>
  <w:num w:numId="15">
    <w:abstractNumId w:val="12"/>
  </w:num>
  <w:num w:numId="16">
    <w:abstractNumId w:val="9"/>
  </w:num>
  <w:num w:numId="17">
    <w:abstractNumId w:val="2"/>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NotTrackMoves/>
  <w:documentProtection w:edit="forms" w:formatting="1" w:enforcement="1" w:cryptProviderType="rsaAES" w:cryptAlgorithmClass="hash" w:cryptAlgorithmType="typeAny" w:cryptAlgorithmSid="14" w:cryptSpinCount="100000" w:hash="vKrQkgsW4d9H/9o4P/wMcY9wNj5DS1+1XN4+pYkA9fsZk1TpkdjaLZC9G3dOGD2BhwfC17cSOqgO6JDB755uJg==" w:salt="pEQP5M/WpRt4coZe5WKGzQ=="/>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AB5"/>
    <w:rsid w:val="00021CB4"/>
    <w:rsid w:val="000421FB"/>
    <w:rsid w:val="0006443E"/>
    <w:rsid w:val="00070F41"/>
    <w:rsid w:val="000A29C6"/>
    <w:rsid w:val="000D2E31"/>
    <w:rsid w:val="000E3A64"/>
    <w:rsid w:val="000E55E2"/>
    <w:rsid w:val="000F4703"/>
    <w:rsid w:val="00104066"/>
    <w:rsid w:val="001112E4"/>
    <w:rsid w:val="001358CB"/>
    <w:rsid w:val="00137853"/>
    <w:rsid w:val="00140528"/>
    <w:rsid w:val="00142CA5"/>
    <w:rsid w:val="00161DE1"/>
    <w:rsid w:val="00163A1B"/>
    <w:rsid w:val="00180A09"/>
    <w:rsid w:val="001842A2"/>
    <w:rsid w:val="001B44CE"/>
    <w:rsid w:val="001B5698"/>
    <w:rsid w:val="001C6EB0"/>
    <w:rsid w:val="001F2D24"/>
    <w:rsid w:val="001F3DCA"/>
    <w:rsid w:val="00230FDF"/>
    <w:rsid w:val="00251423"/>
    <w:rsid w:val="0027003D"/>
    <w:rsid w:val="00277C2A"/>
    <w:rsid w:val="002900CB"/>
    <w:rsid w:val="00294224"/>
    <w:rsid w:val="002A09DB"/>
    <w:rsid w:val="002C1389"/>
    <w:rsid w:val="002C3167"/>
    <w:rsid w:val="002D52A1"/>
    <w:rsid w:val="002D68D9"/>
    <w:rsid w:val="002E1227"/>
    <w:rsid w:val="002E3786"/>
    <w:rsid w:val="002F4D63"/>
    <w:rsid w:val="00335984"/>
    <w:rsid w:val="00337A27"/>
    <w:rsid w:val="00345314"/>
    <w:rsid w:val="003455D9"/>
    <w:rsid w:val="00345C67"/>
    <w:rsid w:val="0034612F"/>
    <w:rsid w:val="00353B4A"/>
    <w:rsid w:val="0035470E"/>
    <w:rsid w:val="0037435C"/>
    <w:rsid w:val="0038674B"/>
    <w:rsid w:val="003943EF"/>
    <w:rsid w:val="003B33B0"/>
    <w:rsid w:val="003D4BE8"/>
    <w:rsid w:val="003E2379"/>
    <w:rsid w:val="003E683E"/>
    <w:rsid w:val="003E7B48"/>
    <w:rsid w:val="003F412D"/>
    <w:rsid w:val="00400860"/>
    <w:rsid w:val="00403F83"/>
    <w:rsid w:val="004121F1"/>
    <w:rsid w:val="00414A14"/>
    <w:rsid w:val="0043068D"/>
    <w:rsid w:val="004421A7"/>
    <w:rsid w:val="004611DE"/>
    <w:rsid w:val="00464E62"/>
    <w:rsid w:val="00464E88"/>
    <w:rsid w:val="00486CE9"/>
    <w:rsid w:val="0049226C"/>
    <w:rsid w:val="004A5757"/>
    <w:rsid w:val="004B3ACC"/>
    <w:rsid w:val="004F7720"/>
    <w:rsid w:val="004F7DCD"/>
    <w:rsid w:val="00500050"/>
    <w:rsid w:val="005362EF"/>
    <w:rsid w:val="0055144D"/>
    <w:rsid w:val="0056295B"/>
    <w:rsid w:val="00565C2D"/>
    <w:rsid w:val="00565D09"/>
    <w:rsid w:val="00566D29"/>
    <w:rsid w:val="005811C3"/>
    <w:rsid w:val="00594010"/>
    <w:rsid w:val="00594665"/>
    <w:rsid w:val="005B5C0B"/>
    <w:rsid w:val="00615D83"/>
    <w:rsid w:val="00624CDD"/>
    <w:rsid w:val="006522F5"/>
    <w:rsid w:val="00666538"/>
    <w:rsid w:val="006667F5"/>
    <w:rsid w:val="006819D7"/>
    <w:rsid w:val="00681B9D"/>
    <w:rsid w:val="006B39C8"/>
    <w:rsid w:val="006C674C"/>
    <w:rsid w:val="006E1FD0"/>
    <w:rsid w:val="006E7155"/>
    <w:rsid w:val="006F1F44"/>
    <w:rsid w:val="00710A34"/>
    <w:rsid w:val="00711FC4"/>
    <w:rsid w:val="007369EB"/>
    <w:rsid w:val="00747ACE"/>
    <w:rsid w:val="0075259D"/>
    <w:rsid w:val="00771C73"/>
    <w:rsid w:val="00791553"/>
    <w:rsid w:val="00794722"/>
    <w:rsid w:val="0079796C"/>
    <w:rsid w:val="007A044A"/>
    <w:rsid w:val="007A0C5C"/>
    <w:rsid w:val="007A3FE9"/>
    <w:rsid w:val="007B43F6"/>
    <w:rsid w:val="007D37D5"/>
    <w:rsid w:val="007D7A93"/>
    <w:rsid w:val="007E4A85"/>
    <w:rsid w:val="0080049D"/>
    <w:rsid w:val="00815C9D"/>
    <w:rsid w:val="00826EA9"/>
    <w:rsid w:val="00832A29"/>
    <w:rsid w:val="00833E21"/>
    <w:rsid w:val="00850FC7"/>
    <w:rsid w:val="00853109"/>
    <w:rsid w:val="008537BA"/>
    <w:rsid w:val="008704C9"/>
    <w:rsid w:val="008902D5"/>
    <w:rsid w:val="008A1C03"/>
    <w:rsid w:val="008B3A90"/>
    <w:rsid w:val="008C7725"/>
    <w:rsid w:val="008D5811"/>
    <w:rsid w:val="009109EB"/>
    <w:rsid w:val="0092685D"/>
    <w:rsid w:val="00941272"/>
    <w:rsid w:val="00941F14"/>
    <w:rsid w:val="0094595F"/>
    <w:rsid w:val="00947EF0"/>
    <w:rsid w:val="009542BC"/>
    <w:rsid w:val="00954585"/>
    <w:rsid w:val="00962C8E"/>
    <w:rsid w:val="00963E55"/>
    <w:rsid w:val="00982AB5"/>
    <w:rsid w:val="0099091C"/>
    <w:rsid w:val="00990AB3"/>
    <w:rsid w:val="00995090"/>
    <w:rsid w:val="009A278B"/>
    <w:rsid w:val="009A4AAC"/>
    <w:rsid w:val="009A4D0F"/>
    <w:rsid w:val="009B707B"/>
    <w:rsid w:val="009C6CDA"/>
    <w:rsid w:val="009E10CD"/>
    <w:rsid w:val="009F7EC0"/>
    <w:rsid w:val="00A112EE"/>
    <w:rsid w:val="00A12C4A"/>
    <w:rsid w:val="00A1425B"/>
    <w:rsid w:val="00A22072"/>
    <w:rsid w:val="00A26323"/>
    <w:rsid w:val="00A305D3"/>
    <w:rsid w:val="00A72DB3"/>
    <w:rsid w:val="00A73543"/>
    <w:rsid w:val="00A75386"/>
    <w:rsid w:val="00A97C34"/>
    <w:rsid w:val="00AA4C78"/>
    <w:rsid w:val="00AC3737"/>
    <w:rsid w:val="00AC5600"/>
    <w:rsid w:val="00AE78E8"/>
    <w:rsid w:val="00AF0585"/>
    <w:rsid w:val="00AF2E4F"/>
    <w:rsid w:val="00B06485"/>
    <w:rsid w:val="00B17052"/>
    <w:rsid w:val="00B20B36"/>
    <w:rsid w:val="00B224F9"/>
    <w:rsid w:val="00B27256"/>
    <w:rsid w:val="00B3049D"/>
    <w:rsid w:val="00B46B98"/>
    <w:rsid w:val="00B80372"/>
    <w:rsid w:val="00B910BB"/>
    <w:rsid w:val="00BB3E0F"/>
    <w:rsid w:val="00BB6628"/>
    <w:rsid w:val="00BD7F84"/>
    <w:rsid w:val="00BE0BDC"/>
    <w:rsid w:val="00BE262B"/>
    <w:rsid w:val="00BE5D6D"/>
    <w:rsid w:val="00BE78A2"/>
    <w:rsid w:val="00BF1169"/>
    <w:rsid w:val="00BF2FD2"/>
    <w:rsid w:val="00BF5346"/>
    <w:rsid w:val="00C03418"/>
    <w:rsid w:val="00C1253E"/>
    <w:rsid w:val="00C1538C"/>
    <w:rsid w:val="00C1545E"/>
    <w:rsid w:val="00C21A4F"/>
    <w:rsid w:val="00C23D18"/>
    <w:rsid w:val="00C31184"/>
    <w:rsid w:val="00C7235D"/>
    <w:rsid w:val="00C723AC"/>
    <w:rsid w:val="00C7421F"/>
    <w:rsid w:val="00C9081F"/>
    <w:rsid w:val="00C97A4B"/>
    <w:rsid w:val="00CB234F"/>
    <w:rsid w:val="00CC392E"/>
    <w:rsid w:val="00CD6816"/>
    <w:rsid w:val="00CE3912"/>
    <w:rsid w:val="00CF2F69"/>
    <w:rsid w:val="00CF6CAA"/>
    <w:rsid w:val="00D01550"/>
    <w:rsid w:val="00D0335B"/>
    <w:rsid w:val="00D22EC5"/>
    <w:rsid w:val="00D27329"/>
    <w:rsid w:val="00D3451F"/>
    <w:rsid w:val="00D47D31"/>
    <w:rsid w:val="00D80CF3"/>
    <w:rsid w:val="00D83B62"/>
    <w:rsid w:val="00DA1722"/>
    <w:rsid w:val="00DC4EAE"/>
    <w:rsid w:val="00DC6733"/>
    <w:rsid w:val="00DC69CA"/>
    <w:rsid w:val="00DD0CFA"/>
    <w:rsid w:val="00DD3565"/>
    <w:rsid w:val="00E02E9B"/>
    <w:rsid w:val="00E030C0"/>
    <w:rsid w:val="00E049B3"/>
    <w:rsid w:val="00E205F1"/>
    <w:rsid w:val="00E26A92"/>
    <w:rsid w:val="00E318B8"/>
    <w:rsid w:val="00E31D3C"/>
    <w:rsid w:val="00E3637D"/>
    <w:rsid w:val="00E43F3D"/>
    <w:rsid w:val="00E52D07"/>
    <w:rsid w:val="00E71C51"/>
    <w:rsid w:val="00E745BF"/>
    <w:rsid w:val="00E811B6"/>
    <w:rsid w:val="00E97C3B"/>
    <w:rsid w:val="00EA20C6"/>
    <w:rsid w:val="00EB4247"/>
    <w:rsid w:val="00EB5EEA"/>
    <w:rsid w:val="00EC1D99"/>
    <w:rsid w:val="00EC3793"/>
    <w:rsid w:val="00EE38D6"/>
    <w:rsid w:val="00F001CA"/>
    <w:rsid w:val="00F0382A"/>
    <w:rsid w:val="00F043F6"/>
    <w:rsid w:val="00F35D37"/>
    <w:rsid w:val="00F40AA3"/>
    <w:rsid w:val="00F44333"/>
    <w:rsid w:val="00F6063F"/>
    <w:rsid w:val="00F6334E"/>
    <w:rsid w:val="00F90F45"/>
    <w:rsid w:val="00F925DC"/>
    <w:rsid w:val="00F93139"/>
    <w:rsid w:val="00FA4F4C"/>
    <w:rsid w:val="00FB62F8"/>
    <w:rsid w:val="00FD0ABB"/>
    <w:rsid w:val="00FE522F"/>
    <w:rsid w:val="00FE55C5"/>
    <w:rsid w:val="00FF2771"/>
    <w:rsid w:val="00FF510F"/>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CD82BD8-3C6A-46DB-B5AC-CFDF100C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AA3"/>
    <w:pPr>
      <w:spacing w:after="200" w:line="276" w:lineRule="auto"/>
    </w:pPr>
    <w:rPr>
      <w:sz w:val="22"/>
      <w:szCs w:val="22"/>
    </w:rPr>
  </w:style>
  <w:style w:type="paragraph" w:styleId="Heading1">
    <w:name w:val="heading 1"/>
    <w:basedOn w:val="Normal"/>
    <w:next w:val="Normal"/>
    <w:link w:val="Heading1Char"/>
    <w:qFormat/>
    <w:rsid w:val="00FF510F"/>
    <w:pPr>
      <w:keepNext/>
      <w:numPr>
        <w:numId w:val="1"/>
      </w:numPr>
      <w:spacing w:before="240" w:after="60" w:line="240" w:lineRule="auto"/>
      <w:outlineLvl w:val="0"/>
    </w:pPr>
    <w:rPr>
      <w:rFonts w:ascii="Arial" w:eastAsia="Times New Roman" w:hAnsi="Arial" w:cs="Arial"/>
      <w:b/>
      <w:bCs/>
      <w:kern w:val="32"/>
      <w:sz w:val="24"/>
      <w:szCs w:val="32"/>
    </w:rPr>
  </w:style>
  <w:style w:type="paragraph" w:styleId="Heading2">
    <w:name w:val="heading 2"/>
    <w:basedOn w:val="Normal"/>
    <w:next w:val="Normal"/>
    <w:link w:val="Heading2Char"/>
    <w:qFormat/>
    <w:rsid w:val="00FF510F"/>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F510F"/>
    <w:pPr>
      <w:keepNext/>
      <w:numPr>
        <w:ilvl w:val="2"/>
        <w:numId w:val="1"/>
      </w:numPr>
      <w:spacing w:after="0" w:line="240" w:lineRule="auto"/>
      <w:jc w:val="right"/>
      <w:outlineLvl w:val="2"/>
    </w:pPr>
    <w:rPr>
      <w:rFonts w:ascii="Arial" w:eastAsia="Times New Roman" w:hAnsi="Arial"/>
      <w:sz w:val="24"/>
      <w:szCs w:val="16"/>
    </w:rPr>
  </w:style>
  <w:style w:type="paragraph" w:styleId="Heading4">
    <w:name w:val="heading 4"/>
    <w:basedOn w:val="Normal"/>
    <w:next w:val="Normal"/>
    <w:link w:val="Heading4Char"/>
    <w:qFormat/>
    <w:rsid w:val="00FF510F"/>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FF510F"/>
    <w:pPr>
      <w:numPr>
        <w:ilvl w:val="4"/>
        <w:numId w:val="1"/>
      </w:num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rsid w:val="00FF510F"/>
    <w:pPr>
      <w:keepNext/>
      <w:numPr>
        <w:ilvl w:val="5"/>
        <w:numId w:val="1"/>
      </w:numPr>
      <w:tabs>
        <w:tab w:val="left" w:pos="-270"/>
        <w:tab w:val="left" w:pos="0"/>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outlineLvl w:val="5"/>
    </w:pPr>
    <w:rPr>
      <w:rFonts w:ascii="Arial" w:eastAsia="Times New Roman" w:hAnsi="Arial"/>
      <w:sz w:val="24"/>
      <w:szCs w:val="24"/>
    </w:rPr>
  </w:style>
  <w:style w:type="paragraph" w:styleId="Heading7">
    <w:name w:val="heading 7"/>
    <w:basedOn w:val="Normal"/>
    <w:next w:val="Normal"/>
    <w:link w:val="Heading7Char"/>
    <w:qFormat/>
    <w:rsid w:val="00FF510F"/>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FF510F"/>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FF510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B5"/>
  </w:style>
  <w:style w:type="paragraph" w:styleId="Footer">
    <w:name w:val="footer"/>
    <w:basedOn w:val="Normal"/>
    <w:link w:val="FooterChar"/>
    <w:uiPriority w:val="99"/>
    <w:unhideWhenUsed/>
    <w:rsid w:val="00982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B5"/>
  </w:style>
  <w:style w:type="character" w:styleId="CommentReference">
    <w:name w:val="annotation reference"/>
    <w:uiPriority w:val="99"/>
    <w:rsid w:val="00982AB5"/>
    <w:rPr>
      <w:sz w:val="16"/>
      <w:szCs w:val="16"/>
    </w:rPr>
  </w:style>
  <w:style w:type="paragraph" w:styleId="CommentText">
    <w:name w:val="annotation text"/>
    <w:basedOn w:val="Normal"/>
    <w:link w:val="CommentTextChar"/>
    <w:rsid w:val="00982AB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982A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2A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2AB5"/>
    <w:rPr>
      <w:rFonts w:ascii="Tahoma" w:hAnsi="Tahoma" w:cs="Tahoma"/>
      <w:sz w:val="16"/>
      <w:szCs w:val="16"/>
    </w:rPr>
  </w:style>
  <w:style w:type="character" w:customStyle="1" w:styleId="Heading1Char">
    <w:name w:val="Heading 1 Char"/>
    <w:link w:val="Heading1"/>
    <w:rsid w:val="00FF510F"/>
    <w:rPr>
      <w:rFonts w:ascii="Arial" w:eastAsia="Times New Roman" w:hAnsi="Arial" w:cs="Arial"/>
      <w:b/>
      <w:bCs/>
      <w:kern w:val="32"/>
      <w:sz w:val="24"/>
      <w:szCs w:val="32"/>
    </w:rPr>
  </w:style>
  <w:style w:type="character" w:customStyle="1" w:styleId="Heading2Char">
    <w:name w:val="Heading 2 Char"/>
    <w:link w:val="Heading2"/>
    <w:rsid w:val="00FF510F"/>
    <w:rPr>
      <w:rFonts w:ascii="Arial" w:eastAsia="Times New Roman" w:hAnsi="Arial" w:cs="Arial"/>
      <w:b/>
      <w:bCs/>
      <w:i/>
      <w:iCs/>
      <w:sz w:val="28"/>
      <w:szCs w:val="28"/>
    </w:rPr>
  </w:style>
  <w:style w:type="character" w:customStyle="1" w:styleId="Heading3Char">
    <w:name w:val="Heading 3 Char"/>
    <w:link w:val="Heading3"/>
    <w:rsid w:val="00FF510F"/>
    <w:rPr>
      <w:rFonts w:ascii="Arial" w:eastAsia="Times New Roman" w:hAnsi="Arial" w:cs="Times New Roman"/>
      <w:sz w:val="24"/>
      <w:szCs w:val="16"/>
    </w:rPr>
  </w:style>
  <w:style w:type="character" w:customStyle="1" w:styleId="Heading4Char">
    <w:name w:val="Heading 4 Char"/>
    <w:link w:val="Heading4"/>
    <w:rsid w:val="00FF510F"/>
    <w:rPr>
      <w:rFonts w:ascii="Times New Roman" w:eastAsia="Times New Roman" w:hAnsi="Times New Roman" w:cs="Times New Roman"/>
      <w:b/>
      <w:bCs/>
      <w:sz w:val="28"/>
      <w:szCs w:val="28"/>
    </w:rPr>
  </w:style>
  <w:style w:type="character" w:customStyle="1" w:styleId="Heading5Char">
    <w:name w:val="Heading 5 Char"/>
    <w:link w:val="Heading5"/>
    <w:rsid w:val="00FF510F"/>
    <w:rPr>
      <w:rFonts w:ascii="Arial" w:eastAsia="Times New Roman" w:hAnsi="Arial" w:cs="Times New Roman"/>
      <w:b/>
      <w:bCs/>
      <w:i/>
      <w:iCs/>
      <w:sz w:val="26"/>
      <w:szCs w:val="26"/>
    </w:rPr>
  </w:style>
  <w:style w:type="character" w:customStyle="1" w:styleId="Heading6Char">
    <w:name w:val="Heading 6 Char"/>
    <w:link w:val="Heading6"/>
    <w:rsid w:val="00FF510F"/>
    <w:rPr>
      <w:rFonts w:ascii="Arial" w:eastAsia="Times New Roman" w:hAnsi="Arial" w:cs="Times New Roman"/>
      <w:sz w:val="24"/>
      <w:szCs w:val="24"/>
    </w:rPr>
  </w:style>
  <w:style w:type="character" w:customStyle="1" w:styleId="Heading7Char">
    <w:name w:val="Heading 7 Char"/>
    <w:link w:val="Heading7"/>
    <w:rsid w:val="00FF510F"/>
    <w:rPr>
      <w:rFonts w:ascii="Times New Roman" w:eastAsia="Times New Roman" w:hAnsi="Times New Roman" w:cs="Times New Roman"/>
      <w:sz w:val="24"/>
      <w:szCs w:val="24"/>
    </w:rPr>
  </w:style>
  <w:style w:type="character" w:customStyle="1" w:styleId="Heading8Char">
    <w:name w:val="Heading 8 Char"/>
    <w:link w:val="Heading8"/>
    <w:rsid w:val="00FF510F"/>
    <w:rPr>
      <w:rFonts w:ascii="Times New Roman" w:eastAsia="Times New Roman" w:hAnsi="Times New Roman" w:cs="Times New Roman"/>
      <w:i/>
      <w:iCs/>
      <w:sz w:val="24"/>
      <w:szCs w:val="24"/>
    </w:rPr>
  </w:style>
  <w:style w:type="character" w:customStyle="1" w:styleId="Heading9Char">
    <w:name w:val="Heading 9 Char"/>
    <w:link w:val="Heading9"/>
    <w:rsid w:val="00FF510F"/>
    <w:rPr>
      <w:rFonts w:ascii="Arial" w:eastAsia="Times New Roman" w:hAnsi="Arial" w:cs="Arial"/>
    </w:rPr>
  </w:style>
  <w:style w:type="paragraph" w:customStyle="1" w:styleId="ContractHeadingI">
    <w:name w:val="Contract Heading I"/>
    <w:basedOn w:val="Heading1"/>
    <w:rsid w:val="00FF510F"/>
    <w:pPr>
      <w:keepNext w:val="0"/>
      <w:spacing w:before="120" w:after="0"/>
    </w:pPr>
    <w:rPr>
      <w:sz w:val="20"/>
      <w:szCs w:val="20"/>
      <w:u w:val="single"/>
    </w:rPr>
  </w:style>
  <w:style w:type="paragraph" w:customStyle="1" w:styleId="ContractNormalPara">
    <w:name w:val="Contract Normal Para"/>
    <w:basedOn w:val="Normal"/>
    <w:link w:val="ContractNormalParaChar"/>
    <w:rsid w:val="00FF510F"/>
    <w:pPr>
      <w:widowControl w:val="0"/>
      <w:autoSpaceDE w:val="0"/>
      <w:autoSpaceDN w:val="0"/>
      <w:adjustRightInd w:val="0"/>
      <w:spacing w:after="0" w:line="240" w:lineRule="auto"/>
      <w:ind w:left="720"/>
    </w:pPr>
    <w:rPr>
      <w:rFonts w:ascii="Arial" w:eastAsia="Times New Roman" w:hAnsi="Arial"/>
      <w:sz w:val="20"/>
      <w:szCs w:val="24"/>
    </w:rPr>
  </w:style>
  <w:style w:type="character" w:customStyle="1" w:styleId="ContractNormalParaChar">
    <w:name w:val="Contract Normal Para Char"/>
    <w:link w:val="ContractNormalPara"/>
    <w:rsid w:val="00FF510F"/>
    <w:rPr>
      <w:rFonts w:ascii="Arial" w:eastAsia="Times New Roman" w:hAnsi="Arial" w:cs="Times New Roman"/>
      <w:sz w:val="20"/>
      <w:szCs w:val="24"/>
    </w:rPr>
  </w:style>
  <w:style w:type="paragraph" w:styleId="CommentSubject">
    <w:name w:val="annotation subject"/>
    <w:basedOn w:val="CommentText"/>
    <w:next w:val="CommentText"/>
    <w:link w:val="CommentSubjectChar"/>
    <w:uiPriority w:val="99"/>
    <w:semiHidden/>
    <w:unhideWhenUsed/>
    <w:rsid w:val="00C1253E"/>
    <w:pPr>
      <w:spacing w:after="200"/>
    </w:pPr>
    <w:rPr>
      <w:rFonts w:ascii="Calibri" w:eastAsia="Calibri" w:hAnsi="Calibri"/>
      <w:b/>
      <w:bCs/>
    </w:rPr>
  </w:style>
  <w:style w:type="character" w:customStyle="1" w:styleId="CommentSubjectChar">
    <w:name w:val="Comment Subject Char"/>
    <w:link w:val="CommentSubject"/>
    <w:uiPriority w:val="99"/>
    <w:semiHidden/>
    <w:rsid w:val="00C1253E"/>
    <w:rPr>
      <w:rFonts w:ascii="Times New Roman" w:eastAsia="Times New Roman" w:hAnsi="Times New Roman" w:cs="Times New Roman"/>
      <w:b/>
      <w:bCs/>
      <w:sz w:val="20"/>
      <w:szCs w:val="20"/>
    </w:rPr>
  </w:style>
  <w:style w:type="table" w:styleId="TableGrid">
    <w:name w:val="Table Grid"/>
    <w:basedOn w:val="TableNormal"/>
    <w:uiPriority w:val="59"/>
    <w:rsid w:val="00D83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tleaindent">
    <w:name w:val="Little a. indent"/>
    <w:basedOn w:val="Heading3"/>
    <w:rsid w:val="00AC3737"/>
    <w:pPr>
      <w:numPr>
        <w:ilvl w:val="0"/>
        <w:numId w:val="3"/>
      </w:numPr>
      <w:jc w:val="left"/>
    </w:pPr>
    <w:rPr>
      <w:sz w:val="20"/>
      <w:szCs w:val="20"/>
    </w:rPr>
  </w:style>
  <w:style w:type="paragraph" w:customStyle="1" w:styleId="AutoNumber1">
    <w:name w:val="Auto Number 1."/>
    <w:basedOn w:val="Normal"/>
    <w:link w:val="AutoNumber1Char"/>
    <w:rsid w:val="00AC3737"/>
    <w:pPr>
      <w:widowControl w:val="0"/>
      <w:numPr>
        <w:ilvl w:val="1"/>
        <w:numId w:val="2"/>
      </w:numPr>
      <w:tabs>
        <w:tab w:val="left" w:pos="-270"/>
      </w:tabs>
      <w:autoSpaceDE w:val="0"/>
      <w:autoSpaceDN w:val="0"/>
      <w:adjustRightInd w:val="0"/>
      <w:spacing w:after="120" w:line="240" w:lineRule="auto"/>
    </w:pPr>
    <w:rPr>
      <w:rFonts w:ascii="Arial" w:eastAsia="Times New Roman" w:hAnsi="Arial"/>
      <w:sz w:val="20"/>
      <w:szCs w:val="20"/>
    </w:rPr>
  </w:style>
  <w:style w:type="paragraph" w:customStyle="1" w:styleId="Littleiindent">
    <w:name w:val="Little i indent"/>
    <w:basedOn w:val="Normal"/>
    <w:rsid w:val="00AC3737"/>
    <w:pPr>
      <w:keepNext/>
      <w:numPr>
        <w:numId w:val="4"/>
      </w:numPr>
      <w:spacing w:after="0" w:line="240" w:lineRule="auto"/>
      <w:outlineLvl w:val="2"/>
    </w:pPr>
    <w:rPr>
      <w:rFonts w:ascii="Arial" w:eastAsia="Times New Roman" w:hAnsi="Arial"/>
      <w:sz w:val="20"/>
      <w:szCs w:val="20"/>
    </w:rPr>
  </w:style>
  <w:style w:type="character" w:customStyle="1" w:styleId="AutoNumber1Char">
    <w:name w:val="Auto Number 1. Char"/>
    <w:link w:val="AutoNumber1"/>
    <w:rsid w:val="00AC3737"/>
    <w:rPr>
      <w:rFonts w:ascii="Arial" w:eastAsia="Times New Roman" w:hAnsi="Arial" w:cs="Times New Roman"/>
      <w:sz w:val="20"/>
      <w:szCs w:val="20"/>
    </w:rPr>
  </w:style>
  <w:style w:type="paragraph" w:customStyle="1" w:styleId="LetterA-RestartLtrs">
    <w:name w:val="Letter A - Restart Ltrs"/>
    <w:basedOn w:val="Normal"/>
    <w:link w:val="LetterA-RestartLtrsChar"/>
    <w:rsid w:val="0049226C"/>
    <w:pPr>
      <w:tabs>
        <w:tab w:val="num" w:pos="1008"/>
        <w:tab w:val="left" w:pos="1440"/>
      </w:tabs>
      <w:spacing w:before="120" w:after="0" w:line="240" w:lineRule="auto"/>
      <w:ind w:left="1008" w:hanging="288"/>
    </w:pPr>
    <w:rPr>
      <w:rFonts w:ascii="Arial" w:eastAsia="Times New Roman" w:hAnsi="Arial" w:cs="Arial"/>
      <w:sz w:val="20"/>
      <w:szCs w:val="20"/>
    </w:rPr>
  </w:style>
  <w:style w:type="character" w:customStyle="1" w:styleId="LetterA-RestartLtrsChar">
    <w:name w:val="Letter A - Restart Ltrs Char"/>
    <w:link w:val="LetterA-RestartLtrs"/>
    <w:rsid w:val="0049226C"/>
    <w:rPr>
      <w:rFonts w:ascii="Arial" w:eastAsia="Times New Roman" w:hAnsi="Arial" w:cs="Arial"/>
      <w:sz w:val="20"/>
      <w:szCs w:val="20"/>
    </w:rPr>
  </w:style>
  <w:style w:type="paragraph" w:styleId="ListParagraph">
    <w:name w:val="List Paragraph"/>
    <w:basedOn w:val="Normal"/>
    <w:uiPriority w:val="34"/>
    <w:qFormat/>
    <w:rsid w:val="00DD0CFA"/>
    <w:pPr>
      <w:ind w:left="720"/>
      <w:contextualSpacing/>
    </w:pPr>
  </w:style>
  <w:style w:type="character" w:styleId="Hyperlink">
    <w:name w:val="Hyperlink"/>
    <w:uiPriority w:val="99"/>
    <w:unhideWhenUsed/>
    <w:rsid w:val="000E55E2"/>
    <w:rPr>
      <w:color w:val="0000FF"/>
      <w:u w:val="single"/>
    </w:rPr>
  </w:style>
  <w:style w:type="paragraph" w:styleId="Revision">
    <w:name w:val="Revision"/>
    <w:hidden/>
    <w:uiPriority w:val="99"/>
    <w:semiHidden/>
    <w:rsid w:val="001378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74CF-8509-4ADF-8BEF-2E578839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6656</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Byelich</dc:creator>
  <cp:keywords/>
  <cp:lastModifiedBy>Peacock, Brian (MSP)</cp:lastModifiedBy>
  <cp:revision>2</cp:revision>
  <cp:lastPrinted>2015-05-07T20:30:00Z</cp:lastPrinted>
  <dcterms:created xsi:type="dcterms:W3CDTF">2018-07-12T20:44:00Z</dcterms:created>
  <dcterms:modified xsi:type="dcterms:W3CDTF">2018-07-12T20:44:00Z</dcterms:modified>
</cp:coreProperties>
</file>