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6F11" w14:textId="77777777" w:rsidR="00AE1A02" w:rsidRPr="00E726C0" w:rsidRDefault="00AE1A02" w:rsidP="00AE1A02">
      <w:pPr>
        <w:widowControl/>
        <w:spacing w:line="230" w:lineRule="atLeast"/>
        <w:jc w:val="center"/>
        <w:rPr>
          <w:rFonts w:ascii="Arial" w:hAnsi="Arial" w:cs="Arial"/>
          <w:b/>
          <w:bCs/>
          <w:color w:val="000000"/>
          <w:sz w:val="28"/>
          <w:szCs w:val="28"/>
        </w:rPr>
      </w:pPr>
      <w:bookmarkStart w:id="0" w:name="title"/>
      <w:bookmarkEnd w:id="0"/>
      <w:r w:rsidRPr="00E726C0">
        <w:rPr>
          <w:rFonts w:ascii="Arial" w:hAnsi="Arial" w:cs="Arial"/>
          <w:b/>
          <w:bCs/>
          <w:color w:val="000000"/>
          <w:sz w:val="28"/>
          <w:szCs w:val="28"/>
        </w:rPr>
        <w:t>ABSTINENCE</w:t>
      </w:r>
    </w:p>
    <w:p w14:paraId="02ECBFC3" w14:textId="77777777" w:rsidR="00AE1A02" w:rsidRPr="00E726C0" w:rsidRDefault="00AE1A02" w:rsidP="00AE1A02">
      <w:pPr>
        <w:widowControl/>
        <w:spacing w:line="230" w:lineRule="atLeast"/>
        <w:jc w:val="center"/>
        <w:rPr>
          <w:rFonts w:ascii="Arial" w:hAnsi="Arial" w:cs="Arial"/>
          <w:b/>
          <w:bCs/>
          <w:color w:val="000000"/>
          <w:sz w:val="28"/>
          <w:szCs w:val="28"/>
        </w:rPr>
      </w:pPr>
      <w:r w:rsidRPr="00E726C0">
        <w:rPr>
          <w:rFonts w:ascii="Arial" w:hAnsi="Arial" w:cs="Arial"/>
          <w:b/>
          <w:bCs/>
          <w:color w:val="000000"/>
          <w:sz w:val="28"/>
          <w:szCs w:val="28"/>
        </w:rPr>
        <w:t>SEXUAL RISK AVOIDANCE</w:t>
      </w:r>
    </w:p>
    <w:p w14:paraId="4F85547C" w14:textId="77777777" w:rsidR="00AE1A02" w:rsidRPr="00A76D6E" w:rsidRDefault="00AE1A02" w:rsidP="00AE1A02">
      <w:pPr>
        <w:widowControl/>
        <w:spacing w:line="230" w:lineRule="atLeast"/>
        <w:rPr>
          <w:rFonts w:ascii="Arial" w:hAnsi="Arial" w:cs="Arial"/>
          <w:bCs/>
          <w:color w:val="000000"/>
        </w:rPr>
      </w:pPr>
    </w:p>
    <w:p w14:paraId="4906FF2D" w14:textId="77777777" w:rsidR="00AE1A02" w:rsidRPr="00A76D6E" w:rsidRDefault="00AE1A02" w:rsidP="00AE1A02">
      <w:pPr>
        <w:widowControl/>
        <w:tabs>
          <w:tab w:val="left" w:pos="360"/>
        </w:tabs>
        <w:spacing w:line="230" w:lineRule="atLeast"/>
        <w:rPr>
          <w:rFonts w:ascii="Arial" w:hAnsi="Arial" w:cs="Arial"/>
          <w:b/>
          <w:bCs/>
          <w:color w:val="000000"/>
        </w:rPr>
      </w:pPr>
      <w:bookmarkStart w:id="1" w:name="introduction"/>
      <w:bookmarkEnd w:id="1"/>
      <w:r>
        <w:rPr>
          <w:rFonts w:ascii="Arial" w:hAnsi="Arial" w:cs="Arial"/>
          <w:b/>
          <w:bCs/>
          <w:color w:val="000000"/>
        </w:rPr>
        <w:t>DEFINITION</w:t>
      </w:r>
    </w:p>
    <w:p w14:paraId="2C7841EF" w14:textId="77777777" w:rsidR="00AE1A02" w:rsidRPr="00A76D6E" w:rsidRDefault="00AE1A02" w:rsidP="00AE1A02">
      <w:pPr>
        <w:widowControl/>
        <w:tabs>
          <w:tab w:val="left" w:pos="360"/>
        </w:tabs>
        <w:spacing w:line="230" w:lineRule="atLeast"/>
        <w:rPr>
          <w:rFonts w:ascii="Arial" w:hAnsi="Arial" w:cs="Arial"/>
          <w:b/>
          <w:bCs/>
          <w:color w:val="000000"/>
        </w:rPr>
      </w:pPr>
      <w:r w:rsidRPr="00A76D6E">
        <w:rPr>
          <w:rFonts w:ascii="Arial" w:hAnsi="Arial" w:cs="Arial"/>
          <w:bCs/>
          <w:color w:val="000000"/>
        </w:rPr>
        <w:t>Abstinence means not having vaginal, oral or anal intercourse at any time or refraining from those acts.</w:t>
      </w:r>
      <w:r w:rsidRPr="00A76D6E">
        <w:rPr>
          <w:rFonts w:ascii="Arial" w:hAnsi="Arial" w:cs="Arial"/>
          <w:b/>
          <w:bCs/>
          <w:color w:val="000000"/>
        </w:rPr>
        <w:t xml:space="preserve">  </w:t>
      </w:r>
      <w:r w:rsidRPr="00A76D6E">
        <w:rPr>
          <w:rFonts w:ascii="Arial" w:hAnsi="Arial" w:cs="Arial"/>
        </w:rPr>
        <w:t>Abstinence can be primary (never had a sexual experience with another person) or secondary (sexually experienced person who becomes sexually inactive).  If abstinence is the method chosen, the client must be advised regarding the risks and benefits of the method and instructed on effectiveness.  It is the only 100% effective way to prevent pregnancy and reduces the risk of STDs (Sexually Transmitted Disease) including HIV (Human Immunodeficiency Virus).</w:t>
      </w:r>
    </w:p>
    <w:p w14:paraId="1C862679" w14:textId="77777777" w:rsidR="00AE1A02" w:rsidRPr="00A76D6E" w:rsidRDefault="00AE1A02" w:rsidP="00AE1A02">
      <w:pPr>
        <w:widowControl/>
        <w:tabs>
          <w:tab w:val="left" w:pos="360"/>
        </w:tabs>
        <w:spacing w:line="230" w:lineRule="atLeast"/>
        <w:rPr>
          <w:rFonts w:ascii="Arial" w:hAnsi="Arial" w:cs="Arial"/>
          <w:color w:val="000000"/>
        </w:rPr>
      </w:pPr>
    </w:p>
    <w:p w14:paraId="617EAFB8" w14:textId="77777777" w:rsidR="00AE1A02" w:rsidRPr="00A76D6E" w:rsidRDefault="00AE1A02" w:rsidP="00AE1A02">
      <w:pPr>
        <w:widowControl/>
        <w:tabs>
          <w:tab w:val="left" w:pos="360"/>
        </w:tabs>
        <w:spacing w:line="230" w:lineRule="atLeast"/>
        <w:ind w:left="360" w:hanging="360"/>
        <w:rPr>
          <w:rFonts w:ascii="Arial" w:hAnsi="Arial" w:cs="Arial"/>
          <w:b/>
          <w:bCs/>
          <w:color w:val="000000"/>
        </w:rPr>
      </w:pPr>
      <w:bookmarkStart w:id="2" w:name="generalinformation"/>
      <w:bookmarkEnd w:id="2"/>
      <w:r>
        <w:rPr>
          <w:rFonts w:ascii="Arial" w:hAnsi="Arial" w:cs="Arial"/>
          <w:b/>
          <w:bCs/>
          <w:color w:val="000000"/>
        </w:rPr>
        <w:t>SUBJECTIVE</w:t>
      </w:r>
    </w:p>
    <w:p w14:paraId="542815C9" w14:textId="77777777" w:rsidR="00AE1A02" w:rsidRPr="00A76D6E" w:rsidRDefault="00AE1A02" w:rsidP="00AE1A02">
      <w:pPr>
        <w:widowControl/>
        <w:tabs>
          <w:tab w:val="left" w:pos="360"/>
        </w:tabs>
        <w:spacing w:line="230" w:lineRule="atLeast"/>
        <w:ind w:left="360" w:hanging="360"/>
        <w:rPr>
          <w:rFonts w:ascii="Arial" w:hAnsi="Arial" w:cs="Arial"/>
        </w:rPr>
      </w:pPr>
      <w:r w:rsidRPr="00A76D6E">
        <w:rPr>
          <w:rFonts w:ascii="Arial" w:hAnsi="Arial" w:cs="Arial"/>
          <w:bCs/>
          <w:color w:val="000000"/>
        </w:rPr>
        <w:t>History must include:</w:t>
      </w:r>
      <w:r w:rsidRPr="00A76D6E">
        <w:rPr>
          <w:rFonts w:ascii="Arial" w:hAnsi="Arial" w:cs="Arial"/>
        </w:rPr>
        <w:t xml:space="preserve"> </w:t>
      </w:r>
    </w:p>
    <w:p w14:paraId="20D8A819"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Reproductive Life Plan (RLP)</w:t>
      </w:r>
    </w:p>
    <w:p w14:paraId="32B58606"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Sexual risk assessment</w:t>
      </w:r>
    </w:p>
    <w:p w14:paraId="78E35DD5"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Reproductive history</w:t>
      </w:r>
    </w:p>
    <w:p w14:paraId="4593A36C"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Medications</w:t>
      </w:r>
    </w:p>
    <w:p w14:paraId="4BF14791"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Intimate partner violence</w:t>
      </w:r>
    </w:p>
    <w:p w14:paraId="02535DA5"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Social history/risk behaviors</w:t>
      </w:r>
    </w:p>
    <w:p w14:paraId="533C3FDB"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Immunizations</w:t>
      </w:r>
    </w:p>
    <w:p w14:paraId="496AA840"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bCs/>
          <w:color w:val="000000"/>
        </w:rPr>
        <w:t>Mental Health/Depression</w:t>
      </w:r>
    </w:p>
    <w:p w14:paraId="1BC57B1D" w14:textId="77777777" w:rsidR="00AE1A02" w:rsidRPr="00A76D6E" w:rsidRDefault="00AE1A02" w:rsidP="00AE1A02">
      <w:pPr>
        <w:widowControl/>
        <w:numPr>
          <w:ilvl w:val="0"/>
          <w:numId w:val="1"/>
        </w:numPr>
        <w:tabs>
          <w:tab w:val="left" w:pos="360"/>
        </w:tabs>
        <w:spacing w:line="230" w:lineRule="atLeast"/>
        <w:rPr>
          <w:rFonts w:ascii="Arial" w:hAnsi="Arial" w:cs="Arial"/>
          <w:bCs/>
          <w:color w:val="000000"/>
        </w:rPr>
      </w:pPr>
      <w:r w:rsidRPr="00A76D6E">
        <w:rPr>
          <w:rFonts w:ascii="Arial" w:hAnsi="Arial" w:cs="Arial"/>
          <w:spacing w:val="1"/>
        </w:rPr>
        <w:t>Zika Risk Assessment- As per current CDC guideline-</w:t>
      </w:r>
      <w:hyperlink r:id="rId7" w:tgtFrame="_blank" w:history="1">
        <w:r w:rsidRPr="00A76D6E">
          <w:rPr>
            <w:rStyle w:val="Hyperlink"/>
            <w:rFonts w:ascii="Arial" w:hAnsi="Arial" w:cs="Arial"/>
            <w:b/>
            <w:bCs/>
          </w:rPr>
          <w:t>https://www.cdc.gov/zika/prevention/sexual-transmission-prevention.html</w:t>
        </w:r>
      </w:hyperlink>
    </w:p>
    <w:p w14:paraId="0210D58A" w14:textId="77777777" w:rsidR="00AE1A02" w:rsidRPr="00A76D6E" w:rsidRDefault="00AE1A02" w:rsidP="00AE1A02">
      <w:pPr>
        <w:pStyle w:val="ListParagraph"/>
        <w:numPr>
          <w:ilvl w:val="0"/>
          <w:numId w:val="3"/>
        </w:numPr>
        <w:tabs>
          <w:tab w:val="left" w:pos="540"/>
        </w:tabs>
        <w:rPr>
          <w:rFonts w:eastAsia="Times New Roman" w:cs="Arial"/>
          <w:spacing w:val="1"/>
          <w:sz w:val="24"/>
          <w:szCs w:val="24"/>
        </w:rPr>
      </w:pPr>
      <w:r w:rsidRPr="00A76D6E">
        <w:rPr>
          <w:rFonts w:eastAsia="Times New Roman" w:cs="Arial"/>
          <w:spacing w:val="1"/>
          <w:sz w:val="24"/>
          <w:szCs w:val="24"/>
        </w:rPr>
        <w:t>Travel-self and partner(s)</w:t>
      </w:r>
    </w:p>
    <w:p w14:paraId="5ADCC5FB" w14:textId="77777777" w:rsidR="00AE1A02" w:rsidRPr="00A76D6E" w:rsidRDefault="00AE1A02" w:rsidP="00AE1A02">
      <w:pPr>
        <w:pStyle w:val="ListParagraph"/>
        <w:numPr>
          <w:ilvl w:val="0"/>
          <w:numId w:val="2"/>
        </w:numPr>
        <w:tabs>
          <w:tab w:val="left" w:pos="90"/>
          <w:tab w:val="left" w:pos="1080"/>
        </w:tabs>
        <w:rPr>
          <w:rFonts w:eastAsia="Times New Roman" w:cs="Arial"/>
          <w:spacing w:val="1"/>
          <w:sz w:val="24"/>
          <w:szCs w:val="24"/>
        </w:rPr>
      </w:pPr>
      <w:r w:rsidRPr="00A76D6E">
        <w:rPr>
          <w:rFonts w:eastAsia="Times New Roman" w:cs="Arial"/>
          <w:spacing w:val="1"/>
          <w:sz w:val="24"/>
          <w:szCs w:val="24"/>
        </w:rPr>
        <w:t>Past travel –</w:t>
      </w:r>
      <w:r w:rsidRPr="00A76D6E">
        <w:rPr>
          <w:rFonts w:cs="Arial"/>
          <w:sz w:val="24"/>
          <w:szCs w:val="24"/>
        </w:rPr>
        <w:t xml:space="preserve"> </w:t>
      </w:r>
      <w:r w:rsidRPr="00A76D6E">
        <w:rPr>
          <w:rFonts w:eastAsia="Times New Roman" w:cs="Arial"/>
          <w:spacing w:val="1"/>
          <w:sz w:val="24"/>
          <w:szCs w:val="24"/>
        </w:rPr>
        <w:t>where and when</w:t>
      </w:r>
    </w:p>
    <w:p w14:paraId="62A40686" w14:textId="77777777" w:rsidR="00AE1A02" w:rsidRPr="00A76D6E" w:rsidRDefault="00AE1A02" w:rsidP="00AE1A02">
      <w:pPr>
        <w:pStyle w:val="ListParagraph"/>
        <w:numPr>
          <w:ilvl w:val="0"/>
          <w:numId w:val="2"/>
        </w:numPr>
        <w:tabs>
          <w:tab w:val="left" w:pos="1170"/>
        </w:tabs>
        <w:rPr>
          <w:rFonts w:eastAsia="Times New Roman" w:cs="Arial"/>
          <w:spacing w:val="1"/>
          <w:sz w:val="24"/>
          <w:szCs w:val="24"/>
        </w:rPr>
      </w:pPr>
      <w:r w:rsidRPr="00A76D6E">
        <w:rPr>
          <w:rFonts w:eastAsia="Times New Roman" w:cs="Arial"/>
          <w:spacing w:val="1"/>
          <w:sz w:val="24"/>
          <w:szCs w:val="24"/>
        </w:rPr>
        <w:t>Plans for future travel –where and when</w:t>
      </w:r>
    </w:p>
    <w:p w14:paraId="499B3971" w14:textId="77777777" w:rsidR="00AE1A02" w:rsidRPr="00A76D6E" w:rsidRDefault="00AE1A02" w:rsidP="00AE1A02">
      <w:pPr>
        <w:pStyle w:val="ListParagraph"/>
        <w:tabs>
          <w:tab w:val="left" w:pos="1170"/>
        </w:tabs>
        <w:rPr>
          <w:rFonts w:eastAsia="Times New Roman" w:cs="Arial"/>
          <w:spacing w:val="1"/>
          <w:sz w:val="24"/>
          <w:szCs w:val="24"/>
        </w:rPr>
      </w:pPr>
    </w:p>
    <w:p w14:paraId="62F77A11" w14:textId="77777777" w:rsidR="00AE1A02" w:rsidRPr="00A76D6E" w:rsidRDefault="00AE1A02" w:rsidP="00AE1A02">
      <w:pPr>
        <w:widowControl/>
        <w:tabs>
          <w:tab w:val="left" w:pos="360"/>
        </w:tabs>
        <w:spacing w:line="230" w:lineRule="atLeast"/>
        <w:ind w:left="360" w:hanging="360"/>
        <w:rPr>
          <w:rFonts w:ascii="Arial" w:hAnsi="Arial" w:cs="Arial"/>
          <w:b/>
          <w:bCs/>
          <w:color w:val="000000"/>
        </w:rPr>
      </w:pPr>
      <w:r>
        <w:rPr>
          <w:rFonts w:ascii="Arial" w:hAnsi="Arial" w:cs="Arial"/>
          <w:b/>
          <w:bCs/>
          <w:color w:val="000000"/>
        </w:rPr>
        <w:t>OBJECTIVE</w:t>
      </w:r>
    </w:p>
    <w:p w14:paraId="4B12CC18" w14:textId="77777777" w:rsidR="00AE1A02" w:rsidRPr="00A76D6E" w:rsidRDefault="00AE1A02" w:rsidP="00AE1A02">
      <w:pPr>
        <w:rPr>
          <w:rFonts w:ascii="Arial" w:hAnsi="Arial" w:cs="Arial"/>
          <w:color w:val="000000"/>
        </w:rPr>
      </w:pPr>
      <w:bookmarkStart w:id="3" w:name="availability"/>
      <w:bookmarkEnd w:id="3"/>
      <w:r w:rsidRPr="00A76D6E">
        <w:rPr>
          <w:rFonts w:ascii="Arial" w:hAnsi="Arial" w:cs="Arial"/>
          <w:color w:val="000000"/>
        </w:rPr>
        <w:t>No physical exam is needed for Abstinence. Exams may be needed to evaluate problems raised by review of systems or complaints raised by the client.</w:t>
      </w:r>
    </w:p>
    <w:p w14:paraId="2B2CA078" w14:textId="77777777" w:rsidR="00AE1A02" w:rsidRPr="00A76D6E" w:rsidRDefault="00AE1A02" w:rsidP="00AE1A02">
      <w:pPr>
        <w:widowControl/>
        <w:spacing w:line="230" w:lineRule="atLeast"/>
        <w:rPr>
          <w:rFonts w:ascii="Arial" w:hAnsi="Arial" w:cs="Arial"/>
          <w:color w:val="000000"/>
        </w:rPr>
      </w:pPr>
    </w:p>
    <w:p w14:paraId="6A14D6B6" w14:textId="77777777" w:rsidR="00AE1A02" w:rsidRPr="00A76D6E" w:rsidRDefault="00AE1A02" w:rsidP="00AE1A02">
      <w:pPr>
        <w:widowControl/>
        <w:spacing w:line="230" w:lineRule="atLeast"/>
        <w:rPr>
          <w:rFonts w:ascii="Arial" w:hAnsi="Arial" w:cs="Arial"/>
          <w:b/>
        </w:rPr>
      </w:pPr>
      <w:bookmarkStart w:id="4" w:name="condoms"/>
      <w:bookmarkEnd w:id="4"/>
      <w:r>
        <w:rPr>
          <w:rFonts w:ascii="Arial" w:hAnsi="Arial" w:cs="Arial"/>
          <w:b/>
        </w:rPr>
        <w:t>LABORATORY</w:t>
      </w:r>
    </w:p>
    <w:p w14:paraId="3C7DEA05" w14:textId="77777777" w:rsidR="00AE1A02" w:rsidRPr="00A76D6E" w:rsidRDefault="00AE1A02" w:rsidP="00AE1A02">
      <w:pPr>
        <w:widowControl/>
        <w:spacing w:line="230" w:lineRule="atLeast"/>
        <w:rPr>
          <w:rFonts w:ascii="Arial" w:hAnsi="Arial" w:cs="Arial"/>
        </w:rPr>
      </w:pPr>
      <w:r w:rsidRPr="00A76D6E">
        <w:rPr>
          <w:rFonts w:ascii="Arial" w:hAnsi="Arial" w:cs="Arial"/>
        </w:rPr>
        <w:t xml:space="preserve">May include, as indicated based on client medical and sexual history </w:t>
      </w:r>
    </w:p>
    <w:p w14:paraId="45879CDB" w14:textId="77777777" w:rsidR="00AE1A02" w:rsidRPr="00A76D6E" w:rsidRDefault="00AE1A02" w:rsidP="00AE1A02">
      <w:pPr>
        <w:widowControl/>
        <w:numPr>
          <w:ilvl w:val="0"/>
          <w:numId w:val="4"/>
        </w:numPr>
        <w:spacing w:line="230" w:lineRule="atLeast"/>
        <w:rPr>
          <w:rFonts w:ascii="Arial" w:hAnsi="Arial" w:cs="Arial"/>
        </w:rPr>
      </w:pPr>
      <w:r w:rsidRPr="00A76D6E">
        <w:rPr>
          <w:rFonts w:ascii="Arial" w:hAnsi="Arial" w:cs="Arial"/>
        </w:rPr>
        <w:t>STD testing</w:t>
      </w:r>
    </w:p>
    <w:p w14:paraId="7E994BA1" w14:textId="77777777" w:rsidR="00AE1A02" w:rsidRPr="00A76D6E" w:rsidRDefault="00AE1A02" w:rsidP="00AE1A02">
      <w:pPr>
        <w:widowControl/>
        <w:numPr>
          <w:ilvl w:val="0"/>
          <w:numId w:val="4"/>
        </w:numPr>
        <w:spacing w:line="230" w:lineRule="atLeast"/>
        <w:rPr>
          <w:rFonts w:ascii="Arial" w:hAnsi="Arial" w:cs="Arial"/>
        </w:rPr>
      </w:pPr>
      <w:r w:rsidRPr="00A76D6E">
        <w:rPr>
          <w:rFonts w:ascii="Arial" w:hAnsi="Arial" w:cs="Arial"/>
        </w:rPr>
        <w:t>Refer for Zika screening if indicated by Zika Risk Assessment.</w:t>
      </w:r>
    </w:p>
    <w:p w14:paraId="59F76A08" w14:textId="77777777" w:rsidR="00AE1A02" w:rsidRPr="00A76D6E" w:rsidRDefault="00AE1A02" w:rsidP="00AE1A02">
      <w:pPr>
        <w:widowControl/>
        <w:spacing w:line="230" w:lineRule="atLeast"/>
        <w:rPr>
          <w:rFonts w:ascii="Arial" w:hAnsi="Arial" w:cs="Arial"/>
          <w:color w:val="000000"/>
        </w:rPr>
      </w:pPr>
    </w:p>
    <w:p w14:paraId="03AB8934" w14:textId="77777777" w:rsidR="00AE1A02" w:rsidRPr="00A76D6E" w:rsidRDefault="00AE1A02" w:rsidP="00AE1A02">
      <w:pPr>
        <w:widowControl/>
        <w:tabs>
          <w:tab w:val="left" w:pos="360"/>
        </w:tabs>
        <w:spacing w:line="230" w:lineRule="atLeast"/>
        <w:rPr>
          <w:rFonts w:ascii="Arial" w:hAnsi="Arial" w:cs="Arial"/>
          <w:b/>
          <w:bCs/>
          <w:color w:val="000000"/>
          <w:u w:val="single"/>
        </w:rPr>
      </w:pPr>
      <w:bookmarkStart w:id="5" w:name="patientselection"/>
      <w:bookmarkEnd w:id="5"/>
      <w:r>
        <w:rPr>
          <w:rFonts w:ascii="Arial" w:hAnsi="Arial" w:cs="Arial"/>
          <w:b/>
          <w:bCs/>
          <w:color w:val="000000"/>
        </w:rPr>
        <w:t>ASSESSMENT</w:t>
      </w:r>
    </w:p>
    <w:p w14:paraId="66BB50A0" w14:textId="77777777" w:rsidR="00AE1A02" w:rsidRPr="00A76D6E" w:rsidRDefault="00AE1A02" w:rsidP="00AE1A02">
      <w:pPr>
        <w:widowControl/>
        <w:tabs>
          <w:tab w:val="left" w:pos="360"/>
        </w:tabs>
        <w:spacing w:line="230" w:lineRule="atLeast"/>
        <w:rPr>
          <w:rFonts w:ascii="Arial" w:hAnsi="Arial" w:cs="Arial"/>
          <w:color w:val="000000"/>
        </w:rPr>
      </w:pPr>
      <w:bookmarkStart w:id="6" w:name="typeofservicepatient"/>
      <w:bookmarkEnd w:id="6"/>
      <w:r w:rsidRPr="00A76D6E">
        <w:rPr>
          <w:rFonts w:ascii="Arial" w:hAnsi="Arial" w:cs="Arial"/>
          <w:color w:val="000000"/>
        </w:rPr>
        <w:t>Any client may receive information on abstinence.</w:t>
      </w:r>
    </w:p>
    <w:p w14:paraId="3B1107EE" w14:textId="77777777" w:rsidR="00AE1A02" w:rsidRPr="00A76D6E" w:rsidRDefault="00AE1A02" w:rsidP="00AE1A02">
      <w:pPr>
        <w:widowControl/>
        <w:tabs>
          <w:tab w:val="left" w:pos="360"/>
        </w:tabs>
        <w:spacing w:line="230" w:lineRule="atLeast"/>
        <w:rPr>
          <w:rFonts w:ascii="Arial" w:hAnsi="Arial" w:cs="Arial"/>
          <w:color w:val="000000"/>
        </w:rPr>
      </w:pPr>
    </w:p>
    <w:p w14:paraId="176A0E54" w14:textId="77777777" w:rsidR="00AE1A02" w:rsidRPr="00A76D6E" w:rsidRDefault="00AE1A02" w:rsidP="00AE1A02">
      <w:pPr>
        <w:widowControl/>
        <w:tabs>
          <w:tab w:val="left" w:pos="360"/>
        </w:tabs>
        <w:spacing w:line="230" w:lineRule="atLeast"/>
        <w:rPr>
          <w:rFonts w:ascii="Arial" w:hAnsi="Arial" w:cs="Arial"/>
          <w:b/>
          <w:color w:val="000000"/>
        </w:rPr>
      </w:pPr>
      <w:r>
        <w:rPr>
          <w:rFonts w:ascii="Arial" w:hAnsi="Arial" w:cs="Arial"/>
          <w:b/>
          <w:color w:val="000000"/>
        </w:rPr>
        <w:t>PLAN</w:t>
      </w:r>
    </w:p>
    <w:p w14:paraId="5AB47053" w14:textId="583D0DA5" w:rsidR="00AE1A02" w:rsidRPr="00A76D6E" w:rsidRDefault="00AE1A02" w:rsidP="00AE1A02">
      <w:pPr>
        <w:widowControl/>
        <w:tabs>
          <w:tab w:val="left" w:pos="360"/>
        </w:tabs>
        <w:spacing w:line="230" w:lineRule="atLeast"/>
        <w:rPr>
          <w:rFonts w:ascii="Arial" w:hAnsi="Arial" w:cs="Arial"/>
          <w:color w:val="000000"/>
        </w:rPr>
      </w:pPr>
      <w:r w:rsidRPr="00A76D6E">
        <w:rPr>
          <w:rFonts w:ascii="Arial" w:hAnsi="Arial" w:cs="Arial"/>
          <w:color w:val="000000"/>
        </w:rPr>
        <w:t>All clients choosing abstinence should be offered condoms</w:t>
      </w:r>
      <w:r w:rsidR="00AC5652">
        <w:rPr>
          <w:rFonts w:ascii="Arial" w:hAnsi="Arial" w:cs="Arial"/>
          <w:color w:val="000000"/>
        </w:rPr>
        <w:t xml:space="preserve">, </w:t>
      </w:r>
      <w:r w:rsidR="00AC5652" w:rsidRPr="00090E0B">
        <w:rPr>
          <w:rFonts w:ascii="Arial" w:hAnsi="Arial" w:cs="Arial"/>
          <w:color w:val="000000"/>
        </w:rPr>
        <w:t>emergency contraception,</w:t>
      </w:r>
      <w:r w:rsidR="00AC5652">
        <w:rPr>
          <w:rFonts w:ascii="Arial" w:hAnsi="Arial" w:cs="Arial"/>
          <w:color w:val="000000"/>
        </w:rPr>
        <w:t xml:space="preserve"> </w:t>
      </w:r>
      <w:r w:rsidRPr="00A76D6E">
        <w:rPr>
          <w:rFonts w:ascii="Arial" w:hAnsi="Arial" w:cs="Arial"/>
          <w:color w:val="000000"/>
        </w:rPr>
        <w:t>and other methods of birth control unless declined.</w:t>
      </w:r>
    </w:p>
    <w:p w14:paraId="574608C0" w14:textId="77777777" w:rsidR="00AE1A02" w:rsidRPr="00A76D6E" w:rsidRDefault="00AE1A02" w:rsidP="00AE1A02">
      <w:pPr>
        <w:widowControl/>
        <w:tabs>
          <w:tab w:val="left" w:pos="360"/>
        </w:tabs>
        <w:spacing w:line="230" w:lineRule="atLeast"/>
        <w:rPr>
          <w:rFonts w:ascii="Arial" w:hAnsi="Arial" w:cs="Arial"/>
          <w:color w:val="000000"/>
        </w:rPr>
      </w:pPr>
    </w:p>
    <w:p w14:paraId="7FB1158E" w14:textId="77777777" w:rsidR="00E70540" w:rsidRDefault="00E70540" w:rsidP="00AE1A02">
      <w:pPr>
        <w:widowControl/>
        <w:tabs>
          <w:tab w:val="left" w:pos="360"/>
        </w:tabs>
        <w:spacing w:line="230" w:lineRule="atLeast"/>
        <w:rPr>
          <w:rFonts w:ascii="Arial" w:hAnsi="Arial" w:cs="Arial"/>
          <w:b/>
          <w:color w:val="000000"/>
        </w:rPr>
      </w:pPr>
    </w:p>
    <w:p w14:paraId="34CA9D78" w14:textId="67A9FF39" w:rsidR="00AE1A02" w:rsidRPr="00A76D6E" w:rsidRDefault="00AE1A02" w:rsidP="00AE1A02">
      <w:pPr>
        <w:widowControl/>
        <w:tabs>
          <w:tab w:val="left" w:pos="360"/>
        </w:tabs>
        <w:spacing w:line="230" w:lineRule="atLeast"/>
        <w:rPr>
          <w:rFonts w:ascii="Arial" w:hAnsi="Arial" w:cs="Arial"/>
          <w:b/>
          <w:color w:val="000000"/>
        </w:rPr>
      </w:pPr>
      <w:bookmarkStart w:id="7" w:name="_GoBack"/>
      <w:bookmarkEnd w:id="7"/>
      <w:r>
        <w:rPr>
          <w:rFonts w:ascii="Arial" w:hAnsi="Arial" w:cs="Arial"/>
          <w:b/>
          <w:color w:val="000000"/>
        </w:rPr>
        <w:lastRenderedPageBreak/>
        <w:t>CLIENT EDUCATION</w:t>
      </w:r>
    </w:p>
    <w:p w14:paraId="5C07D7C3" w14:textId="77777777" w:rsidR="00AE1A02" w:rsidRPr="00A76D6E" w:rsidRDefault="00AE1A02" w:rsidP="00AE1A02">
      <w:pPr>
        <w:widowControl/>
        <w:spacing w:line="230" w:lineRule="atLeast"/>
        <w:rPr>
          <w:rFonts w:ascii="Arial" w:hAnsi="Arial" w:cs="Arial"/>
          <w:bCs/>
          <w:color w:val="000000"/>
          <w:u w:val="single"/>
        </w:rPr>
      </w:pPr>
      <w:bookmarkStart w:id="8" w:name="contraindications"/>
      <w:bookmarkStart w:id="9" w:name="patienteducationinfo"/>
      <w:bookmarkEnd w:id="8"/>
      <w:bookmarkEnd w:id="9"/>
    </w:p>
    <w:p w14:paraId="33ED4582" w14:textId="77777777" w:rsidR="00AE1A02" w:rsidRPr="00A76D6E" w:rsidRDefault="00AE1A02" w:rsidP="00AE1A02">
      <w:pPr>
        <w:numPr>
          <w:ilvl w:val="0"/>
          <w:numId w:val="5"/>
        </w:numPr>
        <w:tabs>
          <w:tab w:val="left" w:pos="-1440"/>
          <w:tab w:val="left" w:pos="360"/>
        </w:tabs>
        <w:rPr>
          <w:rFonts w:ascii="Arial" w:hAnsi="Arial" w:cs="Arial"/>
        </w:rPr>
      </w:pPr>
      <w:bookmarkStart w:id="10" w:name="counseling"/>
      <w:bookmarkEnd w:id="10"/>
      <w:r w:rsidRPr="00A76D6E">
        <w:rPr>
          <w:rFonts w:ascii="Arial" w:hAnsi="Arial" w:cs="Arial"/>
        </w:rPr>
        <w:t xml:space="preserve">Review with the client the definition of abstinence:  </w:t>
      </w:r>
    </w:p>
    <w:p w14:paraId="309054C2" w14:textId="77777777" w:rsidR="00AE1A02" w:rsidRPr="00A76D6E" w:rsidRDefault="00AE1A02" w:rsidP="00AE1A02">
      <w:pPr>
        <w:numPr>
          <w:ilvl w:val="1"/>
          <w:numId w:val="5"/>
        </w:numPr>
        <w:tabs>
          <w:tab w:val="left" w:pos="-1440"/>
          <w:tab w:val="left" w:pos="360"/>
        </w:tabs>
        <w:rPr>
          <w:rFonts w:ascii="Arial" w:hAnsi="Arial" w:cs="Arial"/>
        </w:rPr>
      </w:pPr>
      <w:r w:rsidRPr="00A76D6E">
        <w:rPr>
          <w:rFonts w:ascii="Arial" w:hAnsi="Arial" w:cs="Arial"/>
        </w:rPr>
        <w:t xml:space="preserve">Abstinence is not having sexual intercourse (vaginal, oral, or anal).  </w:t>
      </w:r>
    </w:p>
    <w:p w14:paraId="2C1069B9" w14:textId="77777777" w:rsidR="00AE1A02" w:rsidRPr="00A76D6E" w:rsidRDefault="00AE1A02" w:rsidP="00AE1A02">
      <w:pPr>
        <w:numPr>
          <w:ilvl w:val="1"/>
          <w:numId w:val="5"/>
        </w:numPr>
        <w:tabs>
          <w:tab w:val="left" w:pos="-1440"/>
          <w:tab w:val="left" w:pos="360"/>
        </w:tabs>
        <w:rPr>
          <w:rFonts w:ascii="Arial" w:hAnsi="Arial" w:cs="Arial"/>
        </w:rPr>
      </w:pPr>
      <w:r w:rsidRPr="00A76D6E">
        <w:rPr>
          <w:rFonts w:ascii="Arial" w:hAnsi="Arial" w:cs="Arial"/>
        </w:rPr>
        <w:t>Cessation support-clients may choose to become sexually risk free at any time</w:t>
      </w:r>
    </w:p>
    <w:p w14:paraId="0CB4B07B" w14:textId="77777777" w:rsidR="00AE1A02" w:rsidRPr="00A76D6E" w:rsidRDefault="00AE1A02" w:rsidP="00AE1A02">
      <w:pPr>
        <w:numPr>
          <w:ilvl w:val="0"/>
          <w:numId w:val="5"/>
        </w:numPr>
        <w:tabs>
          <w:tab w:val="left" w:pos="-1440"/>
          <w:tab w:val="left" w:pos="360"/>
        </w:tabs>
        <w:rPr>
          <w:rFonts w:ascii="Arial" w:hAnsi="Arial" w:cs="Arial"/>
        </w:rPr>
      </w:pPr>
      <w:r w:rsidRPr="00A76D6E">
        <w:rPr>
          <w:rFonts w:ascii="Arial" w:hAnsi="Arial" w:cs="Arial"/>
        </w:rPr>
        <w:t>Education regarding all contraceptive options will be offered</w:t>
      </w:r>
    </w:p>
    <w:p w14:paraId="0AE32319" w14:textId="77777777" w:rsidR="00AE1A02" w:rsidRPr="00A76D6E" w:rsidRDefault="00AE1A02" w:rsidP="00AE1A02">
      <w:pPr>
        <w:numPr>
          <w:ilvl w:val="0"/>
          <w:numId w:val="5"/>
        </w:numPr>
        <w:tabs>
          <w:tab w:val="left" w:pos="-1440"/>
          <w:tab w:val="left" w:pos="360"/>
        </w:tabs>
        <w:rPr>
          <w:rFonts w:ascii="Arial" w:hAnsi="Arial" w:cs="Arial"/>
        </w:rPr>
      </w:pPr>
      <w:r w:rsidRPr="00A76D6E">
        <w:rPr>
          <w:rFonts w:ascii="Arial" w:hAnsi="Arial" w:cs="Arial"/>
        </w:rPr>
        <w:t>Educate the client regarding the advantages and disadvantages of abstinence.</w:t>
      </w:r>
    </w:p>
    <w:p w14:paraId="46C62357" w14:textId="77777777" w:rsidR="00AE1A02" w:rsidRPr="00A76D6E" w:rsidRDefault="00AE1A02" w:rsidP="00AE1A02">
      <w:pPr>
        <w:numPr>
          <w:ilvl w:val="1"/>
          <w:numId w:val="5"/>
        </w:numPr>
        <w:tabs>
          <w:tab w:val="left" w:pos="-1440"/>
          <w:tab w:val="left" w:pos="1080"/>
        </w:tabs>
        <w:rPr>
          <w:rFonts w:ascii="Arial" w:hAnsi="Arial" w:cs="Arial"/>
        </w:rPr>
      </w:pPr>
      <w:r w:rsidRPr="00A76D6E">
        <w:rPr>
          <w:rFonts w:ascii="Arial" w:hAnsi="Arial" w:cs="Arial"/>
          <w:u w:val="single"/>
        </w:rPr>
        <w:t>Advantages</w:t>
      </w:r>
      <w:r w:rsidRPr="00A76D6E">
        <w:rPr>
          <w:rFonts w:ascii="Arial" w:hAnsi="Arial" w:cs="Arial"/>
          <w:b/>
        </w:rPr>
        <w:t>:</w:t>
      </w:r>
    </w:p>
    <w:p w14:paraId="3A468F5B" w14:textId="77777777" w:rsidR="00AE1A02" w:rsidRPr="00A76D6E" w:rsidRDefault="00AE1A02" w:rsidP="00AE1A02">
      <w:pPr>
        <w:numPr>
          <w:ilvl w:val="2"/>
          <w:numId w:val="5"/>
        </w:numPr>
        <w:tabs>
          <w:tab w:val="left" w:pos="-1440"/>
          <w:tab w:val="left" w:pos="1080"/>
        </w:tabs>
        <w:rPr>
          <w:rFonts w:ascii="Arial" w:hAnsi="Arial" w:cs="Arial"/>
        </w:rPr>
      </w:pPr>
      <w:r w:rsidRPr="00A76D6E">
        <w:rPr>
          <w:rFonts w:ascii="Arial" w:hAnsi="Arial" w:cs="Arial"/>
        </w:rPr>
        <w:t>Is the only 100% effective way to prevent pregnancy and reduces the risk of STDs including HIV by not allowing exposure to infectious lesions or secretions (vaginal, oral, or anal).</w:t>
      </w:r>
    </w:p>
    <w:p w14:paraId="3FF66C3A" w14:textId="77777777" w:rsidR="00AE1A02" w:rsidRPr="00A76D6E" w:rsidRDefault="00AE1A02" w:rsidP="00AE1A02">
      <w:pPr>
        <w:numPr>
          <w:ilvl w:val="0"/>
          <w:numId w:val="5"/>
        </w:numPr>
        <w:tabs>
          <w:tab w:val="left" w:pos="-1440"/>
        </w:tabs>
        <w:rPr>
          <w:rFonts w:ascii="Arial" w:hAnsi="Arial" w:cs="Arial"/>
        </w:rPr>
      </w:pPr>
      <w:r w:rsidRPr="00A76D6E">
        <w:rPr>
          <w:rFonts w:ascii="Arial" w:hAnsi="Arial" w:cs="Arial"/>
        </w:rPr>
        <w:t>Has no medical or hormonal side effect</w:t>
      </w:r>
    </w:p>
    <w:p w14:paraId="6BA2C290" w14:textId="77777777" w:rsidR="00AE1A02" w:rsidRPr="00A76D6E" w:rsidRDefault="00AE1A02" w:rsidP="00AE1A02">
      <w:pPr>
        <w:numPr>
          <w:ilvl w:val="0"/>
          <w:numId w:val="5"/>
        </w:numPr>
        <w:tabs>
          <w:tab w:val="left" w:pos="-1440"/>
        </w:tabs>
        <w:rPr>
          <w:rFonts w:ascii="Arial" w:hAnsi="Arial" w:cs="Arial"/>
        </w:rPr>
      </w:pPr>
      <w:r w:rsidRPr="00A76D6E">
        <w:rPr>
          <w:rFonts w:ascii="Arial" w:hAnsi="Arial" w:cs="Arial"/>
        </w:rPr>
        <w:t>Encourages clients to build relationships in other healthy ways</w:t>
      </w:r>
    </w:p>
    <w:p w14:paraId="5E0EF1D1" w14:textId="77777777" w:rsidR="00AE1A02" w:rsidRPr="00A76D6E" w:rsidRDefault="00AE1A02" w:rsidP="00AE1A02">
      <w:pPr>
        <w:numPr>
          <w:ilvl w:val="1"/>
          <w:numId w:val="5"/>
        </w:numPr>
        <w:tabs>
          <w:tab w:val="left" w:pos="-1440"/>
          <w:tab w:val="left" w:pos="1080"/>
        </w:tabs>
        <w:rPr>
          <w:rFonts w:ascii="Arial" w:hAnsi="Arial" w:cs="Arial"/>
          <w:u w:val="single"/>
        </w:rPr>
      </w:pPr>
      <w:r w:rsidRPr="00A76D6E">
        <w:rPr>
          <w:rFonts w:ascii="Arial" w:hAnsi="Arial" w:cs="Arial"/>
          <w:u w:val="single"/>
        </w:rPr>
        <w:t>Disadvantages:</w:t>
      </w:r>
    </w:p>
    <w:p w14:paraId="7E5FC127" w14:textId="77777777" w:rsidR="00AE1A02" w:rsidRPr="00A76D6E" w:rsidRDefault="00AE1A02" w:rsidP="00AE1A02">
      <w:pPr>
        <w:numPr>
          <w:ilvl w:val="2"/>
          <w:numId w:val="5"/>
        </w:numPr>
        <w:tabs>
          <w:tab w:val="left" w:pos="-1440"/>
        </w:tabs>
        <w:rPr>
          <w:rFonts w:ascii="Arial" w:hAnsi="Arial" w:cs="Arial"/>
        </w:rPr>
      </w:pPr>
      <w:r w:rsidRPr="00A76D6E">
        <w:rPr>
          <w:rFonts w:ascii="Arial" w:hAnsi="Arial" w:cs="Arial"/>
        </w:rPr>
        <w:t>Requires willpower and discipline</w:t>
      </w:r>
    </w:p>
    <w:p w14:paraId="3A81FA64" w14:textId="77777777" w:rsidR="00AE1A02" w:rsidRPr="00A76D6E" w:rsidRDefault="00AE1A02" w:rsidP="00AE1A02">
      <w:pPr>
        <w:numPr>
          <w:ilvl w:val="2"/>
          <w:numId w:val="5"/>
        </w:numPr>
        <w:tabs>
          <w:tab w:val="left" w:pos="-1440"/>
        </w:tabs>
        <w:rPr>
          <w:rFonts w:ascii="Arial" w:hAnsi="Arial" w:cs="Arial"/>
        </w:rPr>
      </w:pPr>
      <w:r w:rsidRPr="00A76D6E">
        <w:rPr>
          <w:rFonts w:ascii="Arial" w:hAnsi="Arial" w:cs="Arial"/>
        </w:rPr>
        <w:t>Requires determination, cooperation of the partner, communication skills and some effort to find other nonsexual ways to share feelings</w:t>
      </w:r>
    </w:p>
    <w:p w14:paraId="276FA6AC" w14:textId="77777777" w:rsidR="00AE1A02" w:rsidRPr="00A76D6E" w:rsidRDefault="00AE1A02" w:rsidP="00AE1A02">
      <w:pPr>
        <w:numPr>
          <w:ilvl w:val="2"/>
          <w:numId w:val="5"/>
        </w:numPr>
        <w:tabs>
          <w:tab w:val="left" w:pos="-1440"/>
        </w:tabs>
        <w:rPr>
          <w:rFonts w:ascii="Arial" w:hAnsi="Arial" w:cs="Arial"/>
        </w:rPr>
      </w:pPr>
      <w:r w:rsidRPr="00A76D6E">
        <w:rPr>
          <w:rFonts w:ascii="Arial" w:hAnsi="Arial" w:cs="Arial"/>
        </w:rPr>
        <w:t>Requires negotiation and planning skills for using abstinence (safe sex practices)</w:t>
      </w:r>
    </w:p>
    <w:p w14:paraId="0159CDE2" w14:textId="77777777" w:rsidR="00AE1A02" w:rsidRPr="00A76D6E" w:rsidRDefault="00AE1A02" w:rsidP="00AE1A02">
      <w:pPr>
        <w:numPr>
          <w:ilvl w:val="2"/>
          <w:numId w:val="5"/>
        </w:numPr>
        <w:tabs>
          <w:tab w:val="left" w:pos="-1440"/>
        </w:tabs>
        <w:rPr>
          <w:rFonts w:ascii="Arial" w:hAnsi="Arial" w:cs="Arial"/>
        </w:rPr>
      </w:pPr>
      <w:r w:rsidRPr="00A76D6E">
        <w:rPr>
          <w:rFonts w:ascii="Arial" w:hAnsi="Arial" w:cs="Arial"/>
        </w:rPr>
        <w:t xml:space="preserve">Requires exploring alternatives for sexual expression (handholding, kissing, caressing, touching, etc.) </w:t>
      </w:r>
    </w:p>
    <w:p w14:paraId="6D3C0FD2" w14:textId="77777777" w:rsidR="00AE1A02" w:rsidRPr="00A76D6E" w:rsidRDefault="00AE1A02" w:rsidP="00AE1A02">
      <w:pPr>
        <w:numPr>
          <w:ilvl w:val="0"/>
          <w:numId w:val="5"/>
        </w:numPr>
        <w:tabs>
          <w:tab w:val="left" w:pos="-1440"/>
        </w:tabs>
        <w:rPr>
          <w:rFonts w:ascii="Arial" w:hAnsi="Arial" w:cs="Arial"/>
        </w:rPr>
      </w:pPr>
      <w:r w:rsidRPr="00A76D6E">
        <w:rPr>
          <w:rFonts w:ascii="Arial" w:hAnsi="Arial" w:cs="Arial"/>
        </w:rPr>
        <w:t xml:space="preserve"> Education and Counseling provided must be documented in the record.  </w:t>
      </w:r>
    </w:p>
    <w:p w14:paraId="3437D863" w14:textId="77777777" w:rsidR="00AE1A02" w:rsidRPr="00A76D6E" w:rsidRDefault="00AE1A02" w:rsidP="00AE1A02">
      <w:pPr>
        <w:tabs>
          <w:tab w:val="left" w:pos="-1440"/>
        </w:tabs>
        <w:ind w:left="720"/>
        <w:rPr>
          <w:rFonts w:ascii="Arial" w:hAnsi="Arial" w:cs="Arial"/>
        </w:rPr>
      </w:pPr>
      <w:r w:rsidRPr="00A76D6E">
        <w:rPr>
          <w:rFonts w:ascii="Arial" w:hAnsi="Arial" w:cs="Arial"/>
        </w:rPr>
        <w:t xml:space="preserve">                                                                                                          </w:t>
      </w:r>
    </w:p>
    <w:p w14:paraId="5D751EF6" w14:textId="77777777" w:rsidR="00AE1A02" w:rsidRPr="00A76D6E" w:rsidRDefault="00AE1A02" w:rsidP="00AE1A02">
      <w:pPr>
        <w:tabs>
          <w:tab w:val="left" w:pos="-1440"/>
          <w:tab w:val="left" w:pos="360"/>
        </w:tabs>
        <w:rPr>
          <w:rFonts w:ascii="Arial" w:hAnsi="Arial" w:cs="Arial"/>
          <w:b/>
        </w:rPr>
      </w:pPr>
      <w:r w:rsidRPr="00A76D6E">
        <w:rPr>
          <w:rFonts w:ascii="Arial" w:hAnsi="Arial" w:cs="Arial"/>
          <w:b/>
        </w:rPr>
        <w:t>REFERENCES</w:t>
      </w:r>
    </w:p>
    <w:p w14:paraId="7131AAC4" w14:textId="77777777" w:rsidR="00AE1A02" w:rsidRPr="00A76D6E" w:rsidRDefault="00AE1A02" w:rsidP="00AE1A02">
      <w:pPr>
        <w:tabs>
          <w:tab w:val="left" w:pos="-1440"/>
          <w:tab w:val="left" w:pos="360"/>
        </w:tabs>
        <w:rPr>
          <w:rFonts w:ascii="Arial" w:hAnsi="Arial" w:cs="Arial"/>
          <w:sz w:val="20"/>
          <w:szCs w:val="20"/>
        </w:rPr>
      </w:pPr>
      <w:r w:rsidRPr="00A76D6E">
        <w:rPr>
          <w:rFonts w:ascii="Arial" w:hAnsi="Arial" w:cs="Arial"/>
          <w:sz w:val="20"/>
          <w:szCs w:val="20"/>
        </w:rPr>
        <w:t xml:space="preserve">Hatcher RA, et al (editors). Contraceptive Technology, </w:t>
      </w:r>
      <w:r w:rsidRPr="00090E0B">
        <w:rPr>
          <w:rFonts w:ascii="Arial" w:hAnsi="Arial" w:cs="Arial"/>
          <w:sz w:val="20"/>
          <w:szCs w:val="20"/>
        </w:rPr>
        <w:t>21</w:t>
      </w:r>
      <w:r w:rsidR="00AC5652" w:rsidRPr="00090E0B">
        <w:rPr>
          <w:rFonts w:ascii="Arial" w:hAnsi="Arial" w:cs="Arial"/>
          <w:sz w:val="20"/>
          <w:szCs w:val="20"/>
        </w:rPr>
        <w:t>st</w:t>
      </w:r>
      <w:r w:rsidRPr="00A76D6E">
        <w:rPr>
          <w:rFonts w:ascii="Arial" w:hAnsi="Arial" w:cs="Arial"/>
          <w:sz w:val="20"/>
          <w:szCs w:val="20"/>
        </w:rPr>
        <w:t xml:space="preserve"> Ed. New York: Ayer Company Publishers, Inc..417-428.</w:t>
      </w:r>
    </w:p>
    <w:p w14:paraId="19711485" w14:textId="77777777" w:rsidR="00AE1A02" w:rsidRDefault="00AE1A02" w:rsidP="00AE1A02">
      <w:pPr>
        <w:tabs>
          <w:tab w:val="left" w:pos="-1440"/>
          <w:tab w:val="left" w:pos="360"/>
        </w:tabs>
        <w:rPr>
          <w:rFonts w:ascii="Arial" w:hAnsi="Arial" w:cs="Arial"/>
          <w:sz w:val="20"/>
          <w:szCs w:val="20"/>
        </w:rPr>
      </w:pPr>
    </w:p>
    <w:p w14:paraId="222CFAC6" w14:textId="77777777" w:rsidR="00AE1A02" w:rsidRPr="00A76D6E" w:rsidRDefault="00AE1A02" w:rsidP="00AE1A02">
      <w:pPr>
        <w:tabs>
          <w:tab w:val="left" w:pos="-1440"/>
          <w:tab w:val="left" w:pos="360"/>
        </w:tabs>
        <w:rPr>
          <w:rFonts w:ascii="Arial" w:hAnsi="Arial" w:cs="Arial"/>
          <w:sz w:val="20"/>
          <w:szCs w:val="20"/>
        </w:rPr>
      </w:pPr>
    </w:p>
    <w:p w14:paraId="329D4A35" w14:textId="77777777" w:rsidR="00AE1A02" w:rsidRPr="00A76D6E" w:rsidRDefault="00AE1A02" w:rsidP="00AE1A02">
      <w:pPr>
        <w:tabs>
          <w:tab w:val="left" w:pos="-1440"/>
          <w:tab w:val="left" w:pos="360"/>
        </w:tabs>
        <w:rPr>
          <w:rFonts w:ascii="Arial" w:hAnsi="Arial" w:cs="Arial"/>
          <w:sz w:val="20"/>
          <w:szCs w:val="20"/>
        </w:rPr>
      </w:pPr>
      <w:r w:rsidRPr="00A76D6E">
        <w:rPr>
          <w:rFonts w:ascii="Arial" w:hAnsi="Arial" w:cs="Arial"/>
          <w:sz w:val="20"/>
          <w:szCs w:val="20"/>
        </w:rPr>
        <w:t>Reviewed/</w:t>
      </w:r>
      <w:r w:rsidRPr="00090E0B">
        <w:rPr>
          <w:rFonts w:ascii="Arial" w:hAnsi="Arial" w:cs="Arial"/>
          <w:sz w:val="20"/>
          <w:szCs w:val="20"/>
        </w:rPr>
        <w:t>Revised: 20</w:t>
      </w:r>
      <w:r w:rsidR="00AC5652" w:rsidRPr="00090E0B">
        <w:rPr>
          <w:rFonts w:ascii="Arial" w:hAnsi="Arial" w:cs="Arial"/>
          <w:sz w:val="20"/>
          <w:szCs w:val="20"/>
        </w:rPr>
        <w:t>20</w:t>
      </w:r>
    </w:p>
    <w:p w14:paraId="5734A9A5" w14:textId="77777777" w:rsidR="00AE1205" w:rsidRDefault="00AE1205"/>
    <w:sectPr w:rsidR="00AE1205" w:rsidSect="00A76D6E">
      <w:footerReference w:type="even"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38E46" w14:textId="77777777" w:rsidR="008E1DDB" w:rsidRDefault="00C14F67">
      <w:r>
        <w:separator/>
      </w:r>
    </w:p>
  </w:endnote>
  <w:endnote w:type="continuationSeparator" w:id="0">
    <w:p w14:paraId="30745652" w14:textId="77777777" w:rsidR="008E1DDB" w:rsidRDefault="00C1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2E157" w14:textId="77777777" w:rsidR="00422C37" w:rsidRDefault="00AC5652" w:rsidP="00422C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BB93DA" w14:textId="77777777" w:rsidR="00422C37" w:rsidRDefault="00E70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232E6" w14:textId="77777777" w:rsidR="00F27DD0" w:rsidRPr="00422C37" w:rsidRDefault="00E70540" w:rsidP="00422C37">
    <w:pPr>
      <w:pStyle w:val="Foote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D0958" w14:textId="77777777" w:rsidR="008E1DDB" w:rsidRDefault="00C14F67">
      <w:r>
        <w:separator/>
      </w:r>
    </w:p>
  </w:footnote>
  <w:footnote w:type="continuationSeparator" w:id="0">
    <w:p w14:paraId="6480F3BD" w14:textId="77777777" w:rsidR="008E1DDB" w:rsidRDefault="00C14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13996"/>
    <w:multiLevelType w:val="hybridMultilevel"/>
    <w:tmpl w:val="C80AC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AB6FB4"/>
    <w:multiLevelType w:val="hybridMultilevel"/>
    <w:tmpl w:val="1242AA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71B4E3A"/>
    <w:multiLevelType w:val="hybridMultilevel"/>
    <w:tmpl w:val="FF9837BA"/>
    <w:lvl w:ilvl="0" w:tplc="04090001">
      <w:start w:val="1"/>
      <w:numFmt w:val="bullet"/>
      <w:lvlText w:val=""/>
      <w:lvlJc w:val="left"/>
      <w:pPr>
        <w:ind w:left="720" w:hanging="360"/>
      </w:pPr>
      <w:rPr>
        <w:rFonts w:ascii="Symbol" w:hAnsi="Symbol" w:hint="default"/>
      </w:rPr>
    </w:lvl>
    <w:lvl w:ilvl="1" w:tplc="37506D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673E66"/>
    <w:multiLevelType w:val="hybridMultilevel"/>
    <w:tmpl w:val="1ADE303C"/>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9E7D20"/>
    <w:multiLevelType w:val="hybridMultilevel"/>
    <w:tmpl w:val="23943B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02"/>
    <w:rsid w:val="00090E0B"/>
    <w:rsid w:val="008E1DDB"/>
    <w:rsid w:val="00AC5652"/>
    <w:rsid w:val="00AE1205"/>
    <w:rsid w:val="00AE1A02"/>
    <w:rsid w:val="00C14F67"/>
    <w:rsid w:val="00E7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E82C"/>
  <w15:docId w15:val="{7D03C431-4453-43E3-B690-5CF8FC75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A0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E1A02"/>
    <w:pPr>
      <w:tabs>
        <w:tab w:val="center" w:pos="4320"/>
        <w:tab w:val="right" w:pos="8640"/>
      </w:tabs>
    </w:pPr>
  </w:style>
  <w:style w:type="character" w:customStyle="1" w:styleId="FooterChar">
    <w:name w:val="Footer Char"/>
    <w:basedOn w:val="DefaultParagraphFont"/>
    <w:link w:val="Footer"/>
    <w:rsid w:val="00AE1A02"/>
    <w:rPr>
      <w:rFonts w:ascii="Times New Roman" w:eastAsia="Times New Roman" w:hAnsi="Times New Roman" w:cs="Times New Roman"/>
      <w:sz w:val="24"/>
      <w:szCs w:val="24"/>
    </w:rPr>
  </w:style>
  <w:style w:type="character" w:styleId="PageNumber">
    <w:name w:val="page number"/>
    <w:basedOn w:val="DefaultParagraphFont"/>
    <w:rsid w:val="00AE1A02"/>
  </w:style>
  <w:style w:type="character" w:styleId="Hyperlink">
    <w:name w:val="Hyperlink"/>
    <w:uiPriority w:val="99"/>
    <w:unhideWhenUsed/>
    <w:rsid w:val="00AE1A02"/>
    <w:rPr>
      <w:color w:val="0000FF"/>
      <w:u w:val="single"/>
    </w:rPr>
  </w:style>
  <w:style w:type="paragraph" w:styleId="ListParagraph">
    <w:name w:val="List Paragraph"/>
    <w:basedOn w:val="Normal"/>
    <w:uiPriority w:val="34"/>
    <w:qFormat/>
    <w:rsid w:val="00AE1A02"/>
    <w:pPr>
      <w:widowControl/>
      <w:autoSpaceDE/>
      <w:autoSpaceDN/>
      <w:adjustRightInd/>
      <w:ind w:left="720"/>
      <w:contextualSpacing/>
    </w:pPr>
    <w:rPr>
      <w:rFonts w:ascii="Arial" w:eastAsia="Calibri"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dc.gov/zika/prevention/sexual-transmission-preven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eberly</dc:creator>
  <cp:lastModifiedBy>Hamel, Jessica (DHHS)</cp:lastModifiedBy>
  <cp:revision>4</cp:revision>
  <dcterms:created xsi:type="dcterms:W3CDTF">2019-07-23T17:20:00Z</dcterms:created>
  <dcterms:modified xsi:type="dcterms:W3CDTF">2019-12-20T04:12:00Z</dcterms:modified>
</cp:coreProperties>
</file>