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6240" w14:textId="77777777" w:rsidR="00457681" w:rsidRDefault="00457681" w:rsidP="009B01A9">
      <w:pPr>
        <w:pStyle w:val="Heading1"/>
        <w:tabs>
          <w:tab w:val="right" w:pos="10260"/>
        </w:tabs>
        <w:spacing w:before="120" w:after="480"/>
        <w:ind w:hanging="360"/>
        <w:contextualSpacing w:val="0"/>
        <w:jc w:val="left"/>
      </w:pPr>
      <w:r>
        <w:rPr>
          <w:noProof/>
        </w:rPr>
        <w:drawing>
          <wp:inline distT="0" distB="0" distL="0" distR="0" wp14:anchorId="456BA251" wp14:editId="76D3EF01">
            <wp:extent cx="1400175" cy="544456"/>
            <wp:effectExtent l="0" t="0" r="0" b="8255"/>
            <wp:docPr id="3" name="Picture 3" title="C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-logo-michig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5" cy="55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327">
        <w:tab/>
      </w:r>
      <w:r>
        <w:rPr>
          <w:noProof/>
        </w:rPr>
        <w:drawing>
          <wp:inline distT="0" distB="0" distL="0" distR="0" wp14:anchorId="00EEA532" wp14:editId="5E441ED1">
            <wp:extent cx="1306195" cy="553074"/>
            <wp:effectExtent l="0" t="0" r="0" b="0"/>
            <wp:docPr id="4" name="Picture 4" title="M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E%20Logo%20(Color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01" cy="5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D43D" w14:textId="2AF2B0FA" w:rsidR="004D250D" w:rsidRPr="00FF2327" w:rsidRDefault="008450A9" w:rsidP="008F435E">
      <w:pPr>
        <w:pStyle w:val="Heading1"/>
      </w:pPr>
      <w:r>
        <w:t>State</w:t>
      </w:r>
      <w:r w:rsidR="006B447B">
        <w:t>-</w:t>
      </w:r>
      <w:r>
        <w:t>Approved</w:t>
      </w:r>
      <w:r w:rsidR="00B10462">
        <w:t xml:space="preserve"> C</w:t>
      </w:r>
      <w:r w:rsidR="00A953EE">
        <w:t>areer and Technical Education</w:t>
      </w:r>
      <w:r w:rsidR="00A953EE">
        <w:br/>
      </w:r>
      <w:r w:rsidR="00FF2327">
        <w:t xml:space="preserve">Less-Than-Class-Size Program </w:t>
      </w:r>
      <w:r w:rsidR="004D0339">
        <w:t>Application</w:t>
      </w:r>
      <w:r w:rsidR="004D250D" w:rsidRPr="004D250D">
        <w:t xml:space="preserve"> Process</w:t>
      </w:r>
    </w:p>
    <w:p w14:paraId="163621B2" w14:textId="52970596" w:rsidR="00AB0185" w:rsidRPr="00B94AD9" w:rsidRDefault="00BC09C4" w:rsidP="00A1612F">
      <w:pPr>
        <w:pStyle w:val="ListParagraph"/>
        <w:numPr>
          <w:ilvl w:val="0"/>
          <w:numId w:val="45"/>
        </w:numPr>
      </w:pPr>
      <w:r>
        <w:t>Career Education Planning District</w:t>
      </w:r>
      <w:r w:rsidR="00A71ECA" w:rsidRPr="00B94AD9">
        <w:t xml:space="preserve">s </w:t>
      </w:r>
      <w:r w:rsidR="00112EF8">
        <w:t xml:space="preserve">(CEPD) </w:t>
      </w:r>
      <w:r w:rsidR="00A71ECA" w:rsidRPr="00A00E10">
        <w:t xml:space="preserve">may </w:t>
      </w:r>
      <w:r w:rsidR="008A6C61">
        <w:t xml:space="preserve">apply for </w:t>
      </w:r>
      <w:r w:rsidR="008450A9">
        <w:t>State</w:t>
      </w:r>
      <w:r w:rsidR="006B447B">
        <w:t>-</w:t>
      </w:r>
      <w:r w:rsidR="008450A9">
        <w:t>Approved C</w:t>
      </w:r>
      <w:r>
        <w:t>areer and Technical Education (CTE)</w:t>
      </w:r>
      <w:r w:rsidR="008450A9">
        <w:t xml:space="preserve"> Less-Than-Class-Size</w:t>
      </w:r>
      <w:r w:rsidR="00B83089">
        <w:t xml:space="preserve"> </w:t>
      </w:r>
      <w:r w:rsidR="003C7FFE">
        <w:t xml:space="preserve">(LTCS) </w:t>
      </w:r>
      <w:r w:rsidR="005E2E81">
        <w:t>P</w:t>
      </w:r>
      <w:r w:rsidR="00A71ECA" w:rsidRPr="00B94AD9">
        <w:t>rograms</w:t>
      </w:r>
      <w:r w:rsidR="00FF2327">
        <w:t xml:space="preserve"> </w:t>
      </w:r>
      <w:r w:rsidR="008A6C61">
        <w:t xml:space="preserve">which are </w:t>
      </w:r>
      <w:r w:rsidR="0072375E">
        <w:t>l</w:t>
      </w:r>
      <w:r w:rsidR="00A71ECA" w:rsidRPr="00B94AD9">
        <w:t xml:space="preserve">isted on </w:t>
      </w:r>
      <w:r w:rsidR="0072375E">
        <w:t xml:space="preserve">the corresponding school year </w:t>
      </w:r>
      <w:r w:rsidR="008450A9">
        <w:t>State</w:t>
      </w:r>
      <w:r w:rsidR="006B447B">
        <w:t>-</w:t>
      </w:r>
      <w:r w:rsidR="008450A9">
        <w:t>Approved CTE Less-Than-Class-Size</w:t>
      </w:r>
      <w:r w:rsidR="00AB0185" w:rsidRPr="00B94AD9">
        <w:t xml:space="preserve"> </w:t>
      </w:r>
      <w:r w:rsidR="008450A9">
        <w:t xml:space="preserve">Program </w:t>
      </w:r>
      <w:r w:rsidR="00AB0185" w:rsidRPr="00B94AD9">
        <w:t>Career Clusters and CIP Codes</w:t>
      </w:r>
      <w:r w:rsidR="0072375E">
        <w:t xml:space="preserve"> list.</w:t>
      </w:r>
    </w:p>
    <w:p w14:paraId="35B7751E" w14:textId="5B2B9747" w:rsidR="00381764" w:rsidRPr="00B94AD9" w:rsidRDefault="008450A9" w:rsidP="00A1612F">
      <w:pPr>
        <w:pStyle w:val="ListParagraph"/>
        <w:numPr>
          <w:ilvl w:val="0"/>
          <w:numId w:val="45"/>
        </w:numPr>
      </w:pPr>
      <w:r>
        <w:t>State</w:t>
      </w:r>
      <w:r w:rsidR="006B447B">
        <w:t>-</w:t>
      </w:r>
      <w:r>
        <w:t>Approved CTE Less-Than-Class-Size</w:t>
      </w:r>
      <w:r w:rsidR="00D229E1" w:rsidRPr="00B94AD9">
        <w:t xml:space="preserve"> </w:t>
      </w:r>
      <w:r w:rsidR="00B10462">
        <w:t xml:space="preserve">Program </w:t>
      </w:r>
      <w:r>
        <w:t>A</w:t>
      </w:r>
      <w:r w:rsidR="00FF2327">
        <w:t>pplications</w:t>
      </w:r>
      <w:r w:rsidR="00D229E1" w:rsidRPr="00B94AD9">
        <w:t xml:space="preserve"> </w:t>
      </w:r>
      <w:r w:rsidR="00D04845" w:rsidRPr="00B94AD9">
        <w:t xml:space="preserve">must be received at </w:t>
      </w:r>
      <w:r w:rsidR="006377D7" w:rsidRPr="00B94AD9">
        <w:t xml:space="preserve">the </w:t>
      </w:r>
      <w:r w:rsidR="00D04845" w:rsidRPr="00B94AD9">
        <w:t>O</w:t>
      </w:r>
      <w:r w:rsidR="00B10462">
        <w:t>ffice of Career and Technical Education</w:t>
      </w:r>
      <w:r w:rsidR="00D04845" w:rsidRPr="00B94AD9">
        <w:t xml:space="preserve"> by </w:t>
      </w:r>
      <w:r w:rsidR="003E1E94">
        <w:t>Wedne</w:t>
      </w:r>
      <w:r w:rsidR="00F1385C" w:rsidRPr="00F1385C">
        <w:t xml:space="preserve">sday, September </w:t>
      </w:r>
      <w:r w:rsidR="003E1E94">
        <w:t>2</w:t>
      </w:r>
      <w:r w:rsidR="00DB4CFA">
        <w:t>5</w:t>
      </w:r>
      <w:r w:rsidR="00F1385C" w:rsidRPr="00F1385C">
        <w:t xml:space="preserve">, </w:t>
      </w:r>
      <w:r w:rsidR="00BC09C4" w:rsidRPr="00F1385C">
        <w:t>202</w:t>
      </w:r>
      <w:r w:rsidR="00DB4CFA">
        <w:t>4</w:t>
      </w:r>
      <w:r w:rsidR="00BC09C4">
        <w:t>,</w:t>
      </w:r>
      <w:r w:rsidR="00D04845" w:rsidRPr="00F1385C">
        <w:t xml:space="preserve"> </w:t>
      </w:r>
      <w:r w:rsidR="00A305C1" w:rsidRPr="00F1385C">
        <w:t>to</w:t>
      </w:r>
      <w:r w:rsidR="006377D7" w:rsidRPr="00F1385C">
        <w:t xml:space="preserve"> be listed on the </w:t>
      </w:r>
      <w:r w:rsidR="00BC09C4">
        <w:t>Career and Technical Education Information System (</w:t>
      </w:r>
      <w:r w:rsidR="006377D7" w:rsidRPr="00F1385C">
        <w:t>CTEIS</w:t>
      </w:r>
      <w:r w:rsidR="00BC09C4">
        <w:t>)</w:t>
      </w:r>
      <w:r w:rsidR="006377D7" w:rsidRPr="00F1385C">
        <w:t xml:space="preserve"> 4483</w:t>
      </w:r>
      <w:r w:rsidR="00B94AD9" w:rsidRPr="00F1385C">
        <w:t xml:space="preserve"> report.</w:t>
      </w:r>
    </w:p>
    <w:p w14:paraId="5A14D65D" w14:textId="471223DC" w:rsidR="00381764" w:rsidRPr="00B94AD9" w:rsidRDefault="008450A9" w:rsidP="00A1612F">
      <w:pPr>
        <w:pStyle w:val="ListParagraph"/>
        <w:numPr>
          <w:ilvl w:val="0"/>
          <w:numId w:val="45"/>
        </w:numPr>
      </w:pPr>
      <w:r>
        <w:t>State</w:t>
      </w:r>
      <w:r w:rsidR="006B447B">
        <w:t>-</w:t>
      </w:r>
      <w:r>
        <w:t>Approved CTE Less-Than-Class-Size</w:t>
      </w:r>
      <w:r w:rsidR="00381764" w:rsidRPr="00B94AD9">
        <w:t xml:space="preserve"> </w:t>
      </w:r>
      <w:r>
        <w:t>P</w:t>
      </w:r>
      <w:r w:rsidR="00381764" w:rsidRPr="00B94AD9">
        <w:t xml:space="preserve">rograms must operate for a full year and enrollment </w:t>
      </w:r>
      <w:r w:rsidR="004A61D9" w:rsidRPr="00B94AD9">
        <w:t>must</w:t>
      </w:r>
      <w:r w:rsidR="00381764" w:rsidRPr="00B94AD9">
        <w:t xml:space="preserve"> be reported on the </w:t>
      </w:r>
      <w:r w:rsidR="00646B23" w:rsidRPr="00B94AD9">
        <w:t xml:space="preserve">CTEIS </w:t>
      </w:r>
      <w:r w:rsidR="006377D7" w:rsidRPr="00B94AD9">
        <w:t>4483</w:t>
      </w:r>
      <w:r w:rsidR="00381764" w:rsidRPr="00B94AD9">
        <w:t xml:space="preserve">. </w:t>
      </w:r>
      <w:r>
        <w:t>State</w:t>
      </w:r>
      <w:r w:rsidR="006B447B">
        <w:t>-</w:t>
      </w:r>
      <w:r>
        <w:t>Approved CTE Less-Than-Class-</w:t>
      </w:r>
      <w:r w:rsidRPr="003051EB">
        <w:t>Size P</w:t>
      </w:r>
      <w:r w:rsidR="00381764" w:rsidRPr="003051EB">
        <w:t>rograms will need to report their instr</w:t>
      </w:r>
      <w:r w:rsidR="006377D7" w:rsidRPr="003051EB">
        <w:t>uctional design based on the 12-</w:t>
      </w:r>
      <w:r w:rsidR="00381764" w:rsidRPr="003051EB">
        <w:t>segment structure</w:t>
      </w:r>
      <w:r w:rsidR="003E1E94">
        <w:t xml:space="preserve"> or </w:t>
      </w:r>
      <w:r w:rsidR="00BC09C4" w:rsidRPr="00BC09C4">
        <w:t>Perkins Course Competencies</w:t>
      </w:r>
      <w:r w:rsidR="00112EF8">
        <w:t xml:space="preserve"> (PCC)</w:t>
      </w:r>
      <w:r w:rsidR="009B01A9" w:rsidRPr="003051EB">
        <w:t xml:space="preserve"> in </w:t>
      </w:r>
      <w:r w:rsidR="00F4725A">
        <w:t xml:space="preserve">the </w:t>
      </w:r>
      <w:r w:rsidR="003051EB" w:rsidRPr="003051EB">
        <w:t>G</w:t>
      </w:r>
      <w:r w:rsidR="00BC09C4">
        <w:t>rant Electronic Monitoring System (GEMS)</w:t>
      </w:r>
      <w:r w:rsidR="00381764" w:rsidRPr="003051EB">
        <w:t>.</w:t>
      </w:r>
    </w:p>
    <w:p w14:paraId="6C709F26" w14:textId="37FCF291" w:rsidR="00381764" w:rsidRPr="003051EB" w:rsidRDefault="0044185B" w:rsidP="00A1612F">
      <w:pPr>
        <w:pStyle w:val="ListParagraph"/>
        <w:numPr>
          <w:ilvl w:val="0"/>
          <w:numId w:val="45"/>
        </w:numPr>
      </w:pPr>
      <w:r w:rsidRPr="0044185B">
        <w:t xml:space="preserve">The CTE Program Standards, Performance Elements, and Competencies </w:t>
      </w:r>
      <w:r w:rsidR="00381764" w:rsidRPr="003051EB">
        <w:t xml:space="preserve">must be utilized to develop </w:t>
      </w:r>
      <w:r w:rsidR="008450A9" w:rsidRPr="003051EB">
        <w:t>State</w:t>
      </w:r>
      <w:r w:rsidR="006B447B">
        <w:t>-</w:t>
      </w:r>
      <w:r w:rsidR="008450A9" w:rsidRPr="003051EB">
        <w:t>Approved CTE Less-Than-Class-Size</w:t>
      </w:r>
      <w:r w:rsidR="00381764" w:rsidRPr="003051EB">
        <w:t xml:space="preserve"> training programs</w:t>
      </w:r>
      <w:r w:rsidR="00381764" w:rsidRPr="003051EB">
        <w:rPr>
          <w:color w:val="000000"/>
        </w:rPr>
        <w:t xml:space="preserve"> that contribute to the pupil’s progress toward a career objective.</w:t>
      </w:r>
      <w:r w:rsidR="00381764" w:rsidRPr="003051EB">
        <w:t xml:space="preserve">  </w:t>
      </w:r>
    </w:p>
    <w:p w14:paraId="210E0B2B" w14:textId="30A4844D" w:rsidR="007B0432" w:rsidRPr="00B94AD9" w:rsidRDefault="008450A9" w:rsidP="00A1612F">
      <w:pPr>
        <w:pStyle w:val="ListParagraph"/>
        <w:numPr>
          <w:ilvl w:val="0"/>
          <w:numId w:val="45"/>
        </w:numPr>
      </w:pPr>
      <w:r>
        <w:t>State</w:t>
      </w:r>
      <w:r w:rsidR="006B447B">
        <w:t>-</w:t>
      </w:r>
      <w:r>
        <w:t>Approved CTE Less-Than-Class-Size Program enrollment</w:t>
      </w:r>
      <w:r w:rsidR="00381764" w:rsidRPr="00B94AD9">
        <w:t xml:space="preserve"> is limited to </w:t>
      </w:r>
      <w:r w:rsidR="00381764" w:rsidRPr="00B94AD9">
        <w:rPr>
          <w:rStyle w:val="Emphasis"/>
        </w:rPr>
        <w:t>15 or fewer students</w:t>
      </w:r>
      <w:r>
        <w:rPr>
          <w:rStyle w:val="Emphasis"/>
        </w:rPr>
        <w:t xml:space="preserve"> </w:t>
      </w:r>
      <w:r>
        <w:rPr>
          <w:rStyle w:val="Emphasis"/>
          <w:b w:val="0"/>
        </w:rPr>
        <w:t>per course</w:t>
      </w:r>
      <w:r w:rsidR="00381764" w:rsidRPr="00B94AD9">
        <w:t>.</w:t>
      </w:r>
      <w:r w:rsidR="00176A49" w:rsidRPr="00B94AD9">
        <w:t xml:space="preserve"> </w:t>
      </w:r>
      <w:r w:rsidR="00493F95" w:rsidRPr="00B94AD9">
        <w:t xml:space="preserve"> The </w:t>
      </w:r>
      <w:r>
        <w:t>State</w:t>
      </w:r>
      <w:r w:rsidR="006B447B">
        <w:t>-</w:t>
      </w:r>
      <w:r>
        <w:t>Approved CTE Less-Than-Class-Size</w:t>
      </w:r>
      <w:r w:rsidR="00493F95" w:rsidRPr="00B94AD9">
        <w:t xml:space="preserve"> contracted program s</w:t>
      </w:r>
      <w:r w:rsidR="006377D7" w:rsidRPr="00B94AD9">
        <w:t xml:space="preserve">hall have no more than four </w:t>
      </w:r>
      <w:r w:rsidR="00493F95" w:rsidRPr="00B94AD9">
        <w:t xml:space="preserve">pupils per </w:t>
      </w:r>
      <w:r w:rsidR="00B574E7">
        <w:t>annual career aut</w:t>
      </w:r>
      <w:r w:rsidR="007767A1">
        <w:t>h</w:t>
      </w:r>
      <w:r w:rsidR="00B574E7">
        <w:t>oriz</w:t>
      </w:r>
      <w:r w:rsidR="007767A1">
        <w:t>ation</w:t>
      </w:r>
      <w:r w:rsidR="00493F95" w:rsidRPr="00B94AD9">
        <w:t xml:space="preserve"> personnel per instructional site </w:t>
      </w:r>
      <w:r w:rsidR="00C33EC3">
        <w:t>with</w:t>
      </w:r>
      <w:r w:rsidR="00493F95" w:rsidRPr="00B94AD9">
        <w:t>in the same time</w:t>
      </w:r>
      <w:r w:rsidR="00496344">
        <w:t>-</w:t>
      </w:r>
      <w:r w:rsidR="00493F95" w:rsidRPr="00B94AD9">
        <w:t>period.</w:t>
      </w:r>
    </w:p>
    <w:p w14:paraId="32CF4165" w14:textId="773E86FE" w:rsidR="004A20FF" w:rsidRPr="008450A9" w:rsidRDefault="00FF0CFC" w:rsidP="008450A9">
      <w:pPr>
        <w:pStyle w:val="ListParagraph"/>
        <w:numPr>
          <w:ilvl w:val="0"/>
          <w:numId w:val="45"/>
        </w:numPr>
        <w:rPr>
          <w:rStyle w:val="Emphasis"/>
        </w:rPr>
      </w:pPr>
      <w:bookmarkStart w:id="0" w:name="_Hlk521916832"/>
      <w:r w:rsidRPr="00DC71BF">
        <w:rPr>
          <w:rStyle w:val="Emphasis"/>
        </w:rPr>
        <w:t>Annual</w:t>
      </w:r>
      <w:r w:rsidR="004A20FF" w:rsidRPr="00DC71BF">
        <w:rPr>
          <w:rStyle w:val="Emphasis"/>
        </w:rPr>
        <w:t xml:space="preserve"> </w:t>
      </w:r>
      <w:r w:rsidR="00D7646D">
        <w:rPr>
          <w:rStyle w:val="Emphasis"/>
        </w:rPr>
        <w:t>C</w:t>
      </w:r>
      <w:r w:rsidR="00E87862">
        <w:rPr>
          <w:rStyle w:val="Emphasis"/>
        </w:rPr>
        <w:t>areer</w:t>
      </w:r>
      <w:r w:rsidR="00D7646D">
        <w:rPr>
          <w:rStyle w:val="Emphasis"/>
        </w:rPr>
        <w:t xml:space="preserve"> Authorization</w:t>
      </w:r>
      <w:r w:rsidR="00B06F43" w:rsidRPr="00DC71BF">
        <w:rPr>
          <w:rStyle w:val="Emphasis"/>
        </w:rPr>
        <w:t xml:space="preserve"> </w:t>
      </w:r>
      <w:bookmarkEnd w:id="0"/>
      <w:r w:rsidR="004A20FF" w:rsidRPr="00DC71BF">
        <w:rPr>
          <w:rStyle w:val="Emphasis"/>
        </w:rPr>
        <w:t>Application</w:t>
      </w:r>
      <w:r w:rsidR="007E75A6" w:rsidRPr="00DC71BF">
        <w:rPr>
          <w:rStyle w:val="Emphasis"/>
        </w:rPr>
        <w:t xml:space="preserve"> </w:t>
      </w:r>
      <w:r w:rsidR="001947D8" w:rsidRPr="00DC71BF">
        <w:rPr>
          <w:rStyle w:val="Emphasis"/>
        </w:rPr>
        <w:t>for</w:t>
      </w:r>
      <w:r w:rsidR="007E75A6" w:rsidRPr="00DC71BF">
        <w:rPr>
          <w:rStyle w:val="Emphasis"/>
        </w:rPr>
        <w:t xml:space="preserve"> </w:t>
      </w:r>
      <w:r w:rsidR="008450A9" w:rsidRPr="008450A9">
        <w:rPr>
          <w:rStyle w:val="Emphasis"/>
        </w:rPr>
        <w:t>State</w:t>
      </w:r>
      <w:r w:rsidR="006B447B">
        <w:rPr>
          <w:rStyle w:val="Emphasis"/>
        </w:rPr>
        <w:t>-</w:t>
      </w:r>
      <w:r w:rsidR="008450A9" w:rsidRPr="008450A9">
        <w:rPr>
          <w:rStyle w:val="Emphasis"/>
        </w:rPr>
        <w:t xml:space="preserve">Approved CTE </w:t>
      </w:r>
      <w:r w:rsidR="00B10462">
        <w:rPr>
          <w:rStyle w:val="Emphasis"/>
        </w:rPr>
        <w:br/>
      </w:r>
      <w:r w:rsidR="008450A9" w:rsidRPr="008450A9">
        <w:rPr>
          <w:rStyle w:val="Emphasis"/>
        </w:rPr>
        <w:t>Less-Than-Class-Size</w:t>
      </w:r>
      <w:r w:rsidR="00B10462">
        <w:rPr>
          <w:rStyle w:val="Emphasis"/>
        </w:rPr>
        <w:t xml:space="preserve"> Program</w:t>
      </w:r>
    </w:p>
    <w:p w14:paraId="540C9230" w14:textId="1E1C6B34" w:rsidR="001947D8" w:rsidRDefault="001947D8" w:rsidP="00A1612F">
      <w:r>
        <w:t xml:space="preserve">The individual instructing the </w:t>
      </w:r>
      <w:r w:rsidR="008450A9">
        <w:t>State</w:t>
      </w:r>
      <w:r w:rsidR="006B447B">
        <w:t>-</w:t>
      </w:r>
      <w:r w:rsidR="008450A9">
        <w:t>Approved CTE Less-Than-Class-Size P</w:t>
      </w:r>
      <w:r>
        <w:t>rogram must meet the requirements of the Office of Educator Excellence</w:t>
      </w:r>
      <w:r w:rsidR="00112EF8">
        <w:t xml:space="preserve"> (OEE)</w:t>
      </w:r>
      <w:r w:rsidR="00BA62BB">
        <w:t xml:space="preserve">.  Information is available on the </w:t>
      </w:r>
      <w:hyperlink r:id="rId10" w:history="1">
        <w:r w:rsidR="00BA62BB" w:rsidRPr="00BA62BB">
          <w:rPr>
            <w:rStyle w:val="Hyperlink"/>
          </w:rPr>
          <w:t>MDE/OEE</w:t>
        </w:r>
      </w:hyperlink>
      <w:r w:rsidR="00BA62BB">
        <w:t xml:space="preserve"> website located at:</w:t>
      </w:r>
      <w:r>
        <w:t xml:space="preserve"> </w:t>
      </w:r>
      <w:r w:rsidR="00B83089" w:rsidRPr="00B83089">
        <w:t>https://www.michigan.gov/mde/0,4615,7-140-5683_14795_83466---,00.html</w:t>
      </w:r>
    </w:p>
    <w:p w14:paraId="015114C2" w14:textId="5E1CF813" w:rsidR="00B10462" w:rsidRDefault="00B87624" w:rsidP="00A1612F">
      <w:r w:rsidRPr="00B94AD9">
        <w:t xml:space="preserve">All </w:t>
      </w:r>
      <w:r w:rsidR="008450A9">
        <w:t>State</w:t>
      </w:r>
      <w:r w:rsidR="006B447B">
        <w:t>-</w:t>
      </w:r>
      <w:r w:rsidR="008450A9">
        <w:t>Approved CTE Less-Than-Class-Size</w:t>
      </w:r>
      <w:r w:rsidR="00B06F43" w:rsidRPr="00B94AD9">
        <w:t xml:space="preserve"> </w:t>
      </w:r>
      <w:r w:rsidR="00B10462">
        <w:t xml:space="preserve">Program </w:t>
      </w:r>
      <w:r w:rsidR="00B10462" w:rsidRPr="00B10462">
        <w:t>Annual C</w:t>
      </w:r>
      <w:r w:rsidR="00C373E8">
        <w:t>areer</w:t>
      </w:r>
      <w:r w:rsidR="00B10462" w:rsidRPr="00B10462">
        <w:t xml:space="preserve"> Authorizations </w:t>
      </w:r>
      <w:r w:rsidR="00FF0CFC" w:rsidRPr="00B94AD9">
        <w:t xml:space="preserve">must be applied for </w:t>
      </w:r>
      <w:r w:rsidR="00BA62BB">
        <w:t xml:space="preserve">by the district </w:t>
      </w:r>
      <w:r w:rsidR="007E75A6" w:rsidRPr="00B94AD9">
        <w:t xml:space="preserve">through the </w:t>
      </w:r>
      <w:r w:rsidR="00CC2DCF" w:rsidRPr="00BA62BB">
        <w:t>Michigan Online Educator Certification System (</w:t>
      </w:r>
      <w:hyperlink r:id="rId11" w:history="1">
        <w:r w:rsidR="00CC2DCF" w:rsidRPr="00BA62BB">
          <w:rPr>
            <w:rStyle w:val="Hyperlink"/>
          </w:rPr>
          <w:t>MOECS</w:t>
        </w:r>
      </w:hyperlink>
      <w:r w:rsidR="00CC2DCF" w:rsidRPr="00BA62BB">
        <w:t>) at: www.michigan.gov/moecs</w:t>
      </w:r>
      <w:r w:rsidR="00BA62BB">
        <w:t>,</w:t>
      </w:r>
      <w:r w:rsidR="00FF0CFC" w:rsidRPr="00B94AD9">
        <w:t xml:space="preserve"> before </w:t>
      </w:r>
      <w:r w:rsidR="00B10462">
        <w:t>State</w:t>
      </w:r>
      <w:r w:rsidR="006B447B">
        <w:t>-</w:t>
      </w:r>
      <w:r w:rsidR="00B10462">
        <w:t>Approved CTE Less-Than-Class-Size Program</w:t>
      </w:r>
      <w:r w:rsidR="00FF0CFC" w:rsidRPr="00B94AD9">
        <w:t xml:space="preserve"> students are placed into the program.  </w:t>
      </w:r>
      <w:r w:rsidR="007F3ADA" w:rsidRPr="00B94AD9">
        <w:t>Teachers/I</w:t>
      </w:r>
      <w:r w:rsidR="00FF0CFC" w:rsidRPr="00B94AD9">
        <w:t>nstructors that provide contractual instruction to K-12 students and are not paid by the district are exempted from the fingerprinting</w:t>
      </w:r>
      <w:r w:rsidR="00BA62BB">
        <w:t xml:space="preserve"> and </w:t>
      </w:r>
      <w:r w:rsidR="00FF0CFC" w:rsidRPr="00B94AD9">
        <w:t xml:space="preserve">criminal background check requirement.  </w:t>
      </w:r>
      <w:r w:rsidR="006377D7" w:rsidRPr="00B94AD9">
        <w:t>(</w:t>
      </w:r>
      <w:r w:rsidR="00FF0CFC" w:rsidRPr="00B94AD9">
        <w:t xml:space="preserve">Attorney General Opinion </w:t>
      </w:r>
      <w:r w:rsidR="006377D7" w:rsidRPr="00B94AD9">
        <w:t>[No. 7252]</w:t>
      </w:r>
      <w:r w:rsidR="00FF0CFC" w:rsidRPr="00B94AD9">
        <w:t xml:space="preserve"> issued October 21, 2010.</w:t>
      </w:r>
      <w:r w:rsidR="006377D7" w:rsidRPr="00B94AD9">
        <w:t>)</w:t>
      </w:r>
    </w:p>
    <w:p w14:paraId="7A3FC762" w14:textId="41B15862" w:rsidR="00B10462" w:rsidRDefault="00B10462" w:rsidP="00B10462">
      <w:r w:rsidRPr="00B94AD9">
        <w:lastRenderedPageBreak/>
        <w:t xml:space="preserve">MOECS will send an email with a </w:t>
      </w:r>
      <w:r w:rsidR="00B574E7">
        <w:t>p</w:t>
      </w:r>
      <w:r w:rsidRPr="00B94AD9">
        <w:t xml:space="preserve">ay </w:t>
      </w:r>
      <w:r w:rsidR="00B574E7">
        <w:t>f</w:t>
      </w:r>
      <w:r w:rsidRPr="00B94AD9">
        <w:t xml:space="preserve">ee link to the applicant (or the school district if the district pays the fee).  The application will remain in </w:t>
      </w:r>
      <w:r w:rsidR="00B574E7">
        <w:t>p</w:t>
      </w:r>
      <w:r w:rsidRPr="00B94AD9">
        <w:t xml:space="preserve">ay </w:t>
      </w:r>
      <w:r w:rsidR="00B574E7">
        <w:t>f</w:t>
      </w:r>
      <w:r w:rsidRPr="00B94AD9">
        <w:t xml:space="preserve">ee status for 30 days.  If the payment has not been made within 30 days, the </w:t>
      </w:r>
      <w:r w:rsidR="00E87862" w:rsidRPr="00B10462">
        <w:t>Annual C</w:t>
      </w:r>
      <w:r w:rsidR="00E87862">
        <w:t>areer</w:t>
      </w:r>
      <w:r w:rsidR="00E87862" w:rsidRPr="00B10462">
        <w:t xml:space="preserve"> Authorization</w:t>
      </w:r>
      <w:r w:rsidRPr="00B94AD9">
        <w:t xml:space="preserve"> will go into </w:t>
      </w:r>
      <w:r w:rsidR="00B574E7">
        <w:t>r</w:t>
      </w:r>
      <w:r w:rsidRPr="00B94AD9">
        <w:t xml:space="preserve">escinded status.  Authorization holders continuing to work in an assignment while in </w:t>
      </w:r>
      <w:r w:rsidR="00B574E7">
        <w:t>r</w:t>
      </w:r>
      <w:r w:rsidRPr="00B94AD9">
        <w:t>escinded status are considered out of compliance</w:t>
      </w:r>
      <w:r w:rsidR="00112EF8">
        <w:t>.</w:t>
      </w:r>
    </w:p>
    <w:p w14:paraId="7BD0F811" w14:textId="417BA435" w:rsidR="00A111CD" w:rsidRPr="00B94AD9" w:rsidRDefault="00B06F43" w:rsidP="008F435E">
      <w:r w:rsidRPr="00B94AD9">
        <w:t xml:space="preserve">Please note that all </w:t>
      </w:r>
      <w:r w:rsidR="00B10462" w:rsidRPr="00B10462">
        <w:t>Annual C</w:t>
      </w:r>
      <w:r w:rsidR="00C373E8">
        <w:t>areer</w:t>
      </w:r>
      <w:r w:rsidR="00B10462" w:rsidRPr="00B10462">
        <w:t xml:space="preserve"> Authorizations</w:t>
      </w:r>
      <w:r w:rsidRPr="00B94AD9">
        <w:t xml:space="preserve">, including </w:t>
      </w:r>
      <w:r w:rsidR="008450A9">
        <w:t>State</w:t>
      </w:r>
      <w:r w:rsidR="006B447B">
        <w:t>-</w:t>
      </w:r>
      <w:r w:rsidR="008450A9">
        <w:t>Approved CTE Less-Than-Class-Size</w:t>
      </w:r>
      <w:r w:rsidRPr="00B94AD9">
        <w:t xml:space="preserve"> </w:t>
      </w:r>
      <w:r w:rsidR="00B10462">
        <w:t xml:space="preserve">Program </w:t>
      </w:r>
      <w:r w:rsidR="00B10462" w:rsidRPr="00B10462">
        <w:t>Annual C</w:t>
      </w:r>
      <w:r w:rsidR="00C373E8">
        <w:t>areer</w:t>
      </w:r>
      <w:r w:rsidR="00B10462" w:rsidRPr="00B10462">
        <w:t xml:space="preserve"> Authorizations</w:t>
      </w:r>
      <w:r w:rsidR="00A111CD" w:rsidRPr="00B94AD9">
        <w:t xml:space="preserve">, are valid until </w:t>
      </w:r>
      <w:r w:rsidR="00A111CD" w:rsidRPr="00B94AD9">
        <w:rPr>
          <w:rStyle w:val="Emphasis"/>
        </w:rPr>
        <w:t>August 3</w:t>
      </w:r>
      <w:r w:rsidR="006377D7" w:rsidRPr="00B94AD9">
        <w:rPr>
          <w:rStyle w:val="Emphasis"/>
        </w:rPr>
        <w:t>1</w:t>
      </w:r>
      <w:r w:rsidR="00A111CD" w:rsidRPr="00B94AD9">
        <w:t xml:space="preserve"> of the school year in which they were issued.  Any questions regarding </w:t>
      </w:r>
      <w:r w:rsidRPr="00B94AD9">
        <w:t xml:space="preserve">the </w:t>
      </w:r>
      <w:r w:rsidR="00B10462" w:rsidRPr="00B10462">
        <w:t>Annual C</w:t>
      </w:r>
      <w:r w:rsidR="00C373E8">
        <w:t>are</w:t>
      </w:r>
      <w:r w:rsidR="00E87862">
        <w:t>er</w:t>
      </w:r>
      <w:r w:rsidR="00B10462" w:rsidRPr="00B10462">
        <w:t xml:space="preserve"> Authorization</w:t>
      </w:r>
      <w:r w:rsidR="006309E8" w:rsidRPr="00B94AD9">
        <w:t xml:space="preserve"> application </w:t>
      </w:r>
      <w:r w:rsidR="00A111CD" w:rsidRPr="00B94AD9">
        <w:t>process should be directed to:</w:t>
      </w:r>
    </w:p>
    <w:p w14:paraId="1AC99758" w14:textId="77777777" w:rsidR="00A111CD" w:rsidRPr="00B94AD9" w:rsidRDefault="00A111CD" w:rsidP="00A1612F">
      <w:pPr>
        <w:spacing w:after="0"/>
        <w:ind w:left="3240"/>
      </w:pPr>
      <w:r w:rsidRPr="00B94AD9">
        <w:t>Michigan Department of Education</w:t>
      </w:r>
    </w:p>
    <w:p w14:paraId="42BFC57D" w14:textId="77777777" w:rsidR="00A111CD" w:rsidRPr="00B94AD9" w:rsidRDefault="00A111CD" w:rsidP="00A1612F">
      <w:pPr>
        <w:spacing w:after="0"/>
        <w:ind w:left="3240"/>
      </w:pPr>
      <w:r w:rsidRPr="00B94AD9">
        <w:t xml:space="preserve">Office of </w:t>
      </w:r>
      <w:r w:rsidR="0087374F">
        <w:t>Educator Excellence</w:t>
      </w:r>
    </w:p>
    <w:p w14:paraId="520820EE" w14:textId="77777777" w:rsidR="00A111CD" w:rsidRPr="00B94AD9" w:rsidRDefault="00A111CD" w:rsidP="00A1612F">
      <w:pPr>
        <w:spacing w:after="0"/>
        <w:ind w:left="3240"/>
      </w:pPr>
      <w:r w:rsidRPr="00B94AD9">
        <w:t>Post Office Box 30008</w:t>
      </w:r>
    </w:p>
    <w:p w14:paraId="1CE4201B" w14:textId="77777777" w:rsidR="00A111CD" w:rsidRPr="00B94AD9" w:rsidRDefault="00A111CD" w:rsidP="00A1612F">
      <w:pPr>
        <w:spacing w:after="0"/>
        <w:ind w:left="3240"/>
      </w:pPr>
      <w:r w:rsidRPr="00B94AD9">
        <w:t>Lansing, Michigan 48909</w:t>
      </w:r>
    </w:p>
    <w:p w14:paraId="76B076E2" w14:textId="3010078A" w:rsidR="001947D8" w:rsidRDefault="00DC71BF" w:rsidP="00A1612F">
      <w:pPr>
        <w:ind w:left="3240"/>
      </w:pPr>
      <w:r>
        <w:t>Phone</w:t>
      </w:r>
      <w:r w:rsidRPr="001356DA">
        <w:t xml:space="preserve">:  </w:t>
      </w:r>
      <w:r w:rsidR="00A111CD" w:rsidRPr="001356DA">
        <w:t>517-</w:t>
      </w:r>
      <w:r w:rsidR="00F1385C">
        <w:t>335-0585</w:t>
      </w:r>
    </w:p>
    <w:p w14:paraId="6ACDBC74" w14:textId="32AB85AD" w:rsidR="00381764" w:rsidRPr="00B94AD9" w:rsidRDefault="008450A9" w:rsidP="00A1612F">
      <w:pPr>
        <w:pStyle w:val="ListParagraph"/>
        <w:numPr>
          <w:ilvl w:val="0"/>
          <w:numId w:val="45"/>
        </w:numPr>
      </w:pPr>
      <w:r>
        <w:t>State</w:t>
      </w:r>
      <w:r w:rsidR="006B447B">
        <w:t>-</w:t>
      </w:r>
      <w:r>
        <w:t>Approved CTE Less-Than-Class-Size</w:t>
      </w:r>
      <w:r w:rsidR="006309E8" w:rsidRPr="00B94AD9">
        <w:t xml:space="preserve"> </w:t>
      </w:r>
      <w:r w:rsidR="00E87862">
        <w:t>P</w:t>
      </w:r>
      <w:r w:rsidR="00381764" w:rsidRPr="00B94AD9">
        <w:t>rograms are part of the Technical Review, Assistance</w:t>
      </w:r>
      <w:r w:rsidR="006377D7" w:rsidRPr="00B94AD9">
        <w:t>,</w:t>
      </w:r>
      <w:r w:rsidR="00381764" w:rsidRPr="00B94AD9">
        <w:t xml:space="preserve"> and Compliance </w:t>
      </w:r>
      <w:r w:rsidR="00112EF8">
        <w:t xml:space="preserve">(TRAC) </w:t>
      </w:r>
      <w:r w:rsidR="00381764" w:rsidRPr="00B94AD9">
        <w:t xml:space="preserve">process and </w:t>
      </w:r>
      <w:r w:rsidR="007274FE" w:rsidRPr="00B94AD9">
        <w:t xml:space="preserve">may be selected as </w:t>
      </w:r>
      <w:r w:rsidR="00381764" w:rsidRPr="00B94AD9">
        <w:t xml:space="preserve">part of the regional </w:t>
      </w:r>
      <w:r w:rsidR="00A54747">
        <w:t xml:space="preserve">or targeted </w:t>
      </w:r>
      <w:r w:rsidR="00381764" w:rsidRPr="00B94AD9">
        <w:t>on-site visit.</w:t>
      </w:r>
      <w:r w:rsidR="001D76D5" w:rsidRPr="00B94AD9">
        <w:t xml:space="preserve">  Information on </w:t>
      </w:r>
      <w:r w:rsidR="00CC2DCF">
        <w:t xml:space="preserve">the </w:t>
      </w:r>
      <w:r w:rsidR="008F435E" w:rsidRPr="00B94AD9">
        <w:t>Technical Review, Assistance, and Compliance</w:t>
      </w:r>
      <w:r w:rsidR="00CC2DCF">
        <w:t xml:space="preserve"> process can be found </w:t>
      </w:r>
      <w:r w:rsidR="0087374F" w:rsidRPr="0087374F">
        <w:t xml:space="preserve">on the </w:t>
      </w:r>
      <w:hyperlink r:id="rId12" w:history="1">
        <w:r w:rsidR="0087374F" w:rsidRPr="0087374F">
          <w:rPr>
            <w:rStyle w:val="Hyperlink"/>
          </w:rPr>
          <w:t>“Monitoring” page of the MDE-OCTE</w:t>
        </w:r>
      </w:hyperlink>
      <w:r w:rsidR="0087374F" w:rsidRPr="0087374F">
        <w:t xml:space="preserve"> website at: https://www.michigan.gov/mde/0,4615,7-140-2629_82356_53971---,00.html</w:t>
      </w:r>
    </w:p>
    <w:p w14:paraId="71C38DD2" w14:textId="5756033D" w:rsidR="00381764" w:rsidRPr="008450A9" w:rsidRDefault="00381764" w:rsidP="00A1612F">
      <w:pPr>
        <w:pStyle w:val="ListParagraph"/>
        <w:numPr>
          <w:ilvl w:val="0"/>
          <w:numId w:val="45"/>
        </w:numPr>
        <w:rPr>
          <w:rStyle w:val="Emphasis"/>
        </w:rPr>
      </w:pPr>
      <w:r w:rsidRPr="00DC71BF">
        <w:rPr>
          <w:rStyle w:val="Emphasis"/>
        </w:rPr>
        <w:t xml:space="preserve">Pupil Accounting Manual Requirements </w:t>
      </w:r>
      <w:r w:rsidRPr="008450A9">
        <w:rPr>
          <w:rStyle w:val="Emphasis"/>
        </w:rPr>
        <w:t xml:space="preserve">for </w:t>
      </w:r>
      <w:r w:rsidR="008450A9" w:rsidRPr="008450A9">
        <w:rPr>
          <w:rStyle w:val="Emphasis"/>
        </w:rPr>
        <w:t>State</w:t>
      </w:r>
      <w:r w:rsidR="006B447B">
        <w:rPr>
          <w:rStyle w:val="Emphasis"/>
        </w:rPr>
        <w:t>-</w:t>
      </w:r>
      <w:r w:rsidR="008450A9" w:rsidRPr="008450A9">
        <w:rPr>
          <w:rStyle w:val="Emphasis"/>
        </w:rPr>
        <w:t xml:space="preserve">Approved CTE </w:t>
      </w:r>
      <w:r w:rsidR="008F435E">
        <w:rPr>
          <w:rStyle w:val="Emphasis"/>
        </w:rPr>
        <w:br/>
      </w:r>
      <w:r w:rsidR="008450A9" w:rsidRPr="008450A9">
        <w:rPr>
          <w:rStyle w:val="Emphasis"/>
        </w:rPr>
        <w:t xml:space="preserve">Less-Than-Class-Size </w:t>
      </w:r>
      <w:r w:rsidRPr="008450A9">
        <w:rPr>
          <w:rStyle w:val="Emphasis"/>
        </w:rPr>
        <w:t>Programs</w:t>
      </w:r>
    </w:p>
    <w:p w14:paraId="787AC35D" w14:textId="6B0B9A4A" w:rsidR="004D0339" w:rsidRDefault="008450A9" w:rsidP="00A1612F">
      <w:r>
        <w:t>State</w:t>
      </w:r>
      <w:r w:rsidR="006B447B">
        <w:t>-</w:t>
      </w:r>
      <w:r>
        <w:t xml:space="preserve">Approved CTE Less-Than-Class-Size </w:t>
      </w:r>
      <w:r w:rsidR="008F435E">
        <w:t xml:space="preserve">Program </w:t>
      </w:r>
      <w:r w:rsidR="004D0339" w:rsidRPr="004D0339">
        <w:t>Learning Experiences</w:t>
      </w:r>
      <w:r w:rsidR="009B01A9">
        <w:t xml:space="preserve"> –</w:t>
      </w:r>
    </w:p>
    <w:p w14:paraId="325E0212" w14:textId="07BC3E02" w:rsidR="009B01A9" w:rsidRDefault="009B01A9" w:rsidP="00504C30">
      <w:pPr>
        <w:pStyle w:val="Quote"/>
        <w:jc w:val="left"/>
      </w:pPr>
      <w:r w:rsidRPr="00504C30">
        <w:rPr>
          <w:color w:val="000000" w:themeColor="text1"/>
        </w:rPr>
        <w:t>An unpaid stat</w:t>
      </w:r>
      <w:r w:rsidR="003051EB">
        <w:rPr>
          <w:color w:val="000000" w:themeColor="text1"/>
        </w:rPr>
        <w:t>e</w:t>
      </w:r>
      <w:r w:rsidR="006B447B">
        <w:rPr>
          <w:color w:val="000000" w:themeColor="text1"/>
        </w:rPr>
        <w:t>-</w:t>
      </w:r>
      <w:r w:rsidRPr="00504C30">
        <w:rPr>
          <w:color w:val="000000" w:themeColor="text1"/>
        </w:rPr>
        <w:t>approved CTE less-than-class-size (LTCS) program provides an opportunity to pupils who, because of unique circumstances, do not have a program available through a regular state-approved CTE program. Each program is contracted with business, industry, or private occupational schools as an alternative method of providing CTE not readily available in a public education institution. A pupil who participates in a LTCS program is eligible to generate added cost funding pursuant to Section 61a of the State School Aid Act and may be counted in membership.</w:t>
      </w:r>
      <w:r>
        <w:br w:type="page"/>
      </w:r>
    </w:p>
    <w:p w14:paraId="28238870" w14:textId="437A9CA2" w:rsidR="001A212C" w:rsidRDefault="001A212C" w:rsidP="00A1612F">
      <w:r w:rsidRPr="001A212C">
        <w:lastRenderedPageBreak/>
        <w:t>Requirements for Counting in Membership</w:t>
      </w:r>
      <w:r w:rsidR="009B01A9">
        <w:t xml:space="preserve"> –</w:t>
      </w:r>
    </w:p>
    <w:p w14:paraId="76360069" w14:textId="0A33164D" w:rsidR="001A212C" w:rsidRDefault="001A212C" w:rsidP="00A1612F">
      <w:r>
        <w:t xml:space="preserve">The listed requirements below must be met for the </w:t>
      </w:r>
      <w:r w:rsidR="008450A9">
        <w:t>State</w:t>
      </w:r>
      <w:r w:rsidR="006B447B">
        <w:t>-</w:t>
      </w:r>
      <w:r w:rsidR="008450A9">
        <w:t xml:space="preserve">Approved CTE </w:t>
      </w:r>
      <w:r w:rsidR="008F435E">
        <w:br/>
      </w:r>
      <w:r w:rsidR="008450A9">
        <w:t>Less-Than-Class-Size</w:t>
      </w:r>
      <w:r>
        <w:t xml:space="preserve"> student membership:</w:t>
      </w:r>
    </w:p>
    <w:p w14:paraId="10BAA02D" w14:textId="77777777" w:rsidR="001A212C" w:rsidRDefault="001A212C" w:rsidP="00A1612F">
      <w:r>
        <w:t>1.</w:t>
      </w:r>
      <w:r>
        <w:tab/>
        <w:t>The pupil is enrolled in grades 9-12.</w:t>
      </w:r>
    </w:p>
    <w:p w14:paraId="629FA4B4" w14:textId="1693E73F" w:rsidR="001A212C" w:rsidRDefault="001A212C" w:rsidP="00A00E10">
      <w:pPr>
        <w:ind w:left="720" w:hanging="360"/>
      </w:pPr>
      <w:r>
        <w:t>2.</w:t>
      </w:r>
      <w:r>
        <w:tab/>
        <w:t>The experience is monitored by a certified teacher. Special education pupils enrolled under this section must be monitored by a teacher certified in special education</w:t>
      </w:r>
      <w:r w:rsidR="006A4F6B">
        <w:t>.</w:t>
      </w:r>
    </w:p>
    <w:p w14:paraId="217E7CBC" w14:textId="77777777" w:rsidR="001A212C" w:rsidRDefault="001A212C" w:rsidP="00A1612F">
      <w:r>
        <w:t>3.</w:t>
      </w:r>
      <w:r>
        <w:tab/>
        <w:t>The pupil is eligible to receive credit toward a high school diploma for the experience.</w:t>
      </w:r>
    </w:p>
    <w:p w14:paraId="0C840EFE" w14:textId="77777777" w:rsidR="001A212C" w:rsidRDefault="001A212C" w:rsidP="00A00E10">
      <w:pPr>
        <w:ind w:left="720" w:hanging="360"/>
      </w:pPr>
      <w:r>
        <w:t>4.</w:t>
      </w:r>
      <w:r>
        <w:tab/>
        <w:t>Safety instruction appropriate to the placement has been provided by the district or employer and must be documented in either the training plan or training agreement.</w:t>
      </w:r>
    </w:p>
    <w:p w14:paraId="413FDFD2" w14:textId="431B16B5" w:rsidR="001A212C" w:rsidRDefault="001A212C" w:rsidP="00A00E10">
      <w:pPr>
        <w:ind w:left="720" w:hanging="360"/>
      </w:pPr>
      <w:r>
        <w:t>5.</w:t>
      </w:r>
      <w:r>
        <w:tab/>
        <w:t>The district has verified that the pupil will be covered under the workers’ disability compensation and general liability insurance provided by the company that hosts the experience.</w:t>
      </w:r>
    </w:p>
    <w:p w14:paraId="4A7A41F2" w14:textId="77777777" w:rsidR="001A212C" w:rsidRDefault="001A212C" w:rsidP="00A00E10">
      <w:pPr>
        <w:ind w:left="720" w:hanging="360"/>
      </w:pPr>
      <w:r>
        <w:t>6.</w:t>
      </w:r>
      <w:r>
        <w:tab/>
        <w:t xml:space="preserve">Instruction for pupils shall be provided by approved </w:t>
      </w:r>
      <w:r w:rsidR="008F435E">
        <w:t>CTE Less-Than-Class-Size ann</w:t>
      </w:r>
      <w:r>
        <w:t>ually authorized personnel under the jurisdiction of the employer.</w:t>
      </w:r>
    </w:p>
    <w:p w14:paraId="4F40C5C4" w14:textId="57F1A29A" w:rsidR="007C4398" w:rsidRPr="00B94AD9" w:rsidRDefault="00B574E7" w:rsidP="009B01A9">
      <w:pPr>
        <w:ind w:right="180"/>
      </w:pPr>
      <w:r>
        <w:t>Please review</w:t>
      </w:r>
      <w:r w:rsidR="00A00E10">
        <w:t xml:space="preserve"> Section 5-P of th</w:t>
      </w:r>
      <w:r w:rsidR="003051EB">
        <w:t>e current</w:t>
      </w:r>
      <w:r w:rsidR="00A00E10">
        <w:t xml:space="preserve"> </w:t>
      </w:r>
      <w:hyperlink r:id="rId13" w:history="1">
        <w:r w:rsidR="00A00E10">
          <w:rPr>
            <w:rStyle w:val="Hyperlink"/>
          </w:rPr>
          <w:t>Pupil Accounting Manual</w:t>
        </w:r>
      </w:hyperlink>
      <w:r w:rsidR="00A00E10">
        <w:t xml:space="preserve"> which is available on the M</w:t>
      </w:r>
      <w:r w:rsidR="008F435E">
        <w:t>ichigan Department of Education</w:t>
      </w:r>
      <w:r w:rsidR="00A00E10">
        <w:t xml:space="preserve"> website </w:t>
      </w:r>
      <w:r w:rsidR="00182F02">
        <w:t xml:space="preserve">at: </w:t>
      </w:r>
      <w:r w:rsidR="00182F02" w:rsidRPr="00182F02">
        <w:t>https://www.michigan.gov/mde/0,4615,7-140-35127-22360--,00.html</w:t>
      </w:r>
    </w:p>
    <w:p w14:paraId="02EFDCC7" w14:textId="1D0586B1" w:rsidR="007C4398" w:rsidRPr="00B94AD9" w:rsidRDefault="00A23835" w:rsidP="00A00E10">
      <w:pPr>
        <w:tabs>
          <w:tab w:val="left" w:pos="900"/>
        </w:tabs>
        <w:ind w:left="900" w:right="900" w:hanging="900"/>
      </w:pPr>
      <w:r w:rsidRPr="00DC71BF">
        <w:rPr>
          <w:rStyle w:val="Emphasis"/>
        </w:rPr>
        <w:t>NOTE</w:t>
      </w:r>
      <w:r w:rsidR="00DC71BF" w:rsidRPr="00DC71BF">
        <w:rPr>
          <w:rStyle w:val="Emphasis"/>
        </w:rPr>
        <w:t>:</w:t>
      </w:r>
      <w:r w:rsidR="00A1612F">
        <w:tab/>
      </w:r>
      <w:r w:rsidR="00182F02">
        <w:t xml:space="preserve">For all </w:t>
      </w:r>
      <w:r w:rsidR="008450A9">
        <w:t>State</w:t>
      </w:r>
      <w:r w:rsidR="006B447B">
        <w:t>-</w:t>
      </w:r>
      <w:r w:rsidR="008450A9">
        <w:t>Approved CTE Less-Than-Class-Size</w:t>
      </w:r>
      <w:r w:rsidR="00182F02">
        <w:t xml:space="preserve"> </w:t>
      </w:r>
      <w:r w:rsidR="008F435E">
        <w:t xml:space="preserve">Program </w:t>
      </w:r>
      <w:r w:rsidR="00182F02">
        <w:t xml:space="preserve">placements, it is required that students are participating in </w:t>
      </w:r>
      <w:r w:rsidR="008F435E">
        <w:t>work</w:t>
      </w:r>
      <w:r w:rsidR="006B447B">
        <w:t>-</w:t>
      </w:r>
      <w:r w:rsidR="008F435E">
        <w:t>based learning</w:t>
      </w:r>
      <w:r w:rsidR="00182F02">
        <w:t xml:space="preserve">.  Please be sure to review the instructional materials available on the </w:t>
      </w:r>
      <w:hyperlink r:id="rId14" w:history="1">
        <w:r w:rsidR="00735829" w:rsidRPr="007F3321">
          <w:rPr>
            <w:rStyle w:val="Hyperlink"/>
            <w:i/>
          </w:rPr>
          <w:t>Work</w:t>
        </w:r>
        <w:r w:rsidR="006B447B" w:rsidRPr="007F3321">
          <w:rPr>
            <w:rStyle w:val="Hyperlink"/>
            <w:i/>
          </w:rPr>
          <w:t>-</w:t>
        </w:r>
        <w:r w:rsidR="00735829" w:rsidRPr="007F3321">
          <w:rPr>
            <w:rStyle w:val="Hyperlink"/>
            <w:i/>
          </w:rPr>
          <w:t>Based Learning Manual</w:t>
        </w:r>
      </w:hyperlink>
      <w:r w:rsidR="00182F02">
        <w:t xml:space="preserve"> page of the </w:t>
      </w:r>
      <w:r w:rsidR="008F435E">
        <w:t xml:space="preserve">Michigan Department of Education, Office of Career and Technical Education </w:t>
      </w:r>
      <w:r w:rsidR="00182F02">
        <w:t xml:space="preserve"> website at: </w:t>
      </w:r>
      <w:r w:rsidR="00EC3155" w:rsidRPr="00EC3155">
        <w:t>https://www.michigan.gov/mde/0,4615,7-140-2629_53968-472911--,00.html</w:t>
      </w:r>
    </w:p>
    <w:p w14:paraId="46F57956" w14:textId="1D24A148" w:rsidR="00354FF6" w:rsidRPr="00B94AD9" w:rsidRDefault="00B574E7" w:rsidP="00A00E10">
      <w:pPr>
        <w:ind w:left="0"/>
      </w:pPr>
      <w:r>
        <w:t>Direct</w:t>
      </w:r>
      <w:r w:rsidR="00354FF6" w:rsidRPr="00B94AD9">
        <w:t xml:space="preserve"> questions regarding the </w:t>
      </w:r>
      <w:r w:rsidR="008450A9">
        <w:t>State</w:t>
      </w:r>
      <w:r w:rsidR="006B447B">
        <w:t>-</w:t>
      </w:r>
      <w:r w:rsidR="008450A9">
        <w:t>Approved CTE Less-Than-Class-Size</w:t>
      </w:r>
      <w:r w:rsidR="00354FF6" w:rsidRPr="00B94AD9">
        <w:t xml:space="preserve"> </w:t>
      </w:r>
      <w:r w:rsidR="008F435E">
        <w:t xml:space="preserve">Program </w:t>
      </w:r>
      <w:r w:rsidR="00354FF6" w:rsidRPr="00B94AD9">
        <w:t>process to:</w:t>
      </w:r>
    </w:p>
    <w:p w14:paraId="523CB72E" w14:textId="6E3307ED" w:rsidR="00354FF6" w:rsidRPr="00B94AD9" w:rsidRDefault="00DB4CFA" w:rsidP="00A1612F">
      <w:pPr>
        <w:spacing w:after="0"/>
        <w:ind w:left="1260"/>
      </w:pPr>
      <w:r>
        <w:t>Carol Clark</w:t>
      </w:r>
      <w:r w:rsidR="00EC3155">
        <w:t>, Education</w:t>
      </w:r>
      <w:r w:rsidR="00354FF6" w:rsidRPr="00B94AD9">
        <w:t xml:space="preserve"> Consultant</w:t>
      </w:r>
    </w:p>
    <w:p w14:paraId="7E4C2F82" w14:textId="77777777" w:rsidR="00354FF6" w:rsidRPr="00B94AD9" w:rsidRDefault="00354FF6" w:rsidP="00A1612F">
      <w:pPr>
        <w:spacing w:after="0"/>
        <w:ind w:left="1260"/>
      </w:pPr>
      <w:r w:rsidRPr="00B94AD9">
        <w:t>Michigan Department of Education</w:t>
      </w:r>
    </w:p>
    <w:p w14:paraId="4BC77939" w14:textId="77777777" w:rsidR="00354FF6" w:rsidRPr="00B94AD9" w:rsidRDefault="00354FF6" w:rsidP="00A1612F">
      <w:pPr>
        <w:spacing w:after="0"/>
        <w:ind w:left="1260"/>
      </w:pPr>
      <w:r w:rsidRPr="00B94AD9">
        <w:t>Office of Career and Technical Education</w:t>
      </w:r>
    </w:p>
    <w:p w14:paraId="3E82683B" w14:textId="77777777" w:rsidR="00354FF6" w:rsidRPr="00B94AD9" w:rsidRDefault="00A94E45" w:rsidP="00A1612F">
      <w:pPr>
        <w:spacing w:after="0"/>
        <w:ind w:left="1260"/>
      </w:pPr>
      <w:r w:rsidRPr="00B94AD9">
        <w:t>Post Office Box 30712</w:t>
      </w:r>
    </w:p>
    <w:p w14:paraId="2BE5882F" w14:textId="77777777" w:rsidR="00354FF6" w:rsidRPr="00B94AD9" w:rsidRDefault="00354FF6" w:rsidP="00A1612F">
      <w:pPr>
        <w:spacing w:after="0"/>
        <w:ind w:left="1260"/>
      </w:pPr>
      <w:r w:rsidRPr="00B94AD9">
        <w:t>Lansing, Michigan 48909</w:t>
      </w:r>
    </w:p>
    <w:p w14:paraId="497FC314" w14:textId="74DC7BF4" w:rsidR="00381764" w:rsidRDefault="00354FF6" w:rsidP="00A1612F">
      <w:pPr>
        <w:ind w:left="1260"/>
        <w:rPr>
          <w:rStyle w:val="Hyperlink"/>
        </w:rPr>
      </w:pPr>
      <w:r w:rsidRPr="00B94AD9">
        <w:t>Email:</w:t>
      </w:r>
      <w:r w:rsidR="00B06C49">
        <w:t xml:space="preserve"> </w:t>
      </w:r>
      <w:r w:rsidRPr="00B94AD9">
        <w:t xml:space="preserve"> </w:t>
      </w:r>
      <w:hyperlink r:id="rId15" w:history="1">
        <w:r w:rsidR="00DB4CFA" w:rsidRPr="00FB2E9D">
          <w:rPr>
            <w:rStyle w:val="Hyperlink"/>
          </w:rPr>
          <w:t>clarkc50@michigan.gov</w:t>
        </w:r>
      </w:hyperlink>
    </w:p>
    <w:sectPr w:rsidR="00381764" w:rsidSect="00D17D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990" w:right="990" w:bottom="720" w:left="900" w:header="720" w:footer="444" w:gutter="0"/>
      <w:paperSrc w:first="7" w:other="7"/>
      <w:pgBorders w:offsetFrom="page">
        <w:top w:val="thickThinLargeGap" w:sz="24" w:space="24" w:color="002060"/>
        <w:left w:val="thickThinLargeGap" w:sz="24" w:space="24" w:color="002060"/>
        <w:bottom w:val="thinThickLargeGap" w:sz="24" w:space="24" w:color="002060"/>
        <w:right w:val="thinThickLarge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426B" w14:textId="77777777" w:rsidR="004C7608" w:rsidRDefault="004C7608" w:rsidP="00A1612F">
      <w:r>
        <w:separator/>
      </w:r>
    </w:p>
  </w:endnote>
  <w:endnote w:type="continuationSeparator" w:id="0">
    <w:p w14:paraId="75C020C1" w14:textId="77777777" w:rsidR="004C7608" w:rsidRDefault="004C7608" w:rsidP="00A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AAA2" w14:textId="77777777" w:rsidR="00DD26A5" w:rsidRDefault="00DD26A5" w:rsidP="00A1612F">
    <w:pPr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 w:rsidR="008A6C61">
      <w:rPr>
        <w:noProof/>
      </w:rPr>
      <w:fldChar w:fldCharType="begin"/>
    </w:r>
    <w:r w:rsidR="008A6C61">
      <w:rPr>
        <w:noProof/>
      </w:rPr>
      <w:instrText xml:space="preserve"> NUMPAGES  \* Arabic  \* MERGEFORMAT </w:instrText>
    </w:r>
    <w:r w:rsidR="008A6C61">
      <w:rPr>
        <w:noProof/>
      </w:rPr>
      <w:fldChar w:fldCharType="separate"/>
    </w:r>
    <w:r w:rsidR="005A28EF">
      <w:rPr>
        <w:noProof/>
      </w:rPr>
      <w:t>1</w:t>
    </w:r>
    <w:r w:rsidR="008A6C61">
      <w:rPr>
        <w:noProof/>
      </w:rPr>
      <w:fldChar w:fldCharType="end"/>
    </w:r>
  </w:p>
  <w:p w14:paraId="1CFDFA98" w14:textId="77777777" w:rsidR="00DD26A5" w:rsidRDefault="00DD26A5" w:rsidP="00A16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29F9" w14:textId="77777777" w:rsidR="00DD26A5" w:rsidRDefault="00DD26A5" w:rsidP="00A1612F">
    <w:pPr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450A9">
      <w:rPr>
        <w:noProof/>
      </w:rPr>
      <w:t>1</w:t>
    </w:r>
    <w:r>
      <w:fldChar w:fldCharType="end"/>
    </w:r>
    <w:r>
      <w:t xml:space="preserve"> | </w:t>
    </w:r>
    <w:r w:rsidR="008A6C61">
      <w:rPr>
        <w:noProof/>
      </w:rPr>
      <w:fldChar w:fldCharType="begin"/>
    </w:r>
    <w:r w:rsidR="008A6C61">
      <w:rPr>
        <w:noProof/>
      </w:rPr>
      <w:instrText xml:space="preserve"> NUMPAGES  \* Arabic  \* MERGEFORMAT </w:instrText>
    </w:r>
    <w:r w:rsidR="008A6C61">
      <w:rPr>
        <w:noProof/>
      </w:rPr>
      <w:fldChar w:fldCharType="separate"/>
    </w:r>
    <w:r w:rsidR="008450A9">
      <w:rPr>
        <w:noProof/>
      </w:rPr>
      <w:t>4</w:t>
    </w:r>
    <w:r w:rsidR="008A6C61">
      <w:rPr>
        <w:noProof/>
      </w:rPr>
      <w:fldChar w:fldCharType="end"/>
    </w:r>
  </w:p>
  <w:p w14:paraId="0037E1BE" w14:textId="77777777" w:rsidR="00D77F54" w:rsidRDefault="00D77F54" w:rsidP="00A16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96B4" w14:textId="77777777" w:rsidR="00735829" w:rsidRDefault="0073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AAF0" w14:textId="77777777" w:rsidR="004C7608" w:rsidRDefault="004C7608" w:rsidP="00A1612F">
      <w:r>
        <w:separator/>
      </w:r>
    </w:p>
  </w:footnote>
  <w:footnote w:type="continuationSeparator" w:id="0">
    <w:p w14:paraId="51CE445E" w14:textId="77777777" w:rsidR="004C7608" w:rsidRDefault="004C7608" w:rsidP="00A1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1499" w14:textId="77777777" w:rsidR="00735829" w:rsidRDefault="00735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BCBC" w14:textId="77777777" w:rsidR="00735829" w:rsidRDefault="00735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280A" w14:textId="77777777" w:rsidR="00735829" w:rsidRDefault="00735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B3C19"/>
    <w:multiLevelType w:val="hybridMultilevel"/>
    <w:tmpl w:val="37AB00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01F88D"/>
    <w:multiLevelType w:val="hybridMultilevel"/>
    <w:tmpl w:val="8C3CF2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52CCB"/>
    <w:multiLevelType w:val="hybridMultilevel"/>
    <w:tmpl w:val="1D4C7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1462D"/>
    <w:multiLevelType w:val="hybridMultilevel"/>
    <w:tmpl w:val="D082B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B7790"/>
    <w:multiLevelType w:val="hybridMultilevel"/>
    <w:tmpl w:val="31669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4D33EB"/>
    <w:multiLevelType w:val="hybridMultilevel"/>
    <w:tmpl w:val="DFB0E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412F4"/>
    <w:multiLevelType w:val="hybridMultilevel"/>
    <w:tmpl w:val="12E89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49D"/>
    <w:multiLevelType w:val="hybridMultilevel"/>
    <w:tmpl w:val="8CA03B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5D3045"/>
    <w:multiLevelType w:val="hybridMultilevel"/>
    <w:tmpl w:val="E7B6F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D7A06"/>
    <w:multiLevelType w:val="hybridMultilevel"/>
    <w:tmpl w:val="0ECCE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66554"/>
    <w:multiLevelType w:val="hybridMultilevel"/>
    <w:tmpl w:val="0AFCA9D4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663F0"/>
    <w:multiLevelType w:val="hybridMultilevel"/>
    <w:tmpl w:val="7F2E9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61321"/>
    <w:multiLevelType w:val="hybridMultilevel"/>
    <w:tmpl w:val="3FE23C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86A34"/>
    <w:multiLevelType w:val="hybridMultilevel"/>
    <w:tmpl w:val="545CB1A8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11E6C"/>
    <w:multiLevelType w:val="multilevel"/>
    <w:tmpl w:val="43C4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40060B"/>
    <w:multiLevelType w:val="hybridMultilevel"/>
    <w:tmpl w:val="EA8C7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D64E9"/>
    <w:multiLevelType w:val="hybridMultilevel"/>
    <w:tmpl w:val="35FC6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824F3"/>
    <w:multiLevelType w:val="hybridMultilevel"/>
    <w:tmpl w:val="687CC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93"/>
    <w:multiLevelType w:val="hybridMultilevel"/>
    <w:tmpl w:val="DFB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D06"/>
    <w:multiLevelType w:val="hybridMultilevel"/>
    <w:tmpl w:val="818AF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3D2CA2"/>
    <w:multiLevelType w:val="hybridMultilevel"/>
    <w:tmpl w:val="9B9AC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BA503E"/>
    <w:multiLevelType w:val="hybridMultilevel"/>
    <w:tmpl w:val="0CB842F6"/>
    <w:lvl w:ilvl="0" w:tplc="34EC9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13F3"/>
    <w:multiLevelType w:val="hybridMultilevel"/>
    <w:tmpl w:val="E9C23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434A0"/>
    <w:multiLevelType w:val="hybridMultilevel"/>
    <w:tmpl w:val="4BFA260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13D7029"/>
    <w:multiLevelType w:val="multilevel"/>
    <w:tmpl w:val="DFB0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80D6C"/>
    <w:multiLevelType w:val="hybridMultilevel"/>
    <w:tmpl w:val="39CA5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E0011"/>
    <w:multiLevelType w:val="hybridMultilevel"/>
    <w:tmpl w:val="5A1A2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36745"/>
    <w:multiLevelType w:val="hybridMultilevel"/>
    <w:tmpl w:val="0826E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C7006"/>
    <w:multiLevelType w:val="hybridMultilevel"/>
    <w:tmpl w:val="D4A2C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C1DBE"/>
    <w:multiLevelType w:val="hybridMultilevel"/>
    <w:tmpl w:val="89120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4C612D"/>
    <w:multiLevelType w:val="hybridMultilevel"/>
    <w:tmpl w:val="86A84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40F1A"/>
    <w:multiLevelType w:val="hybridMultilevel"/>
    <w:tmpl w:val="32C64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D2DFF"/>
    <w:multiLevelType w:val="hybridMultilevel"/>
    <w:tmpl w:val="9578A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873120"/>
    <w:multiLevelType w:val="hybridMultilevel"/>
    <w:tmpl w:val="B9F0D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522DE"/>
    <w:multiLevelType w:val="hybridMultilevel"/>
    <w:tmpl w:val="C4129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C9326E"/>
    <w:multiLevelType w:val="hybridMultilevel"/>
    <w:tmpl w:val="AE22E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2771"/>
    <w:multiLevelType w:val="hybridMultilevel"/>
    <w:tmpl w:val="BBECC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E28F9"/>
    <w:multiLevelType w:val="multilevel"/>
    <w:tmpl w:val="0ECC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B4919"/>
    <w:multiLevelType w:val="hybridMultilevel"/>
    <w:tmpl w:val="0FACB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15DAC"/>
    <w:multiLevelType w:val="hybridMultilevel"/>
    <w:tmpl w:val="CF3A8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46268"/>
    <w:multiLevelType w:val="hybridMultilevel"/>
    <w:tmpl w:val="E3C823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3A4285"/>
    <w:multiLevelType w:val="hybridMultilevel"/>
    <w:tmpl w:val="45089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550437"/>
    <w:multiLevelType w:val="hybridMultilevel"/>
    <w:tmpl w:val="B6B02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40DF1"/>
    <w:multiLevelType w:val="multilevel"/>
    <w:tmpl w:val="52E6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870D74"/>
    <w:multiLevelType w:val="hybridMultilevel"/>
    <w:tmpl w:val="92D8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01053"/>
    <w:multiLevelType w:val="hybridMultilevel"/>
    <w:tmpl w:val="E0F83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E254F1"/>
    <w:multiLevelType w:val="hybridMultilevel"/>
    <w:tmpl w:val="43C4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45260">
    <w:abstractNumId w:val="46"/>
  </w:num>
  <w:num w:numId="2" w16cid:durableId="2089107610">
    <w:abstractNumId w:val="22"/>
  </w:num>
  <w:num w:numId="3" w16cid:durableId="718748947">
    <w:abstractNumId w:val="22"/>
  </w:num>
  <w:num w:numId="4" w16cid:durableId="189148512">
    <w:abstractNumId w:val="28"/>
  </w:num>
  <w:num w:numId="5" w16cid:durableId="955721066">
    <w:abstractNumId w:val="39"/>
  </w:num>
  <w:num w:numId="6" w16cid:durableId="1287003770">
    <w:abstractNumId w:val="35"/>
  </w:num>
  <w:num w:numId="7" w16cid:durableId="412509424">
    <w:abstractNumId w:val="36"/>
  </w:num>
  <w:num w:numId="8" w16cid:durableId="563683319">
    <w:abstractNumId w:val="16"/>
  </w:num>
  <w:num w:numId="9" w16cid:durableId="673531360">
    <w:abstractNumId w:val="11"/>
  </w:num>
  <w:num w:numId="10" w16cid:durableId="1885217359">
    <w:abstractNumId w:val="1"/>
  </w:num>
  <w:num w:numId="11" w16cid:durableId="345642845">
    <w:abstractNumId w:val="0"/>
  </w:num>
  <w:num w:numId="12" w16cid:durableId="922495680">
    <w:abstractNumId w:val="27"/>
  </w:num>
  <w:num w:numId="13" w16cid:durableId="1235117107">
    <w:abstractNumId w:val="31"/>
  </w:num>
  <w:num w:numId="14" w16cid:durableId="923340382">
    <w:abstractNumId w:val="3"/>
  </w:num>
  <w:num w:numId="15" w16cid:durableId="1104695082">
    <w:abstractNumId w:val="12"/>
  </w:num>
  <w:num w:numId="16" w16cid:durableId="669255089">
    <w:abstractNumId w:val="5"/>
  </w:num>
  <w:num w:numId="17" w16cid:durableId="746536270">
    <w:abstractNumId w:val="8"/>
  </w:num>
  <w:num w:numId="18" w16cid:durableId="130750118">
    <w:abstractNumId w:val="40"/>
  </w:num>
  <w:num w:numId="19" w16cid:durableId="248200650">
    <w:abstractNumId w:val="24"/>
  </w:num>
  <w:num w:numId="20" w16cid:durableId="1249581939">
    <w:abstractNumId w:val="43"/>
  </w:num>
  <w:num w:numId="21" w16cid:durableId="1979528345">
    <w:abstractNumId w:val="7"/>
  </w:num>
  <w:num w:numId="22" w16cid:durableId="2071536770">
    <w:abstractNumId w:val="29"/>
  </w:num>
  <w:num w:numId="23" w16cid:durableId="871498315">
    <w:abstractNumId w:val="9"/>
  </w:num>
  <w:num w:numId="24" w16cid:durableId="1296763690">
    <w:abstractNumId w:val="37"/>
  </w:num>
  <w:num w:numId="25" w16cid:durableId="915700292">
    <w:abstractNumId w:val="20"/>
  </w:num>
  <w:num w:numId="26" w16cid:durableId="1684088754">
    <w:abstractNumId w:val="14"/>
  </w:num>
  <w:num w:numId="27" w16cid:durableId="416564326">
    <w:abstractNumId w:val="18"/>
  </w:num>
  <w:num w:numId="28" w16cid:durableId="1987321232">
    <w:abstractNumId w:val="38"/>
  </w:num>
  <w:num w:numId="29" w16cid:durableId="1318000697">
    <w:abstractNumId w:val="26"/>
  </w:num>
  <w:num w:numId="30" w16cid:durableId="1457800206">
    <w:abstractNumId w:val="13"/>
  </w:num>
  <w:num w:numId="31" w16cid:durableId="1684547864">
    <w:abstractNumId w:val="44"/>
  </w:num>
  <w:num w:numId="32" w16cid:durableId="130680633">
    <w:abstractNumId w:val="10"/>
  </w:num>
  <w:num w:numId="33" w16cid:durableId="869614066">
    <w:abstractNumId w:val="2"/>
  </w:num>
  <w:num w:numId="34" w16cid:durableId="771323549">
    <w:abstractNumId w:val="2"/>
  </w:num>
  <w:num w:numId="35" w16cid:durableId="379519238">
    <w:abstractNumId w:val="25"/>
  </w:num>
  <w:num w:numId="36" w16cid:durableId="1152527687">
    <w:abstractNumId w:val="30"/>
  </w:num>
  <w:num w:numId="37" w16cid:durableId="1120537541">
    <w:abstractNumId w:val="15"/>
  </w:num>
  <w:num w:numId="38" w16cid:durableId="1049721808">
    <w:abstractNumId w:val="6"/>
  </w:num>
  <w:num w:numId="39" w16cid:durableId="1381829065">
    <w:abstractNumId w:val="41"/>
  </w:num>
  <w:num w:numId="40" w16cid:durableId="2110074750">
    <w:abstractNumId w:val="32"/>
  </w:num>
  <w:num w:numId="41" w16cid:durableId="902569277">
    <w:abstractNumId w:val="34"/>
  </w:num>
  <w:num w:numId="42" w16cid:durableId="1181969346">
    <w:abstractNumId w:val="42"/>
  </w:num>
  <w:num w:numId="43" w16cid:durableId="1473062272">
    <w:abstractNumId w:val="4"/>
  </w:num>
  <w:num w:numId="44" w16cid:durableId="1851799408">
    <w:abstractNumId w:val="17"/>
  </w:num>
  <w:num w:numId="45" w16cid:durableId="635642241">
    <w:abstractNumId w:val="21"/>
  </w:num>
  <w:num w:numId="46" w16cid:durableId="165101060">
    <w:abstractNumId w:val="19"/>
  </w:num>
  <w:num w:numId="47" w16cid:durableId="200287827">
    <w:abstractNumId w:val="33"/>
  </w:num>
  <w:num w:numId="48" w16cid:durableId="1826239883">
    <w:abstractNumId w:val="45"/>
  </w:num>
  <w:num w:numId="49" w16cid:durableId="9976120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F5"/>
    <w:rsid w:val="00006BF5"/>
    <w:rsid w:val="00010D0B"/>
    <w:rsid w:val="00040EAF"/>
    <w:rsid w:val="00066AB1"/>
    <w:rsid w:val="000707ED"/>
    <w:rsid w:val="00096288"/>
    <w:rsid w:val="000B5060"/>
    <w:rsid w:val="000E07FD"/>
    <w:rsid w:val="000E4430"/>
    <w:rsid w:val="000E5496"/>
    <w:rsid w:val="00112EF8"/>
    <w:rsid w:val="00113827"/>
    <w:rsid w:val="00122C60"/>
    <w:rsid w:val="001356DA"/>
    <w:rsid w:val="0015732A"/>
    <w:rsid w:val="00176A49"/>
    <w:rsid w:val="00182F02"/>
    <w:rsid w:val="00190802"/>
    <w:rsid w:val="001947D8"/>
    <w:rsid w:val="001A212C"/>
    <w:rsid w:val="001A7BCD"/>
    <w:rsid w:val="001B3FB5"/>
    <w:rsid w:val="001C4EEE"/>
    <w:rsid w:val="001D76D5"/>
    <w:rsid w:val="00205270"/>
    <w:rsid w:val="002524C4"/>
    <w:rsid w:val="00273B1C"/>
    <w:rsid w:val="002A189E"/>
    <w:rsid w:val="002D2208"/>
    <w:rsid w:val="002F2A7D"/>
    <w:rsid w:val="003051EB"/>
    <w:rsid w:val="00307CF3"/>
    <w:rsid w:val="00315E02"/>
    <w:rsid w:val="003208A7"/>
    <w:rsid w:val="00346CC1"/>
    <w:rsid w:val="00354FF6"/>
    <w:rsid w:val="003640C8"/>
    <w:rsid w:val="00381764"/>
    <w:rsid w:val="003A2022"/>
    <w:rsid w:val="003A7BC0"/>
    <w:rsid w:val="003C2B01"/>
    <w:rsid w:val="003C7FFE"/>
    <w:rsid w:val="003E1E94"/>
    <w:rsid w:val="00411B0D"/>
    <w:rsid w:val="00436BDB"/>
    <w:rsid w:val="0044185B"/>
    <w:rsid w:val="00453E6C"/>
    <w:rsid w:val="00457681"/>
    <w:rsid w:val="00481E91"/>
    <w:rsid w:val="00493F95"/>
    <w:rsid w:val="00496344"/>
    <w:rsid w:val="004A20FF"/>
    <w:rsid w:val="004A61D9"/>
    <w:rsid w:val="004B1BA3"/>
    <w:rsid w:val="004B2BF8"/>
    <w:rsid w:val="004B373C"/>
    <w:rsid w:val="004C7608"/>
    <w:rsid w:val="004D0339"/>
    <w:rsid w:val="004D250D"/>
    <w:rsid w:val="004D355C"/>
    <w:rsid w:val="004E7B1C"/>
    <w:rsid w:val="004F717F"/>
    <w:rsid w:val="00504C30"/>
    <w:rsid w:val="0052050C"/>
    <w:rsid w:val="005238E8"/>
    <w:rsid w:val="00565322"/>
    <w:rsid w:val="00571BDC"/>
    <w:rsid w:val="00575A17"/>
    <w:rsid w:val="005A28EF"/>
    <w:rsid w:val="005B4F99"/>
    <w:rsid w:val="005D08E4"/>
    <w:rsid w:val="005E2E81"/>
    <w:rsid w:val="00625D57"/>
    <w:rsid w:val="006309E8"/>
    <w:rsid w:val="006377D7"/>
    <w:rsid w:val="00641B88"/>
    <w:rsid w:val="0064536A"/>
    <w:rsid w:val="00646B23"/>
    <w:rsid w:val="00696630"/>
    <w:rsid w:val="00696DE4"/>
    <w:rsid w:val="006A4F6B"/>
    <w:rsid w:val="006B447B"/>
    <w:rsid w:val="006F2ABC"/>
    <w:rsid w:val="00702011"/>
    <w:rsid w:val="00711B9D"/>
    <w:rsid w:val="0071270C"/>
    <w:rsid w:val="007218D7"/>
    <w:rsid w:val="0072375E"/>
    <w:rsid w:val="007274FE"/>
    <w:rsid w:val="00727B10"/>
    <w:rsid w:val="00727E4B"/>
    <w:rsid w:val="007327B5"/>
    <w:rsid w:val="00735829"/>
    <w:rsid w:val="007400D0"/>
    <w:rsid w:val="007767A1"/>
    <w:rsid w:val="00783EBF"/>
    <w:rsid w:val="007974E8"/>
    <w:rsid w:val="007B0432"/>
    <w:rsid w:val="007B2146"/>
    <w:rsid w:val="007B4EF4"/>
    <w:rsid w:val="007B798F"/>
    <w:rsid w:val="007C4398"/>
    <w:rsid w:val="007D1EA6"/>
    <w:rsid w:val="007E75A6"/>
    <w:rsid w:val="007F3321"/>
    <w:rsid w:val="007F3ADA"/>
    <w:rsid w:val="00810A33"/>
    <w:rsid w:val="008111BC"/>
    <w:rsid w:val="008450A9"/>
    <w:rsid w:val="0084627F"/>
    <w:rsid w:val="0085248D"/>
    <w:rsid w:val="008551F5"/>
    <w:rsid w:val="00862ACF"/>
    <w:rsid w:val="008711D4"/>
    <w:rsid w:val="0087374F"/>
    <w:rsid w:val="00883090"/>
    <w:rsid w:val="008A4749"/>
    <w:rsid w:val="008A6C61"/>
    <w:rsid w:val="008D6C15"/>
    <w:rsid w:val="008F435E"/>
    <w:rsid w:val="008F69A4"/>
    <w:rsid w:val="00927FC4"/>
    <w:rsid w:val="0093575C"/>
    <w:rsid w:val="009531B8"/>
    <w:rsid w:val="00984493"/>
    <w:rsid w:val="009B01A9"/>
    <w:rsid w:val="009B0DD0"/>
    <w:rsid w:val="00A00E10"/>
    <w:rsid w:val="00A019BD"/>
    <w:rsid w:val="00A111CD"/>
    <w:rsid w:val="00A1612F"/>
    <w:rsid w:val="00A23835"/>
    <w:rsid w:val="00A305C1"/>
    <w:rsid w:val="00A33A93"/>
    <w:rsid w:val="00A54747"/>
    <w:rsid w:val="00A56060"/>
    <w:rsid w:val="00A71ECA"/>
    <w:rsid w:val="00A90448"/>
    <w:rsid w:val="00A94E45"/>
    <w:rsid w:val="00A953EE"/>
    <w:rsid w:val="00AA1B69"/>
    <w:rsid w:val="00AB0185"/>
    <w:rsid w:val="00AC71B6"/>
    <w:rsid w:val="00B039AC"/>
    <w:rsid w:val="00B06C49"/>
    <w:rsid w:val="00B06F43"/>
    <w:rsid w:val="00B10462"/>
    <w:rsid w:val="00B32EAB"/>
    <w:rsid w:val="00B362BE"/>
    <w:rsid w:val="00B441E4"/>
    <w:rsid w:val="00B574E7"/>
    <w:rsid w:val="00B83089"/>
    <w:rsid w:val="00B87624"/>
    <w:rsid w:val="00B94AD9"/>
    <w:rsid w:val="00BA62BB"/>
    <w:rsid w:val="00BC09C4"/>
    <w:rsid w:val="00BF07A9"/>
    <w:rsid w:val="00BF18C0"/>
    <w:rsid w:val="00C10105"/>
    <w:rsid w:val="00C33EC3"/>
    <w:rsid w:val="00C373E8"/>
    <w:rsid w:val="00C4735B"/>
    <w:rsid w:val="00C90699"/>
    <w:rsid w:val="00CA10F5"/>
    <w:rsid w:val="00CC2DCF"/>
    <w:rsid w:val="00CC6C50"/>
    <w:rsid w:val="00CD0142"/>
    <w:rsid w:val="00CD51A7"/>
    <w:rsid w:val="00CE63EC"/>
    <w:rsid w:val="00D04845"/>
    <w:rsid w:val="00D17D15"/>
    <w:rsid w:val="00D229E1"/>
    <w:rsid w:val="00D31E44"/>
    <w:rsid w:val="00D7646D"/>
    <w:rsid w:val="00D7765F"/>
    <w:rsid w:val="00D77F54"/>
    <w:rsid w:val="00D837BA"/>
    <w:rsid w:val="00D83CF7"/>
    <w:rsid w:val="00DB4CFA"/>
    <w:rsid w:val="00DC64DD"/>
    <w:rsid w:val="00DC71BF"/>
    <w:rsid w:val="00DD26A5"/>
    <w:rsid w:val="00DD3B5F"/>
    <w:rsid w:val="00E13EE3"/>
    <w:rsid w:val="00E6385E"/>
    <w:rsid w:val="00E87862"/>
    <w:rsid w:val="00E97851"/>
    <w:rsid w:val="00EA3B2F"/>
    <w:rsid w:val="00EA5A21"/>
    <w:rsid w:val="00EC3155"/>
    <w:rsid w:val="00EC76AB"/>
    <w:rsid w:val="00EF01B9"/>
    <w:rsid w:val="00EF0ABF"/>
    <w:rsid w:val="00F00357"/>
    <w:rsid w:val="00F1385C"/>
    <w:rsid w:val="00F42DB7"/>
    <w:rsid w:val="00F456B9"/>
    <w:rsid w:val="00F4725A"/>
    <w:rsid w:val="00F6053E"/>
    <w:rsid w:val="00F87093"/>
    <w:rsid w:val="00F87A6D"/>
    <w:rsid w:val="00FB0840"/>
    <w:rsid w:val="00FB1E26"/>
    <w:rsid w:val="00FC6322"/>
    <w:rsid w:val="00FD3F42"/>
    <w:rsid w:val="00FF0CFC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FEBA66F"/>
  <w15:chartTrackingRefBased/>
  <w15:docId w15:val="{9B2C6A36-835A-411D-8997-10AB9BCF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12F"/>
    <w:pPr>
      <w:spacing w:after="240"/>
      <w:ind w:left="360"/>
    </w:pPr>
    <w:rPr>
      <w:rFonts w:ascii="Verdana" w:hAnsi="Verdana" w:cs="Arial"/>
      <w:sz w:val="22"/>
      <w:szCs w:val="22"/>
    </w:rPr>
  </w:style>
  <w:style w:type="paragraph" w:styleId="Heading1">
    <w:name w:val="heading 1"/>
    <w:basedOn w:val="Title"/>
    <w:next w:val="Normal"/>
    <w:qFormat/>
    <w:rsid w:val="00FF2327"/>
    <w:pPr>
      <w:jc w:val="center"/>
      <w:outlineLvl w:val="0"/>
    </w:pPr>
    <w:rPr>
      <w:rFonts w:ascii="Verdana" w:hAnsi="Verdana"/>
      <w:b/>
      <w:color w:val="002060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sz w:val="22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In">
    <w:name w:val="Body Text In"/>
    <w:basedOn w:val="Normal"/>
    <w:next w:val="Normal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pPr>
      <w:shd w:val="clear" w:color="auto" w:fill="E0E0E0"/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</w:pPr>
    <w:rPr>
      <w:caps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432"/>
    <w:pPr>
      <w:ind w:left="720"/>
    </w:pPr>
  </w:style>
  <w:style w:type="paragraph" w:styleId="BalloonText">
    <w:name w:val="Balloon Text"/>
    <w:basedOn w:val="Normal"/>
    <w:link w:val="BalloonTextChar"/>
    <w:rsid w:val="004B3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3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7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7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54"/>
    <w:rPr>
      <w:sz w:val="24"/>
      <w:szCs w:val="24"/>
    </w:rPr>
  </w:style>
  <w:style w:type="character" w:styleId="Strong">
    <w:name w:val="Strong"/>
    <w:basedOn w:val="DefaultParagraphFont"/>
    <w:qFormat/>
    <w:rsid w:val="00B94AD9"/>
    <w:rPr>
      <w:b/>
      <w:bCs/>
    </w:rPr>
  </w:style>
  <w:style w:type="character" w:styleId="Emphasis">
    <w:name w:val="Emphasis"/>
    <w:basedOn w:val="DefaultParagraphFont"/>
    <w:qFormat/>
    <w:rsid w:val="00A1612F"/>
    <w:rPr>
      <w:rFonts w:ascii="Verdana" w:hAnsi="Verdana"/>
      <w:b/>
      <w:i w:val="0"/>
      <w:iCs/>
      <w:sz w:val="22"/>
    </w:rPr>
  </w:style>
  <w:style w:type="paragraph" w:styleId="Title">
    <w:name w:val="Title"/>
    <w:basedOn w:val="Normal"/>
    <w:next w:val="Normal"/>
    <w:link w:val="TitleChar"/>
    <w:qFormat/>
    <w:rsid w:val="00B94A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9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DC71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1BF"/>
    <w:rPr>
      <w:rFonts w:ascii="Verdana" w:hAnsi="Verdana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rsid w:val="00040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EAF"/>
  </w:style>
  <w:style w:type="paragraph" w:styleId="CommentSubject">
    <w:name w:val="annotation subject"/>
    <w:basedOn w:val="CommentText"/>
    <w:next w:val="CommentText"/>
    <w:link w:val="CommentSubjectChar"/>
    <w:rsid w:val="00040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EA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7D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C3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higan.gov/mde/0,4615,7-140-35127-22360--,0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ichigan.gov/mde/0,4615,7-140-2629_82356_53971---,00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igan.gov/moe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arkc50@michigan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ichigan.gov/mde/0,4615,7-140-5683_14795_83466---,00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chigan.gov/mde/0,4615,7-140-2629_53968-535369--,0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63E3-2C68-412F-BA3E-A03FF6FE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840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6678</CharactersWithSpaces>
  <SharedDoc>false</SharedDoc>
  <HLinks>
    <vt:vector size="42" baseType="variant">
      <vt:variant>
        <vt:i4>4456559</vt:i4>
      </vt:variant>
      <vt:variant>
        <vt:i4>18</vt:i4>
      </vt:variant>
      <vt:variant>
        <vt:i4>0</vt:i4>
      </vt:variant>
      <vt:variant>
        <vt:i4>5</vt:i4>
      </vt:variant>
      <vt:variant>
        <vt:lpwstr>mailto:lowez@michigan.gov</vt:lpwstr>
      </vt:variant>
      <vt:variant>
        <vt:lpwstr/>
      </vt:variant>
      <vt:variant>
        <vt:i4>7077988</vt:i4>
      </vt:variant>
      <vt:variant>
        <vt:i4>15</vt:i4>
      </vt:variant>
      <vt:variant>
        <vt:i4>0</vt:i4>
      </vt:variant>
      <vt:variant>
        <vt:i4>5</vt:i4>
      </vt:variant>
      <vt:variant>
        <vt:lpwstr>http://www.michigan.gov/documents/5P-WorkBasedEducProg_41468_7.pdf</vt:lpwstr>
      </vt:variant>
      <vt:variant>
        <vt:lpwstr/>
      </vt:variant>
      <vt:variant>
        <vt:i4>4522066</vt:i4>
      </vt:variant>
      <vt:variant>
        <vt:i4>12</vt:i4>
      </vt:variant>
      <vt:variant>
        <vt:i4>0</vt:i4>
      </vt:variant>
      <vt:variant>
        <vt:i4>5</vt:i4>
      </vt:variant>
      <vt:variant>
        <vt:lpwstr>http://www.michigan.gov/octe</vt:lpwstr>
      </vt:variant>
      <vt:variant>
        <vt:lpwstr/>
      </vt:variant>
      <vt:variant>
        <vt:i4>5374066</vt:i4>
      </vt:variant>
      <vt:variant>
        <vt:i4>9</vt:i4>
      </vt:variant>
      <vt:variant>
        <vt:i4>0</vt:i4>
      </vt:variant>
      <vt:variant>
        <vt:i4>5</vt:i4>
      </vt:variant>
      <vt:variant>
        <vt:lpwstr>mailto:ryand@michigan.gov</vt:lpwstr>
      </vt:variant>
      <vt:variant>
        <vt:lpwstr/>
      </vt:variant>
      <vt:variant>
        <vt:i4>5177409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http://www.michigan.gov/moecs</vt:lpwstr>
      </vt:variant>
      <vt:variant>
        <vt:lpwstr/>
      </vt:variant>
      <vt:variant>
        <vt:i4>5177409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http://www.michigan.gov/moecs</vt:lpwstr>
      </vt:variant>
      <vt:variant>
        <vt:lpwstr/>
      </vt:variant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http://ctenavigator.org/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baileyd</dc:creator>
  <cp:keywords/>
  <cp:lastModifiedBy>Reyes, LeAnn (MDE)</cp:lastModifiedBy>
  <cp:revision>4</cp:revision>
  <cp:lastPrinted>2022-07-05T20:27:00Z</cp:lastPrinted>
  <dcterms:created xsi:type="dcterms:W3CDTF">2023-07-24T18:11:00Z</dcterms:created>
  <dcterms:modified xsi:type="dcterms:W3CDTF">2024-08-05T13:32:00Z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2021-07-07T13:08:22Z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e5df313d-5378-4747-b23e-4665a206cd8e</vt:lpwstr>
  </property>
  <property fmtid="{D5CDD505-2E9C-101B-9397-08002B2CF9AE}" pid="8" name="MSIP_Label_3a2fed65-62e7-46ea-af74-187e0c17143a_ContentBits">
    <vt:lpwstr>0</vt:lpwstr>
  </property>
</Properties>
</file>