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B8FE0" w14:textId="128B95DC" w:rsidR="009E0B25" w:rsidRDefault="009E0B25" w:rsidP="00DC3222">
      <w:pPr>
        <w:jc w:val="center"/>
        <w:rPr>
          <w:b/>
          <w:bCs/>
          <w:sz w:val="32"/>
          <w:szCs w:val="32"/>
        </w:rPr>
      </w:pPr>
      <w:r w:rsidRPr="00B36BD4">
        <w:rPr>
          <w:b/>
          <w:bCs/>
          <w:color w:val="ED7D31" w:themeColor="accent2"/>
          <w:sz w:val="32"/>
          <w:szCs w:val="32"/>
        </w:rPr>
        <w:t>202</w:t>
      </w:r>
      <w:r w:rsidR="00B36BD4" w:rsidRPr="00B36BD4">
        <w:rPr>
          <w:b/>
          <w:bCs/>
          <w:color w:val="ED7D31" w:themeColor="accent2"/>
          <w:sz w:val="32"/>
          <w:szCs w:val="32"/>
        </w:rPr>
        <w:t>5</w:t>
      </w:r>
      <w:r w:rsidRPr="009E0B25">
        <w:rPr>
          <w:b/>
          <w:bCs/>
          <w:sz w:val="32"/>
          <w:szCs w:val="32"/>
        </w:rPr>
        <w:t xml:space="preserve"> ME Changes</w:t>
      </w:r>
    </w:p>
    <w:p w14:paraId="4845CCF8" w14:textId="35B42052" w:rsidR="00B36BD4" w:rsidRPr="00B36BD4" w:rsidRDefault="00B36BD4" w:rsidP="00DC3222">
      <w:pPr>
        <w:jc w:val="center"/>
        <w:rPr>
          <w:sz w:val="24"/>
          <w:szCs w:val="24"/>
        </w:rPr>
      </w:pPr>
      <w:r w:rsidRPr="00B36BD4">
        <w:rPr>
          <w:sz w:val="24"/>
          <w:szCs w:val="24"/>
        </w:rPr>
        <w:t xml:space="preserve">(In </w:t>
      </w:r>
      <w:r w:rsidRPr="00B36BD4">
        <w:rPr>
          <w:color w:val="ED7D31" w:themeColor="accent2"/>
          <w:sz w:val="24"/>
          <w:szCs w:val="24"/>
        </w:rPr>
        <w:t>orange</w:t>
      </w:r>
      <w:r w:rsidRPr="00B36BD4">
        <w:rPr>
          <w:sz w:val="24"/>
          <w:szCs w:val="24"/>
        </w:rPr>
        <w:t xml:space="preserve"> is new added for 2025. Trying to keep formatting the same as last year.)</w:t>
      </w:r>
    </w:p>
    <w:p w14:paraId="491626DB" w14:textId="77777777" w:rsidR="00CB2F96" w:rsidRDefault="00CB2F96" w:rsidP="009E0B25">
      <w:pPr>
        <w:rPr>
          <w:rFonts w:cstheme="minorHAnsi"/>
          <w:b/>
          <w:bCs/>
          <w:sz w:val="28"/>
          <w:szCs w:val="28"/>
        </w:rPr>
      </w:pPr>
    </w:p>
    <w:p w14:paraId="6EC8FAAD" w14:textId="57B154FC" w:rsidR="009E0B25" w:rsidRPr="00B8604F" w:rsidRDefault="009E0B25" w:rsidP="009E0B25">
      <w:pPr>
        <w:rPr>
          <w:rFonts w:cstheme="minorHAnsi"/>
          <w:b/>
          <w:bCs/>
          <w:sz w:val="28"/>
          <w:szCs w:val="28"/>
        </w:rPr>
      </w:pPr>
      <w:r w:rsidRPr="00B8604F">
        <w:rPr>
          <w:rFonts w:cstheme="minorHAnsi"/>
          <w:b/>
          <w:bCs/>
          <w:sz w:val="28"/>
          <w:szCs w:val="28"/>
        </w:rPr>
        <w:t>Administration</w:t>
      </w:r>
    </w:p>
    <w:p w14:paraId="625AB5A5" w14:textId="77777777" w:rsidR="00074D53" w:rsidRPr="00074D53" w:rsidRDefault="00074D53" w:rsidP="00074D53">
      <w:pPr>
        <w:rPr>
          <w:rFonts w:cstheme="minorHAnsi"/>
          <w:i/>
          <w:iCs/>
          <w:sz w:val="24"/>
          <w:szCs w:val="24"/>
        </w:rPr>
      </w:pPr>
      <w:r w:rsidRPr="00074D53">
        <w:rPr>
          <w:rFonts w:cstheme="minorHAnsi"/>
          <w:b/>
          <w:bCs/>
          <w:i/>
          <w:iCs/>
          <w:sz w:val="24"/>
          <w:szCs w:val="24"/>
        </w:rPr>
        <w:t>Local Agency Policy</w:t>
      </w:r>
    </w:p>
    <w:p w14:paraId="4CF76916" w14:textId="77777777" w:rsidR="00074D53" w:rsidRPr="00074D53" w:rsidRDefault="00074D53" w:rsidP="00074D53">
      <w:pPr>
        <w:rPr>
          <w:rFonts w:cstheme="minorHAnsi"/>
          <w:i/>
          <w:iCs/>
          <w:sz w:val="24"/>
          <w:szCs w:val="24"/>
        </w:rPr>
      </w:pPr>
      <w:r w:rsidRPr="00074D53">
        <w:rPr>
          <w:rFonts w:cstheme="minorHAnsi"/>
          <w:b/>
          <w:bCs/>
          <w:i/>
          <w:iCs/>
          <w:sz w:val="24"/>
          <w:szCs w:val="24"/>
        </w:rPr>
        <w:t>9.1a</w:t>
      </w:r>
    </w:p>
    <w:p w14:paraId="4A874B48" w14:textId="77777777" w:rsidR="00074D53" w:rsidRPr="00074D53" w:rsidRDefault="00074D53" w:rsidP="00074D53">
      <w:pPr>
        <w:rPr>
          <w:rFonts w:cstheme="minorHAnsi"/>
          <w:i/>
          <w:iCs/>
          <w:sz w:val="24"/>
          <w:szCs w:val="24"/>
        </w:rPr>
      </w:pPr>
      <w:r w:rsidRPr="00074D53">
        <w:rPr>
          <w:rFonts w:cstheme="minorHAnsi"/>
          <w:i/>
          <w:iCs/>
          <w:sz w:val="24"/>
          <w:szCs w:val="24"/>
        </w:rPr>
        <w:t>Removed:</w:t>
      </w:r>
    </w:p>
    <w:p w14:paraId="435FDE46" w14:textId="77777777" w:rsidR="00074D53" w:rsidRPr="00074D53" w:rsidRDefault="00074D53" w:rsidP="00074D53">
      <w:pPr>
        <w:rPr>
          <w:rFonts w:cstheme="minorHAnsi"/>
          <w:i/>
          <w:iCs/>
          <w:sz w:val="24"/>
          <w:szCs w:val="24"/>
        </w:rPr>
      </w:pPr>
      <w:r w:rsidRPr="00074D53">
        <w:rPr>
          <w:rFonts w:cstheme="minorHAnsi"/>
          <w:i/>
          <w:iCs/>
          <w:sz w:val="24"/>
          <w:szCs w:val="24"/>
        </w:rPr>
        <w:t xml:space="preserve">a. The local agency shall develop a disaster plan that will include: </w:t>
      </w:r>
      <w:r w:rsidRPr="00074D53">
        <w:rPr>
          <w:rFonts w:cstheme="minorHAnsi"/>
          <w:i/>
          <w:iCs/>
          <w:sz w:val="24"/>
          <w:szCs w:val="24"/>
        </w:rPr>
        <w:tab/>
      </w:r>
    </w:p>
    <w:p w14:paraId="4FDF0A75" w14:textId="77777777" w:rsidR="00074D53" w:rsidRPr="00074D53" w:rsidRDefault="00074D53" w:rsidP="00074D53">
      <w:pPr>
        <w:rPr>
          <w:rFonts w:cstheme="minorHAnsi"/>
          <w:i/>
          <w:iCs/>
          <w:sz w:val="24"/>
          <w:szCs w:val="24"/>
        </w:rPr>
      </w:pPr>
      <w:r w:rsidRPr="00074D53">
        <w:rPr>
          <w:rFonts w:cstheme="minorHAnsi"/>
          <w:i/>
          <w:iCs/>
          <w:sz w:val="24"/>
          <w:szCs w:val="24"/>
        </w:rPr>
        <w:t xml:space="preserve">i. A copy of the parent agency’s disaster preparedness plan, if applicable. </w:t>
      </w:r>
    </w:p>
    <w:p w14:paraId="3AA0FAFA" w14:textId="77777777" w:rsidR="00074D53" w:rsidRPr="00074D53" w:rsidRDefault="00074D53" w:rsidP="00074D53">
      <w:pPr>
        <w:rPr>
          <w:rFonts w:cstheme="minorHAnsi"/>
          <w:i/>
          <w:iCs/>
          <w:sz w:val="24"/>
          <w:szCs w:val="24"/>
        </w:rPr>
      </w:pPr>
      <w:r w:rsidRPr="00074D53">
        <w:rPr>
          <w:rFonts w:cstheme="minorHAnsi"/>
          <w:i/>
          <w:iCs/>
          <w:sz w:val="24"/>
          <w:szCs w:val="24"/>
        </w:rPr>
        <w:t xml:space="preserve">ii. Local governmental/community agency emergency contact information. </w:t>
      </w:r>
    </w:p>
    <w:p w14:paraId="4CC925CE" w14:textId="77777777" w:rsidR="00074D53" w:rsidRPr="00074D53" w:rsidRDefault="00074D53" w:rsidP="00074D53">
      <w:pPr>
        <w:rPr>
          <w:rFonts w:cstheme="minorHAnsi"/>
          <w:i/>
          <w:iCs/>
          <w:sz w:val="24"/>
          <w:szCs w:val="24"/>
        </w:rPr>
      </w:pPr>
      <w:r w:rsidRPr="00074D53">
        <w:rPr>
          <w:rFonts w:cstheme="minorHAnsi"/>
          <w:i/>
          <w:iCs/>
          <w:sz w:val="24"/>
          <w:szCs w:val="24"/>
        </w:rPr>
        <w:t xml:space="preserve">iii. State and local WIC staff contact information. </w:t>
      </w:r>
    </w:p>
    <w:p w14:paraId="5BBC39A2" w14:textId="77777777" w:rsidR="00074D53" w:rsidRPr="00074D53" w:rsidRDefault="00074D53" w:rsidP="00074D53">
      <w:pPr>
        <w:rPr>
          <w:rFonts w:cstheme="minorHAnsi"/>
          <w:i/>
          <w:iCs/>
          <w:sz w:val="24"/>
          <w:szCs w:val="24"/>
        </w:rPr>
      </w:pPr>
      <w:r w:rsidRPr="00074D53">
        <w:rPr>
          <w:rFonts w:cstheme="minorHAnsi"/>
          <w:i/>
          <w:iCs/>
          <w:sz w:val="24"/>
          <w:szCs w:val="24"/>
        </w:rPr>
        <w:t>iv. A plan for notifying clients of service disruption, relocation and availability of WIC services.</w:t>
      </w:r>
    </w:p>
    <w:p w14:paraId="21027647" w14:textId="77777777" w:rsidR="00074D53" w:rsidRPr="00074D53" w:rsidRDefault="00074D53" w:rsidP="00074D53">
      <w:pPr>
        <w:rPr>
          <w:rFonts w:cstheme="minorHAnsi"/>
          <w:i/>
          <w:iCs/>
          <w:color w:val="ED7D31" w:themeColor="accent2"/>
          <w:sz w:val="24"/>
          <w:szCs w:val="24"/>
        </w:rPr>
      </w:pPr>
      <w:r w:rsidRPr="00074D53">
        <w:rPr>
          <w:rFonts w:cstheme="minorHAnsi"/>
          <w:i/>
          <w:iCs/>
          <w:color w:val="ED7D31" w:themeColor="accent2"/>
          <w:sz w:val="24"/>
          <w:szCs w:val="24"/>
        </w:rPr>
        <w:t xml:space="preserve">Added: </w:t>
      </w:r>
    </w:p>
    <w:p w14:paraId="76805389" w14:textId="77777777" w:rsidR="00074D53" w:rsidRPr="00074D53" w:rsidRDefault="00074D53" w:rsidP="00074D53">
      <w:pPr>
        <w:rPr>
          <w:rFonts w:cstheme="minorHAnsi"/>
          <w:i/>
          <w:iCs/>
          <w:color w:val="ED7D31" w:themeColor="accent2"/>
          <w:sz w:val="24"/>
          <w:szCs w:val="24"/>
        </w:rPr>
      </w:pPr>
      <w:r w:rsidRPr="00074D53">
        <w:rPr>
          <w:rFonts w:cstheme="minorHAnsi"/>
          <w:i/>
          <w:iCs/>
          <w:color w:val="ED7D31" w:themeColor="accent2"/>
          <w:sz w:val="24"/>
          <w:szCs w:val="24"/>
        </w:rPr>
        <w:t>a) Local agency Emergency/Disaster Planning and Coordination Plan (Policy 1.12, 8/2024) that includes: </w:t>
      </w:r>
    </w:p>
    <w:p w14:paraId="3411B57E" w14:textId="4F7DCAD8" w:rsidR="00074D53" w:rsidRPr="00074D53" w:rsidRDefault="00074D53" w:rsidP="00074D53">
      <w:pPr>
        <w:numPr>
          <w:ilvl w:val="0"/>
          <w:numId w:val="12"/>
        </w:numPr>
        <w:rPr>
          <w:rFonts w:cstheme="minorHAnsi"/>
          <w:i/>
          <w:iCs/>
          <w:color w:val="ED7D31" w:themeColor="accent2"/>
          <w:sz w:val="24"/>
          <w:szCs w:val="24"/>
        </w:rPr>
      </w:pPr>
      <w:r w:rsidRPr="00074D53">
        <w:rPr>
          <w:rFonts w:cstheme="minorHAnsi"/>
          <w:i/>
          <w:iCs/>
          <w:color w:val="ED7D31" w:themeColor="accent2"/>
          <w:sz w:val="24"/>
          <w:szCs w:val="24"/>
        </w:rPr>
        <w:t xml:space="preserve">A copy of the </w:t>
      </w:r>
      <w:r w:rsidR="005A29DC" w:rsidRPr="00074D53">
        <w:rPr>
          <w:rFonts w:cstheme="minorHAnsi"/>
          <w:i/>
          <w:iCs/>
          <w:color w:val="ED7D31" w:themeColor="accent2"/>
          <w:sz w:val="24"/>
          <w:szCs w:val="24"/>
        </w:rPr>
        <w:t>health</w:t>
      </w:r>
      <w:r w:rsidRPr="00074D53">
        <w:rPr>
          <w:rFonts w:cstheme="minorHAnsi"/>
          <w:i/>
          <w:iCs/>
          <w:color w:val="ED7D31" w:themeColor="accent2"/>
          <w:sz w:val="24"/>
          <w:szCs w:val="24"/>
        </w:rPr>
        <w:t xml:space="preserve"> department or organization’s emergency/ disaster preparedness plan.</w:t>
      </w:r>
    </w:p>
    <w:p w14:paraId="266C6D07" w14:textId="77777777" w:rsidR="00074D53" w:rsidRPr="00074D53" w:rsidRDefault="00074D53" w:rsidP="00074D53">
      <w:pPr>
        <w:numPr>
          <w:ilvl w:val="0"/>
          <w:numId w:val="12"/>
        </w:numPr>
        <w:rPr>
          <w:rFonts w:cstheme="minorHAnsi"/>
          <w:i/>
          <w:iCs/>
          <w:color w:val="ED7D31" w:themeColor="accent2"/>
          <w:sz w:val="24"/>
          <w:szCs w:val="24"/>
        </w:rPr>
      </w:pPr>
      <w:r w:rsidRPr="00074D53">
        <w:rPr>
          <w:rFonts w:cstheme="minorHAnsi"/>
          <w:i/>
          <w:iCs/>
          <w:color w:val="ED7D31" w:themeColor="accent2"/>
          <w:sz w:val="24"/>
          <w:szCs w:val="24"/>
        </w:rPr>
        <w:t>Local government/community agency emergency/disaster contact information.</w:t>
      </w:r>
    </w:p>
    <w:p w14:paraId="289F7F9C" w14:textId="77777777" w:rsidR="00074D53" w:rsidRPr="00074D53" w:rsidRDefault="00074D53" w:rsidP="00074D53">
      <w:pPr>
        <w:numPr>
          <w:ilvl w:val="0"/>
          <w:numId w:val="12"/>
        </w:numPr>
        <w:rPr>
          <w:rFonts w:cstheme="minorHAnsi"/>
          <w:i/>
          <w:iCs/>
          <w:color w:val="ED7D31" w:themeColor="accent2"/>
          <w:sz w:val="24"/>
          <w:szCs w:val="24"/>
        </w:rPr>
      </w:pPr>
      <w:r w:rsidRPr="00074D53">
        <w:rPr>
          <w:rFonts w:cstheme="minorHAnsi"/>
          <w:i/>
          <w:iCs/>
          <w:color w:val="ED7D31" w:themeColor="accent2"/>
          <w:sz w:val="24"/>
          <w:szCs w:val="24"/>
        </w:rPr>
        <w:t>Name and contact information for the local WIC agency person(s) designated to serve as the emergency/disaster coordinator with State WIC.</w:t>
      </w:r>
    </w:p>
    <w:p w14:paraId="09EF43E4" w14:textId="77777777" w:rsidR="00074D53" w:rsidRPr="00074D53" w:rsidRDefault="00074D53" w:rsidP="00074D53">
      <w:pPr>
        <w:numPr>
          <w:ilvl w:val="0"/>
          <w:numId w:val="12"/>
        </w:numPr>
        <w:rPr>
          <w:rFonts w:cstheme="minorHAnsi"/>
          <w:i/>
          <w:iCs/>
          <w:color w:val="ED7D31" w:themeColor="accent2"/>
          <w:sz w:val="24"/>
          <w:szCs w:val="24"/>
        </w:rPr>
      </w:pPr>
      <w:r w:rsidRPr="00074D53">
        <w:rPr>
          <w:rFonts w:cstheme="minorHAnsi"/>
          <w:i/>
          <w:iCs/>
          <w:color w:val="ED7D31" w:themeColor="accent2"/>
          <w:sz w:val="24"/>
          <w:szCs w:val="24"/>
        </w:rPr>
        <w:t>State and local WIC agency and staff contact information.</w:t>
      </w:r>
    </w:p>
    <w:p w14:paraId="69FFAC31" w14:textId="4457F9AE" w:rsidR="00074D53" w:rsidRDefault="00074D53" w:rsidP="009E0B25">
      <w:pPr>
        <w:numPr>
          <w:ilvl w:val="0"/>
          <w:numId w:val="12"/>
        </w:numPr>
        <w:rPr>
          <w:rFonts w:cstheme="minorHAnsi"/>
          <w:i/>
          <w:iCs/>
          <w:color w:val="ED7D31" w:themeColor="accent2"/>
          <w:sz w:val="24"/>
          <w:szCs w:val="24"/>
        </w:rPr>
      </w:pPr>
      <w:r w:rsidRPr="00074D53">
        <w:rPr>
          <w:rFonts w:cstheme="minorHAnsi"/>
          <w:i/>
          <w:iCs/>
          <w:color w:val="ED7D31" w:themeColor="accent2"/>
          <w:sz w:val="24"/>
          <w:szCs w:val="24"/>
        </w:rPr>
        <w:t>A communications plan for keeping the State WIC agency and WIC clients informed, including notification related to service disruption, relocation, and availability of WIC services.</w:t>
      </w:r>
    </w:p>
    <w:p w14:paraId="6B006EE0" w14:textId="77777777" w:rsidR="00907D37" w:rsidRPr="00074D53" w:rsidRDefault="00907D37" w:rsidP="00907D37">
      <w:pPr>
        <w:ind w:left="720"/>
        <w:rPr>
          <w:rFonts w:cstheme="minorHAnsi"/>
          <w:i/>
          <w:iCs/>
          <w:color w:val="ED7D31" w:themeColor="accent2"/>
          <w:sz w:val="24"/>
          <w:szCs w:val="24"/>
        </w:rPr>
      </w:pPr>
    </w:p>
    <w:p w14:paraId="16FFFCBC" w14:textId="3CE64C08" w:rsidR="00DA5C53" w:rsidRDefault="00DA5C53" w:rsidP="009E0B25">
      <w:pPr>
        <w:rPr>
          <w:rFonts w:cstheme="minorHAnsi"/>
          <w:i/>
          <w:iCs/>
          <w:sz w:val="24"/>
          <w:szCs w:val="24"/>
        </w:rPr>
      </w:pPr>
      <w:r>
        <w:rPr>
          <w:rFonts w:cstheme="minorHAnsi"/>
          <w:i/>
          <w:iCs/>
          <w:sz w:val="24"/>
          <w:szCs w:val="24"/>
        </w:rPr>
        <w:t>Voter Registration</w:t>
      </w:r>
    </w:p>
    <w:p w14:paraId="1EAAC14F" w14:textId="05055897" w:rsidR="00DA5C53" w:rsidRDefault="00DA5C53" w:rsidP="009E0B25">
      <w:pPr>
        <w:rPr>
          <w:rFonts w:cstheme="minorHAnsi"/>
          <w:color w:val="ED7D31" w:themeColor="accent2"/>
          <w:sz w:val="24"/>
          <w:szCs w:val="24"/>
        </w:rPr>
      </w:pPr>
      <w:r w:rsidRPr="00DA5C53">
        <w:rPr>
          <w:rFonts w:cstheme="minorHAnsi"/>
          <w:color w:val="ED7D31" w:themeColor="accent2"/>
          <w:sz w:val="24"/>
          <w:szCs w:val="24"/>
        </w:rPr>
        <w:t>New-Is the current voter registration form NSP-938-B (Rev 8/24) being provided to clients?</w:t>
      </w:r>
    </w:p>
    <w:p w14:paraId="4E4DB308" w14:textId="77777777" w:rsidR="00907D37" w:rsidRPr="00DA5C53" w:rsidRDefault="00907D37" w:rsidP="009E0B25">
      <w:pPr>
        <w:rPr>
          <w:rFonts w:cstheme="minorHAnsi"/>
          <w:color w:val="ED7D31" w:themeColor="accent2"/>
          <w:sz w:val="24"/>
          <w:szCs w:val="24"/>
        </w:rPr>
      </w:pPr>
    </w:p>
    <w:p w14:paraId="3BFF7ACF" w14:textId="2FFCF998" w:rsidR="00950854" w:rsidRPr="00907D37" w:rsidRDefault="00950854" w:rsidP="009E0B25">
      <w:pPr>
        <w:rPr>
          <w:rFonts w:cstheme="minorHAnsi"/>
          <w:b/>
          <w:bCs/>
          <w:i/>
          <w:iCs/>
          <w:sz w:val="24"/>
          <w:szCs w:val="24"/>
        </w:rPr>
      </w:pPr>
      <w:r w:rsidRPr="00907D37">
        <w:rPr>
          <w:rFonts w:cstheme="minorHAnsi"/>
          <w:b/>
          <w:bCs/>
          <w:i/>
          <w:iCs/>
          <w:sz w:val="24"/>
          <w:szCs w:val="24"/>
        </w:rPr>
        <w:lastRenderedPageBreak/>
        <w:t>Transfers</w:t>
      </w:r>
    </w:p>
    <w:p w14:paraId="11E3AD73" w14:textId="74DB557C" w:rsidR="00950854" w:rsidRDefault="00950854" w:rsidP="009E0B25">
      <w:pPr>
        <w:rPr>
          <w:rFonts w:cstheme="minorHAnsi"/>
          <w:sz w:val="24"/>
          <w:szCs w:val="24"/>
        </w:rPr>
      </w:pPr>
      <w:r>
        <w:rPr>
          <w:rFonts w:cstheme="minorHAnsi"/>
          <w:b/>
          <w:bCs/>
          <w:sz w:val="24"/>
          <w:szCs w:val="24"/>
        </w:rPr>
        <w:t xml:space="preserve">5.2b </w:t>
      </w:r>
      <w:r>
        <w:rPr>
          <w:rFonts w:cstheme="minorHAnsi"/>
          <w:sz w:val="24"/>
          <w:szCs w:val="24"/>
        </w:rPr>
        <w:t>Removed-</w:t>
      </w:r>
      <w:r w:rsidRPr="00950854">
        <w:rPr>
          <w:rFonts w:cstheme="minorHAnsi"/>
          <w:sz w:val="24"/>
          <w:szCs w:val="24"/>
        </w:rPr>
        <w:t>All transfer applicants are scheduled as soon as possible, so as not to interrupt program benefits, or within 20 days. (Policy 3.04) Review Transfer Report</w:t>
      </w:r>
    </w:p>
    <w:p w14:paraId="301744EC" w14:textId="547490A5" w:rsidR="00950854" w:rsidRPr="00DA5C53" w:rsidRDefault="00950854" w:rsidP="009E0B25">
      <w:pPr>
        <w:rPr>
          <w:rFonts w:cstheme="minorHAnsi"/>
          <w:color w:val="ED7D31" w:themeColor="accent2"/>
          <w:sz w:val="24"/>
          <w:szCs w:val="24"/>
        </w:rPr>
      </w:pPr>
      <w:r w:rsidRPr="00DA5C53">
        <w:rPr>
          <w:rFonts w:cstheme="minorHAnsi"/>
          <w:color w:val="ED7D31" w:themeColor="accent2"/>
          <w:sz w:val="24"/>
          <w:szCs w:val="24"/>
        </w:rPr>
        <w:t>New-Transfer applicants are scheduled within 20 days or as soon as possible</w:t>
      </w:r>
      <w:r w:rsidR="000E7269" w:rsidRPr="00DA5C53">
        <w:rPr>
          <w:rFonts w:cstheme="minorHAnsi"/>
          <w:color w:val="ED7D31" w:themeColor="accent2"/>
          <w:sz w:val="24"/>
          <w:szCs w:val="24"/>
        </w:rPr>
        <w:t xml:space="preserve"> to</w:t>
      </w:r>
      <w:r w:rsidRPr="00DA5C53">
        <w:rPr>
          <w:rFonts w:cstheme="minorHAnsi"/>
          <w:color w:val="ED7D31" w:themeColor="accent2"/>
          <w:sz w:val="24"/>
          <w:szCs w:val="24"/>
        </w:rPr>
        <w:t xml:space="preserve"> not interrupt program benefits. Review Transfer Report</w:t>
      </w:r>
    </w:p>
    <w:p w14:paraId="52A84C66" w14:textId="0D74AEAB" w:rsidR="002E5614" w:rsidRDefault="002E5614" w:rsidP="009E0B25">
      <w:pPr>
        <w:rPr>
          <w:rFonts w:cstheme="minorHAnsi"/>
          <w:sz w:val="24"/>
          <w:szCs w:val="24"/>
        </w:rPr>
      </w:pPr>
      <w:r w:rsidRPr="002E5614">
        <w:rPr>
          <w:rFonts w:cstheme="minorHAnsi"/>
          <w:sz w:val="24"/>
          <w:szCs w:val="24"/>
        </w:rPr>
        <w:t>5.2b Removed-For clients who transfer to another WIC Program or WIC Overseas and request certification information, is a VOC provided to new WIC Program without a written release (if bona fide WIC site)? (Policy 3.04)  If not, provide consultation.</w:t>
      </w:r>
    </w:p>
    <w:p w14:paraId="79FBABFA" w14:textId="3379642A" w:rsidR="002E5614" w:rsidRPr="00DA5C53" w:rsidRDefault="002E5614" w:rsidP="009E0B25">
      <w:pPr>
        <w:rPr>
          <w:rFonts w:cstheme="minorHAnsi"/>
          <w:color w:val="ED7D31" w:themeColor="accent2"/>
          <w:sz w:val="24"/>
          <w:szCs w:val="24"/>
        </w:rPr>
      </w:pPr>
      <w:r w:rsidRPr="00DA5C53">
        <w:rPr>
          <w:rFonts w:cstheme="minorHAnsi"/>
          <w:color w:val="ED7D31" w:themeColor="accent2"/>
          <w:sz w:val="24"/>
          <w:szCs w:val="24"/>
        </w:rPr>
        <w:t>New-</w:t>
      </w:r>
      <w:r w:rsidR="00777853" w:rsidRPr="00DA5C53">
        <w:rPr>
          <w:rFonts w:cstheme="minorHAnsi"/>
          <w:color w:val="ED7D31" w:themeColor="accent2"/>
          <w:sz w:val="24"/>
          <w:szCs w:val="24"/>
        </w:rPr>
        <w:t>Is a VOC provided to new WIC Program/WIC Overseas for clients who transfer and request cert information without a written release?</w:t>
      </w:r>
    </w:p>
    <w:p w14:paraId="45DFD340" w14:textId="7BE33DAC" w:rsidR="009E0B25" w:rsidRPr="00B8604F" w:rsidRDefault="009E0B25" w:rsidP="009E0B25">
      <w:pPr>
        <w:rPr>
          <w:rFonts w:cstheme="minorHAnsi"/>
          <w:b/>
          <w:bCs/>
          <w:sz w:val="24"/>
          <w:szCs w:val="24"/>
        </w:rPr>
      </w:pPr>
      <w:r w:rsidRPr="00B8604F">
        <w:rPr>
          <w:rFonts w:cstheme="minorHAnsi"/>
          <w:b/>
          <w:bCs/>
          <w:sz w:val="24"/>
          <w:szCs w:val="24"/>
        </w:rPr>
        <w:t>Cert</w:t>
      </w:r>
      <w:r w:rsidR="00A22BB0" w:rsidRPr="00B8604F">
        <w:rPr>
          <w:rFonts w:cstheme="minorHAnsi"/>
          <w:b/>
          <w:bCs/>
          <w:sz w:val="24"/>
          <w:szCs w:val="24"/>
        </w:rPr>
        <w:t>ification</w:t>
      </w:r>
      <w:r w:rsidRPr="00B8604F">
        <w:rPr>
          <w:rFonts w:cstheme="minorHAnsi"/>
          <w:b/>
          <w:bCs/>
          <w:sz w:val="24"/>
          <w:szCs w:val="24"/>
        </w:rPr>
        <w:t xml:space="preserve"> Observation</w:t>
      </w:r>
    </w:p>
    <w:p w14:paraId="2E042956" w14:textId="77777777" w:rsidR="004775D5" w:rsidRDefault="004775D5" w:rsidP="009E0B25">
      <w:pPr>
        <w:rPr>
          <w:rFonts w:cstheme="minorHAnsi"/>
          <w:i/>
          <w:iCs/>
          <w:sz w:val="24"/>
          <w:szCs w:val="24"/>
        </w:rPr>
      </w:pPr>
      <w:r>
        <w:rPr>
          <w:rFonts w:cstheme="minorHAnsi"/>
          <w:i/>
          <w:iCs/>
          <w:sz w:val="24"/>
          <w:szCs w:val="24"/>
        </w:rPr>
        <w:t>Additional Info Screen</w:t>
      </w:r>
    </w:p>
    <w:p w14:paraId="369AA1B2" w14:textId="03FFD080" w:rsidR="004775D5" w:rsidRDefault="004775D5" w:rsidP="009E0B25">
      <w:pPr>
        <w:rPr>
          <w:rFonts w:cstheme="minorHAnsi"/>
          <w:i/>
          <w:iCs/>
          <w:sz w:val="24"/>
          <w:szCs w:val="24"/>
        </w:rPr>
      </w:pPr>
      <w:r>
        <w:rPr>
          <w:rFonts w:cstheme="minorHAnsi"/>
          <w:color w:val="4472C4" w:themeColor="accent1"/>
          <w:sz w:val="24"/>
          <w:szCs w:val="24"/>
        </w:rPr>
        <w:t xml:space="preserve">Old-5.4d </w:t>
      </w:r>
      <w:r w:rsidRPr="004775D5">
        <w:rPr>
          <w:rFonts w:cstheme="minorHAnsi"/>
          <w:color w:val="4472C4" w:themeColor="accent1"/>
          <w:sz w:val="24"/>
          <w:szCs w:val="24"/>
        </w:rPr>
        <w:t>Are clients who are already registered to vote required to sign a declination form at each cert? (Policy 1.10)</w:t>
      </w:r>
    </w:p>
    <w:p w14:paraId="3A2BAD2B" w14:textId="0995EA9F" w:rsidR="004775D5" w:rsidRPr="004775D5" w:rsidRDefault="004775D5" w:rsidP="004775D5">
      <w:pPr>
        <w:rPr>
          <w:rFonts w:cstheme="minorHAnsi"/>
          <w:i/>
          <w:iCs/>
          <w:color w:val="ED7D31" w:themeColor="accent2"/>
          <w:sz w:val="24"/>
          <w:szCs w:val="24"/>
        </w:rPr>
      </w:pPr>
      <w:r w:rsidRPr="004775D5">
        <w:rPr>
          <w:rFonts w:cstheme="minorHAnsi"/>
          <w:color w:val="ED7D31" w:themeColor="accent2"/>
          <w:sz w:val="24"/>
          <w:szCs w:val="24"/>
        </w:rPr>
        <w:t>New</w:t>
      </w:r>
      <w:r w:rsidRPr="004775D5">
        <w:rPr>
          <w:rFonts w:cstheme="minorHAnsi"/>
          <w:i/>
          <w:iCs/>
          <w:color w:val="ED7D31" w:themeColor="accent2"/>
          <w:sz w:val="24"/>
          <w:szCs w:val="24"/>
        </w:rPr>
        <w:t>-</w:t>
      </w:r>
      <w:r w:rsidRPr="004775D5">
        <w:rPr>
          <w:rFonts w:cstheme="minorHAnsi"/>
          <w:color w:val="ED7D31" w:themeColor="accent2"/>
          <w:sz w:val="24"/>
          <w:szCs w:val="24"/>
        </w:rPr>
        <w:t>5.4d Are clients who decline to register to vote documented in MI-WIC and declination form retained? (Policy 1.10)</w:t>
      </w:r>
      <w:r w:rsidR="00DA6F3F">
        <w:rPr>
          <w:rFonts w:cstheme="minorHAnsi"/>
          <w:color w:val="ED7D31" w:themeColor="accent2"/>
          <w:sz w:val="24"/>
          <w:szCs w:val="24"/>
        </w:rPr>
        <w:t xml:space="preserve"> Declination form not needed if already registered.</w:t>
      </w:r>
    </w:p>
    <w:p w14:paraId="51E209C1" w14:textId="212ED2C8" w:rsidR="00AA62FF" w:rsidRDefault="00AA62FF" w:rsidP="009E0B25">
      <w:pPr>
        <w:rPr>
          <w:rFonts w:cstheme="minorHAnsi"/>
          <w:i/>
          <w:iCs/>
          <w:sz w:val="24"/>
          <w:szCs w:val="24"/>
        </w:rPr>
      </w:pPr>
      <w:r w:rsidRPr="00B8604F">
        <w:rPr>
          <w:rFonts w:cstheme="minorHAnsi"/>
          <w:i/>
          <w:iCs/>
          <w:sz w:val="24"/>
          <w:szCs w:val="24"/>
        </w:rPr>
        <w:t>Lab</w:t>
      </w:r>
    </w:p>
    <w:p w14:paraId="5AF5BCBD" w14:textId="61E0E1A0" w:rsidR="00E33598" w:rsidRDefault="00E33598" w:rsidP="009E0B25">
      <w:pPr>
        <w:rPr>
          <w:rFonts w:cstheme="minorHAnsi"/>
          <w:sz w:val="24"/>
          <w:szCs w:val="24"/>
        </w:rPr>
      </w:pPr>
      <w:r>
        <w:rPr>
          <w:rFonts w:cstheme="minorHAnsi"/>
          <w:i/>
          <w:iCs/>
          <w:sz w:val="24"/>
          <w:szCs w:val="24"/>
        </w:rPr>
        <w:t>-</w:t>
      </w:r>
      <w:r>
        <w:rPr>
          <w:rFonts w:cstheme="minorHAnsi"/>
          <w:sz w:val="24"/>
          <w:szCs w:val="24"/>
        </w:rPr>
        <w:t>Old -</w:t>
      </w:r>
      <w:r w:rsidRPr="00E33598">
        <w:rPr>
          <w:rFonts w:cstheme="minorHAnsi"/>
          <w:sz w:val="24"/>
          <w:szCs w:val="24"/>
        </w:rPr>
        <w:t>Is a retest performed if the first sample is less than 8 µg/dL?</w:t>
      </w:r>
    </w:p>
    <w:p w14:paraId="31271C26" w14:textId="46111076" w:rsidR="00E33598" w:rsidRPr="00DA5C53" w:rsidRDefault="00E33598" w:rsidP="009E0B25">
      <w:pPr>
        <w:rPr>
          <w:rFonts w:cstheme="minorHAnsi"/>
          <w:color w:val="ED7D31" w:themeColor="accent2"/>
          <w:sz w:val="24"/>
          <w:szCs w:val="24"/>
        </w:rPr>
      </w:pPr>
      <w:r>
        <w:rPr>
          <w:rFonts w:cstheme="minorHAnsi"/>
          <w:sz w:val="24"/>
          <w:szCs w:val="24"/>
        </w:rPr>
        <w:t>-</w:t>
      </w:r>
      <w:r w:rsidRPr="00DA5C53">
        <w:rPr>
          <w:rFonts w:cstheme="minorHAnsi"/>
          <w:color w:val="ED7D31" w:themeColor="accent2"/>
          <w:sz w:val="24"/>
          <w:szCs w:val="24"/>
        </w:rPr>
        <w:t>New-</w:t>
      </w:r>
      <w:r w:rsidRPr="00DA5C53">
        <w:rPr>
          <w:color w:val="ED7D31" w:themeColor="accent2"/>
        </w:rPr>
        <w:t xml:space="preserve"> </w:t>
      </w:r>
      <w:r w:rsidRPr="00DA5C53">
        <w:rPr>
          <w:rFonts w:cstheme="minorHAnsi"/>
          <w:color w:val="ED7D31" w:themeColor="accent2"/>
          <w:sz w:val="24"/>
          <w:szCs w:val="24"/>
        </w:rPr>
        <w:t>Is a retest performed if the first sample is less than 8 g/dL?</w:t>
      </w:r>
    </w:p>
    <w:p w14:paraId="23C608A6" w14:textId="77777777" w:rsidR="005B2BB6" w:rsidRPr="00C2682A" w:rsidRDefault="005B2BB6" w:rsidP="005B2BB6">
      <w:pPr>
        <w:rPr>
          <w:rFonts w:cstheme="minorHAnsi"/>
          <w:i/>
          <w:iCs/>
          <w:sz w:val="24"/>
          <w:szCs w:val="24"/>
        </w:rPr>
      </w:pPr>
      <w:r w:rsidRPr="00C2682A">
        <w:rPr>
          <w:rFonts w:cstheme="minorHAnsi"/>
          <w:i/>
          <w:iCs/>
          <w:sz w:val="24"/>
          <w:szCs w:val="24"/>
        </w:rPr>
        <w:t>Food Prescription</w:t>
      </w:r>
    </w:p>
    <w:p w14:paraId="7F46867E" w14:textId="77777777" w:rsidR="005B2BB6" w:rsidRDefault="005B2BB6" w:rsidP="005B2BB6">
      <w:pPr>
        <w:rPr>
          <w:rFonts w:cstheme="minorHAnsi"/>
          <w:i/>
          <w:iCs/>
          <w:color w:val="4472C4" w:themeColor="accent1"/>
          <w:sz w:val="24"/>
          <w:szCs w:val="24"/>
        </w:rPr>
      </w:pPr>
      <w:r w:rsidRPr="00FB23B7">
        <w:rPr>
          <w:rFonts w:cstheme="minorHAnsi"/>
          <w:i/>
          <w:iCs/>
          <w:color w:val="4472C4" w:themeColor="accent1"/>
          <w:sz w:val="24"/>
          <w:szCs w:val="24"/>
        </w:rPr>
        <w:t xml:space="preserve">7.2b Removed reference to Policy 7.05 </w:t>
      </w:r>
      <w:r>
        <w:rPr>
          <w:rFonts w:cstheme="minorHAnsi"/>
          <w:i/>
          <w:iCs/>
          <w:color w:val="4472C4" w:themeColor="accent1"/>
          <w:sz w:val="24"/>
          <w:szCs w:val="24"/>
        </w:rPr>
        <w:t>-</w:t>
      </w:r>
      <w:r w:rsidRPr="00FB23B7">
        <w:rPr>
          <w:rFonts w:cstheme="minorHAnsi"/>
          <w:i/>
          <w:iCs/>
          <w:color w:val="4472C4" w:themeColor="accent1"/>
          <w:sz w:val="24"/>
          <w:szCs w:val="24"/>
        </w:rPr>
        <w:t>No longer exi</w:t>
      </w:r>
      <w:r>
        <w:rPr>
          <w:rFonts w:cstheme="minorHAnsi"/>
          <w:i/>
          <w:iCs/>
          <w:color w:val="4472C4" w:themeColor="accent1"/>
          <w:sz w:val="24"/>
          <w:szCs w:val="24"/>
        </w:rPr>
        <w:t>sts</w:t>
      </w:r>
      <w:r w:rsidRPr="00FB23B7">
        <w:rPr>
          <w:rFonts w:cstheme="minorHAnsi"/>
          <w:i/>
          <w:iCs/>
          <w:color w:val="4472C4" w:themeColor="accent1"/>
          <w:sz w:val="24"/>
          <w:szCs w:val="24"/>
        </w:rPr>
        <w:t>.</w:t>
      </w:r>
    </w:p>
    <w:p w14:paraId="5467CC3B" w14:textId="77777777" w:rsidR="005B2BB6" w:rsidRDefault="005B2BB6" w:rsidP="009E0B25">
      <w:pPr>
        <w:rPr>
          <w:rFonts w:cstheme="minorHAnsi"/>
          <w:i/>
          <w:iCs/>
          <w:color w:val="ED7D31" w:themeColor="accent2"/>
          <w:sz w:val="24"/>
          <w:szCs w:val="24"/>
        </w:rPr>
      </w:pPr>
      <w:r w:rsidRPr="00B04488">
        <w:rPr>
          <w:rFonts w:cstheme="minorHAnsi"/>
          <w:i/>
          <w:iCs/>
          <w:sz w:val="24"/>
          <w:szCs w:val="24"/>
        </w:rPr>
        <w:t xml:space="preserve">Food Guide </w:t>
      </w:r>
      <w:r>
        <w:rPr>
          <w:rFonts w:cstheme="minorHAnsi"/>
          <w:i/>
          <w:iCs/>
          <w:color w:val="4472C4" w:themeColor="accent1"/>
          <w:sz w:val="24"/>
          <w:szCs w:val="24"/>
        </w:rPr>
        <w:t>-</w:t>
      </w:r>
      <w:r w:rsidRPr="00DA5C53">
        <w:rPr>
          <w:rFonts w:cstheme="minorHAnsi"/>
          <w:i/>
          <w:iCs/>
          <w:color w:val="ED7D31" w:themeColor="accent2"/>
          <w:sz w:val="24"/>
          <w:szCs w:val="24"/>
        </w:rPr>
        <w:t>Added (Policy 8.06)</w:t>
      </w:r>
    </w:p>
    <w:p w14:paraId="64A68210" w14:textId="52DF1CFC" w:rsidR="009E0B25" w:rsidRPr="00CB2F96" w:rsidRDefault="009E0B25" w:rsidP="009E0B25">
      <w:pPr>
        <w:rPr>
          <w:rFonts w:cstheme="minorHAnsi"/>
          <w:i/>
          <w:iCs/>
          <w:sz w:val="24"/>
          <w:szCs w:val="24"/>
        </w:rPr>
      </w:pPr>
      <w:r w:rsidRPr="00CB2F96">
        <w:rPr>
          <w:rFonts w:cstheme="minorHAnsi"/>
          <w:b/>
          <w:bCs/>
          <w:sz w:val="24"/>
          <w:szCs w:val="24"/>
        </w:rPr>
        <w:t>Nutrition and Breastfeeding Education</w:t>
      </w:r>
    </w:p>
    <w:p w14:paraId="200EB854" w14:textId="287570B2" w:rsidR="00DA29D7" w:rsidRDefault="00DA29D7" w:rsidP="009E0B25">
      <w:pPr>
        <w:rPr>
          <w:rFonts w:cstheme="minorHAnsi"/>
          <w:sz w:val="24"/>
          <w:szCs w:val="24"/>
        </w:rPr>
      </w:pPr>
      <w:r w:rsidRPr="00DA29D7">
        <w:rPr>
          <w:rFonts w:cstheme="minorHAnsi"/>
          <w:sz w:val="24"/>
          <w:szCs w:val="24"/>
        </w:rPr>
        <w:t>Changed ‘MIWIC Policy’ to ‘</w:t>
      </w:r>
      <w:r w:rsidRPr="00CB2F96">
        <w:rPr>
          <w:rFonts w:cstheme="minorHAnsi"/>
          <w:color w:val="FFC000" w:themeColor="accent4"/>
          <w:sz w:val="24"/>
          <w:szCs w:val="24"/>
        </w:rPr>
        <w:t>Policy’</w:t>
      </w:r>
    </w:p>
    <w:p w14:paraId="1BCC4CDA" w14:textId="67835AD3" w:rsidR="001033E9" w:rsidRDefault="00DA29D7" w:rsidP="009E0B25">
      <w:pPr>
        <w:rPr>
          <w:rFonts w:cstheme="minorHAnsi"/>
          <w:sz w:val="24"/>
          <w:szCs w:val="24"/>
        </w:rPr>
      </w:pPr>
      <w:r w:rsidRPr="00CB2F96">
        <w:rPr>
          <w:rFonts w:cstheme="minorHAnsi"/>
          <w:i/>
          <w:iCs/>
          <w:sz w:val="24"/>
          <w:szCs w:val="24"/>
        </w:rPr>
        <w:t>Education Mall Benefits Tab</w:t>
      </w:r>
    </w:p>
    <w:p w14:paraId="572C7229" w14:textId="77777777" w:rsidR="00490292" w:rsidRDefault="00490292" w:rsidP="009E0B25">
      <w:pPr>
        <w:rPr>
          <w:rFonts w:cstheme="minorHAnsi"/>
          <w:sz w:val="24"/>
          <w:szCs w:val="24"/>
        </w:rPr>
      </w:pPr>
      <w:r>
        <w:rPr>
          <w:rFonts w:cstheme="minorHAnsi"/>
          <w:sz w:val="24"/>
          <w:szCs w:val="24"/>
        </w:rPr>
        <w:t>Old-</w:t>
      </w:r>
      <w:r w:rsidRPr="00490292">
        <w:rPr>
          <w:rFonts w:cstheme="minorHAnsi"/>
          <w:sz w:val="24"/>
          <w:szCs w:val="24"/>
        </w:rPr>
        <w:t xml:space="preserve">Does the agency offer a variety of NE options for clients with no internet or low literacy?                           Check if offered: </w:t>
      </w:r>
    </w:p>
    <w:p w14:paraId="75DB314E" w14:textId="77777777" w:rsidR="005A29DC" w:rsidRDefault="005A29DC" w:rsidP="009E0B25">
      <w:pPr>
        <w:rPr>
          <w:rFonts w:cstheme="minorHAnsi"/>
          <w:color w:val="ED7D31" w:themeColor="accent2"/>
          <w:sz w:val="24"/>
          <w:szCs w:val="24"/>
        </w:rPr>
      </w:pPr>
    </w:p>
    <w:p w14:paraId="08DEC48A" w14:textId="77777777" w:rsidR="005A29DC" w:rsidRDefault="005A29DC" w:rsidP="009E0B25">
      <w:pPr>
        <w:rPr>
          <w:rFonts w:cstheme="minorHAnsi"/>
          <w:color w:val="ED7D31" w:themeColor="accent2"/>
          <w:sz w:val="24"/>
          <w:szCs w:val="24"/>
        </w:rPr>
      </w:pPr>
    </w:p>
    <w:p w14:paraId="16D5B5DC" w14:textId="77777777" w:rsidR="005A29DC" w:rsidRDefault="005A29DC" w:rsidP="009E0B25">
      <w:pPr>
        <w:rPr>
          <w:rFonts w:cstheme="minorHAnsi"/>
          <w:color w:val="ED7D31" w:themeColor="accent2"/>
          <w:sz w:val="24"/>
          <w:szCs w:val="24"/>
        </w:rPr>
      </w:pPr>
    </w:p>
    <w:p w14:paraId="3A5691DA" w14:textId="6526A6B1" w:rsidR="001033E9" w:rsidRPr="005A29DC" w:rsidRDefault="00490292" w:rsidP="009E0B25">
      <w:pPr>
        <w:rPr>
          <w:rFonts w:cstheme="minorHAnsi"/>
          <w:color w:val="ED7D31" w:themeColor="accent2"/>
          <w:sz w:val="24"/>
          <w:szCs w:val="24"/>
        </w:rPr>
      </w:pPr>
      <w:r w:rsidRPr="005A29DC">
        <w:rPr>
          <w:rFonts w:cstheme="minorHAnsi"/>
          <w:color w:val="ED7D31" w:themeColor="accent2"/>
          <w:sz w:val="24"/>
          <w:szCs w:val="24"/>
        </w:rPr>
        <w:lastRenderedPageBreak/>
        <w:t>New-</w:t>
      </w:r>
    </w:p>
    <w:p w14:paraId="46C6E282" w14:textId="2AE8757F" w:rsidR="00107428" w:rsidRDefault="005A29DC" w:rsidP="009E0B25">
      <w:pPr>
        <w:rPr>
          <w:rFonts w:cstheme="minorHAnsi"/>
          <w:sz w:val="24"/>
          <w:szCs w:val="24"/>
        </w:rPr>
      </w:pPr>
      <w:r>
        <w:rPr>
          <w:noProof/>
        </w:rPr>
        <w:drawing>
          <wp:inline distT="0" distB="0" distL="0" distR="0" wp14:anchorId="32F03FFC" wp14:editId="068DC780">
            <wp:extent cx="4519052" cy="2057578"/>
            <wp:effectExtent l="0" t="0" r="0" b="0"/>
            <wp:docPr id="1663623827"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623827" name="Picture 1" descr="Table&#10;&#10;Description automatically generated"/>
                    <pic:cNvPicPr/>
                  </pic:nvPicPr>
                  <pic:blipFill>
                    <a:blip r:embed="rId7"/>
                    <a:stretch>
                      <a:fillRect/>
                    </a:stretch>
                  </pic:blipFill>
                  <pic:spPr>
                    <a:xfrm>
                      <a:off x="0" y="0"/>
                      <a:ext cx="4519052" cy="2057578"/>
                    </a:xfrm>
                    <a:prstGeom prst="rect">
                      <a:avLst/>
                    </a:prstGeom>
                  </pic:spPr>
                </pic:pic>
              </a:graphicData>
            </a:graphic>
          </wp:inline>
        </w:drawing>
      </w:r>
    </w:p>
    <w:p w14:paraId="15DC5ED6" w14:textId="394F82B8" w:rsidR="001033E9" w:rsidRDefault="001033E9" w:rsidP="009E0B25">
      <w:pPr>
        <w:rPr>
          <w:rFonts w:cstheme="minorHAnsi"/>
          <w:sz w:val="24"/>
          <w:szCs w:val="24"/>
        </w:rPr>
      </w:pPr>
    </w:p>
    <w:p w14:paraId="31781F64" w14:textId="7AF65C7C" w:rsidR="007F0246" w:rsidRPr="005A29DC" w:rsidRDefault="007F0246" w:rsidP="009E0B25">
      <w:pPr>
        <w:rPr>
          <w:rFonts w:cstheme="minorHAnsi"/>
          <w:color w:val="ED7D31" w:themeColor="accent2"/>
          <w:sz w:val="24"/>
          <w:szCs w:val="24"/>
        </w:rPr>
      </w:pPr>
      <w:r w:rsidRPr="005A29DC">
        <w:rPr>
          <w:rFonts w:cstheme="minorHAnsi"/>
          <w:color w:val="ED7D31" w:themeColor="accent2"/>
          <w:sz w:val="24"/>
          <w:szCs w:val="24"/>
        </w:rPr>
        <w:t xml:space="preserve">Rearranged tabs so the Ed Mall Benefits &amp; Interim NE </w:t>
      </w:r>
      <w:r w:rsidR="00923F85">
        <w:rPr>
          <w:rFonts w:cstheme="minorHAnsi"/>
          <w:color w:val="ED7D31" w:themeColor="accent2"/>
          <w:sz w:val="24"/>
          <w:szCs w:val="24"/>
        </w:rPr>
        <w:t>are</w:t>
      </w:r>
      <w:r w:rsidRPr="005A29DC">
        <w:rPr>
          <w:rFonts w:cstheme="minorHAnsi"/>
          <w:color w:val="ED7D31" w:themeColor="accent2"/>
          <w:sz w:val="24"/>
          <w:szCs w:val="24"/>
        </w:rPr>
        <w:t xml:space="preserve"> together.</w:t>
      </w:r>
    </w:p>
    <w:p w14:paraId="5C215D4D" w14:textId="4B0977F1" w:rsidR="009E0B25" w:rsidRDefault="009E0B25" w:rsidP="009E0B25">
      <w:pPr>
        <w:rPr>
          <w:rFonts w:cstheme="minorHAnsi"/>
          <w:b/>
          <w:bCs/>
          <w:sz w:val="24"/>
          <w:szCs w:val="24"/>
        </w:rPr>
      </w:pPr>
      <w:r w:rsidRPr="00B8604F">
        <w:rPr>
          <w:rFonts w:cstheme="minorHAnsi"/>
          <w:b/>
          <w:bCs/>
          <w:sz w:val="24"/>
          <w:szCs w:val="24"/>
        </w:rPr>
        <w:t>Outreach</w:t>
      </w:r>
    </w:p>
    <w:p w14:paraId="242F04DA" w14:textId="6B571282" w:rsidR="00A645FC" w:rsidRPr="00D0323E" w:rsidRDefault="00A645FC" w:rsidP="009E0B25">
      <w:pPr>
        <w:rPr>
          <w:rFonts w:cstheme="minorHAnsi"/>
          <w:i/>
          <w:iCs/>
          <w:sz w:val="24"/>
          <w:szCs w:val="24"/>
        </w:rPr>
      </w:pPr>
      <w:r w:rsidRPr="00D0323E">
        <w:rPr>
          <w:rFonts w:cstheme="minorHAnsi"/>
          <w:i/>
          <w:iCs/>
          <w:sz w:val="24"/>
          <w:szCs w:val="24"/>
        </w:rPr>
        <w:t>Nondiscrimination Statement:</w:t>
      </w:r>
    </w:p>
    <w:p w14:paraId="434C5BE2" w14:textId="0B497C7F" w:rsidR="00A645FC" w:rsidRDefault="00A645FC" w:rsidP="009E0B25">
      <w:pPr>
        <w:rPr>
          <w:rFonts w:cstheme="minorHAnsi"/>
          <w:sz w:val="24"/>
          <w:szCs w:val="24"/>
        </w:rPr>
      </w:pPr>
      <w:r>
        <w:rPr>
          <w:rFonts w:cstheme="minorHAnsi"/>
          <w:sz w:val="24"/>
          <w:szCs w:val="24"/>
        </w:rPr>
        <w:t>Corrected the format, added and updated the online link to the complaint form AD-3027:</w:t>
      </w:r>
    </w:p>
    <w:p w14:paraId="34459315" w14:textId="77777777" w:rsidR="00A645FC" w:rsidRPr="00A645FC" w:rsidRDefault="00A645FC" w:rsidP="00A645FC">
      <w:pPr>
        <w:rPr>
          <w:rFonts w:cstheme="minorHAnsi"/>
          <w:sz w:val="24"/>
          <w:szCs w:val="24"/>
        </w:rPr>
      </w:pPr>
      <w:r>
        <w:rPr>
          <w:rFonts w:cstheme="minorHAnsi"/>
          <w:sz w:val="24"/>
          <w:szCs w:val="24"/>
        </w:rPr>
        <w:t>Old-</w:t>
      </w:r>
      <w:r w:rsidRPr="00A645FC">
        <w:rPr>
          <w:rFonts w:cstheme="minorHAnsi"/>
          <w:sz w:val="24"/>
          <w:szCs w:val="24"/>
        </w:rPr>
        <w:t>In accordance with federal civil rights law and U.S. Department of Agriculture (USDA) civil rights regulations and policies, this institution is prohibited from discriminating on the basis of race, color, national origin, sex (including gender identity and sexual orientation), disability, age, or reprisal or retaliation for prior civil rights activity.</w:t>
      </w:r>
    </w:p>
    <w:p w14:paraId="6C2859CD" w14:textId="77777777" w:rsidR="00A645FC" w:rsidRPr="00A645FC" w:rsidRDefault="00A645FC" w:rsidP="00A645FC">
      <w:pPr>
        <w:rPr>
          <w:rFonts w:cstheme="minorHAnsi"/>
          <w:sz w:val="24"/>
          <w:szCs w:val="24"/>
        </w:rPr>
      </w:pPr>
      <w:r w:rsidRPr="00A645FC">
        <w:rPr>
          <w:rFonts w:cstheme="minorHAnsi"/>
          <w:sz w:val="24"/>
          <w:szCs w:val="24"/>
        </w:rPr>
        <w:t>To file a program discrimination complaint, a Complainant should complete a Form AD-3027, USDA Program Discrimination Complaint Form which can be obtained online at: How to File a Program Complaint, from any USDA office, by calling (866) 632-9992, or by writing a letter addressed to USDA. The letter must contain the complainant’s name, address, telephone number, and a written description of the alleged discriminatory action in sufficient detail to inform the Assistant Secretary for Civil Rights (ASCR) about the nature and date of an alleged civil rights violation. The completed AD-3027 form or letter must be submitted to USDA by:</w:t>
      </w:r>
    </w:p>
    <w:p w14:paraId="4EBF6BC8" w14:textId="630A111F" w:rsidR="00A645FC" w:rsidRDefault="00A645FC" w:rsidP="00A645FC">
      <w:pPr>
        <w:rPr>
          <w:rFonts w:cstheme="minorHAnsi"/>
          <w:sz w:val="24"/>
          <w:szCs w:val="24"/>
        </w:rPr>
      </w:pPr>
      <w:r w:rsidRPr="00A645FC">
        <w:rPr>
          <w:rFonts w:cstheme="minorHAnsi"/>
          <w:sz w:val="24"/>
          <w:szCs w:val="24"/>
        </w:rPr>
        <w:t>Program information may be made available in languages other than English. Persons with disabilities who require alternative means of communication to obtain program information (e.g., Braille, large print, audiotape, American Sign Language), should contact the responsible state or local agency that administers the program or USDA’s TARGET Center at (202) 720-2600 (voice and TTY) or contact USDA through the Federal Relay Service at (800) 877-8339.</w:t>
      </w:r>
    </w:p>
    <w:p w14:paraId="7D7579FC" w14:textId="77777777" w:rsidR="00A645FC" w:rsidRPr="00A645FC" w:rsidRDefault="00A645FC" w:rsidP="00A645FC">
      <w:pPr>
        <w:rPr>
          <w:rFonts w:cstheme="minorHAnsi"/>
          <w:color w:val="ED7D31" w:themeColor="accent2"/>
          <w:sz w:val="24"/>
          <w:szCs w:val="24"/>
        </w:rPr>
      </w:pPr>
      <w:r w:rsidRPr="00A645FC">
        <w:rPr>
          <w:rFonts w:cstheme="minorHAnsi"/>
          <w:color w:val="ED7D31" w:themeColor="accent2"/>
          <w:sz w:val="24"/>
          <w:szCs w:val="24"/>
        </w:rPr>
        <w:t>New</w:t>
      </w:r>
      <w:r>
        <w:rPr>
          <w:rFonts w:cstheme="minorHAnsi"/>
          <w:color w:val="ED7D31" w:themeColor="accent2"/>
          <w:sz w:val="24"/>
          <w:szCs w:val="24"/>
        </w:rPr>
        <w:t>-</w:t>
      </w:r>
      <w:r w:rsidRPr="00A645FC">
        <w:rPr>
          <w:rFonts w:cstheme="minorHAnsi"/>
          <w:color w:val="ED7D31" w:themeColor="accent2"/>
          <w:sz w:val="24"/>
          <w:szCs w:val="24"/>
        </w:rPr>
        <w:t xml:space="preserve">In accordance with federal civil rights law and U.S. Department of Agriculture (USDA) civil rights regulations and policies, this institution is prohibited from discriminating on the basis of </w:t>
      </w:r>
      <w:r w:rsidRPr="00A645FC">
        <w:rPr>
          <w:rFonts w:cstheme="minorHAnsi"/>
          <w:color w:val="ED7D31" w:themeColor="accent2"/>
          <w:sz w:val="24"/>
          <w:szCs w:val="24"/>
        </w:rPr>
        <w:lastRenderedPageBreak/>
        <w:t>race, color, national origin, sex (including gender identity and sexual orientation), disability, age, or reprisal or retaliation for prior civil rights activity.</w:t>
      </w:r>
    </w:p>
    <w:p w14:paraId="1ED5C4D1" w14:textId="77777777" w:rsidR="00A645FC" w:rsidRPr="00A645FC" w:rsidRDefault="00A645FC" w:rsidP="00A645FC">
      <w:pPr>
        <w:rPr>
          <w:rFonts w:cstheme="minorHAnsi"/>
          <w:color w:val="ED7D31" w:themeColor="accent2"/>
          <w:sz w:val="24"/>
          <w:szCs w:val="24"/>
        </w:rPr>
      </w:pPr>
      <w:r w:rsidRPr="00A645FC">
        <w:rPr>
          <w:rFonts w:cstheme="minorHAnsi"/>
          <w:color w:val="ED7D31" w:themeColor="accent2"/>
          <w:sz w:val="24"/>
          <w:szCs w:val="24"/>
        </w:rPr>
        <w:t>Program information may be made available in languages other than English. Persons with disabilities who require alternative means of communication to obtain program information (e.g., Braille, large print, audiotape, American Sign Language), should contact the responsible state or local agency that administers the program or USDA’s TARGET Center at (202) 720-2600 (voice and TTY) or contact USDA through the Federal Relay Service at (800) 877-8339.</w:t>
      </w:r>
    </w:p>
    <w:p w14:paraId="045B75E2" w14:textId="477A078C" w:rsidR="005A29DC" w:rsidRDefault="00A645FC" w:rsidP="00A645FC">
      <w:pPr>
        <w:rPr>
          <w:rFonts w:cstheme="minorHAnsi"/>
          <w:color w:val="ED7D31" w:themeColor="accent2"/>
          <w:sz w:val="24"/>
          <w:szCs w:val="24"/>
        </w:rPr>
      </w:pPr>
      <w:r w:rsidRPr="00A645FC">
        <w:rPr>
          <w:rFonts w:cstheme="minorHAnsi"/>
          <w:color w:val="ED7D31" w:themeColor="accent2"/>
          <w:sz w:val="24"/>
          <w:szCs w:val="24"/>
        </w:rPr>
        <w:t>To file a program discrimination complaint, a Complainant should complete a Form AD-3027, USDA Program Discrimination Complaint Form which can be obtained online</w:t>
      </w:r>
      <w:r w:rsidR="004538B6">
        <w:rPr>
          <w:rFonts w:cstheme="minorHAnsi"/>
          <w:color w:val="ED7D31" w:themeColor="accent2"/>
          <w:sz w:val="24"/>
          <w:szCs w:val="24"/>
        </w:rPr>
        <w:t xml:space="preserve"> </w:t>
      </w:r>
      <w:r w:rsidRPr="00A645FC">
        <w:rPr>
          <w:rFonts w:cstheme="minorHAnsi"/>
          <w:color w:val="ED7D31" w:themeColor="accent2"/>
          <w:sz w:val="24"/>
          <w:szCs w:val="24"/>
        </w:rPr>
        <w:t>at: </w:t>
      </w:r>
      <w:hyperlink r:id="rId8" w:tgtFrame="_blank" w:history="1">
        <w:r w:rsidRPr="00A645FC">
          <w:rPr>
            <w:rStyle w:val="Hyperlink"/>
            <w:rFonts w:cstheme="minorHAnsi"/>
            <w:sz w:val="24"/>
            <w:szCs w:val="24"/>
          </w:rPr>
          <w:t>https://www.usda.gov/sites/default/files/documents/ad-3027.pdf</w:t>
        </w:r>
      </w:hyperlink>
      <w:r w:rsidRPr="00A645FC">
        <w:rPr>
          <w:rFonts w:cstheme="minorHAnsi"/>
          <w:color w:val="ED7D31" w:themeColor="accent2"/>
          <w:sz w:val="24"/>
          <w:szCs w:val="24"/>
        </w:rPr>
        <w:t>, from any USDA office, by calling (866) 632-9992, or by writing a letter addressed to USDA. The letter must contain the complainant’s name, address, telephone number, and a written description of the alleged discriminatory action in sufficient detail to inform the Assistant Secretary for Civil Rights (ASCR) about the nature and date of an alleged civil rights violation. The completed AD-3027 form or letter must be submitted to USDA by:</w:t>
      </w:r>
    </w:p>
    <w:p w14:paraId="69013D6C" w14:textId="260AA066" w:rsidR="000E7BA9" w:rsidRPr="000E7BA9" w:rsidRDefault="000E7BA9" w:rsidP="00A645FC">
      <w:pPr>
        <w:rPr>
          <w:rFonts w:cstheme="minorHAnsi"/>
          <w:color w:val="ED7D31" w:themeColor="accent2"/>
          <w:sz w:val="24"/>
          <w:szCs w:val="24"/>
        </w:rPr>
      </w:pPr>
      <w:r>
        <w:rPr>
          <w:rFonts w:cstheme="minorHAnsi"/>
          <w:color w:val="ED7D31" w:themeColor="accent2"/>
          <w:sz w:val="24"/>
          <w:szCs w:val="24"/>
        </w:rPr>
        <w:t xml:space="preserve">Added link to USDA NDS: </w:t>
      </w:r>
      <w:r w:rsidR="00CB2F96">
        <w:rPr>
          <w:rFonts w:cstheme="minorHAnsi"/>
          <w:color w:val="ED7D31" w:themeColor="accent2"/>
          <w:sz w:val="24"/>
          <w:szCs w:val="24"/>
        </w:rPr>
        <w:t>“</w:t>
      </w:r>
      <w:r w:rsidRPr="000E7BA9">
        <w:rPr>
          <w:rFonts w:cstheme="minorHAnsi"/>
          <w:color w:val="ED7D31" w:themeColor="accent2"/>
          <w:sz w:val="24"/>
          <w:szCs w:val="24"/>
        </w:rPr>
        <w:t>Nondiscrimination Statement: https://www.fns.usda.gov/cr/fns-nondiscrimination-statement</w:t>
      </w:r>
      <w:r w:rsidR="00CB2F96">
        <w:rPr>
          <w:rFonts w:cstheme="minorHAnsi"/>
          <w:color w:val="ED7D31" w:themeColor="accent2"/>
          <w:sz w:val="24"/>
          <w:szCs w:val="24"/>
        </w:rPr>
        <w:t>”</w:t>
      </w:r>
    </w:p>
    <w:p w14:paraId="5FA96C30" w14:textId="1FAE7F6F" w:rsidR="00D0323E" w:rsidRPr="0099008B" w:rsidRDefault="00D0323E" w:rsidP="00A645FC">
      <w:pPr>
        <w:rPr>
          <w:rFonts w:cstheme="minorHAnsi"/>
          <w:b/>
          <w:bCs/>
          <w:i/>
          <w:iCs/>
          <w:sz w:val="24"/>
          <w:szCs w:val="24"/>
        </w:rPr>
      </w:pPr>
      <w:r w:rsidRPr="0099008B">
        <w:rPr>
          <w:rFonts w:cstheme="minorHAnsi"/>
          <w:b/>
          <w:bCs/>
          <w:i/>
          <w:iCs/>
          <w:sz w:val="24"/>
          <w:szCs w:val="24"/>
        </w:rPr>
        <w:t>Client Interviews</w:t>
      </w:r>
    </w:p>
    <w:p w14:paraId="67C4DA3C" w14:textId="77777777" w:rsidR="00362E69" w:rsidRDefault="0043598E" w:rsidP="0043598E">
      <w:pPr>
        <w:rPr>
          <w:rFonts w:cstheme="minorHAnsi"/>
          <w:sz w:val="24"/>
          <w:szCs w:val="24"/>
        </w:rPr>
      </w:pPr>
      <w:r w:rsidRPr="0043598E">
        <w:rPr>
          <w:rFonts w:cstheme="minorHAnsi"/>
          <w:sz w:val="24"/>
          <w:szCs w:val="24"/>
        </w:rPr>
        <w:t>(Instructions)</w:t>
      </w:r>
    </w:p>
    <w:p w14:paraId="4C4BB889" w14:textId="0340CB53" w:rsidR="0043598E" w:rsidRDefault="0043598E" w:rsidP="0043598E">
      <w:pPr>
        <w:rPr>
          <w:rFonts w:cstheme="minorHAnsi"/>
          <w:sz w:val="24"/>
          <w:szCs w:val="24"/>
        </w:rPr>
      </w:pPr>
      <w:r>
        <w:rPr>
          <w:rFonts w:cstheme="minorHAnsi"/>
          <w:sz w:val="24"/>
          <w:szCs w:val="24"/>
        </w:rPr>
        <w:t>Removed-</w:t>
      </w:r>
      <w:r w:rsidRPr="0043598E">
        <w:rPr>
          <w:rFonts w:cstheme="minorHAnsi"/>
          <w:sz w:val="24"/>
          <w:szCs w:val="24"/>
        </w:rPr>
        <w:t>Three clients (recerts, evals, or EDU appts) must be interviewed at each clinic site being reviewed, including at least one minority or handicapped individual, if possible.</w:t>
      </w:r>
    </w:p>
    <w:p w14:paraId="3620B153" w14:textId="52A0656B" w:rsidR="0043598E" w:rsidRDefault="0043598E" w:rsidP="0043598E">
      <w:pPr>
        <w:rPr>
          <w:rFonts w:cstheme="minorHAnsi"/>
          <w:color w:val="ED7D31" w:themeColor="accent2"/>
          <w:sz w:val="24"/>
          <w:szCs w:val="24"/>
        </w:rPr>
      </w:pPr>
      <w:r w:rsidRPr="0043598E">
        <w:rPr>
          <w:rFonts w:cstheme="minorHAnsi"/>
          <w:color w:val="ED7D31" w:themeColor="accent2"/>
          <w:sz w:val="24"/>
          <w:szCs w:val="24"/>
        </w:rPr>
        <w:t>Added-</w:t>
      </w:r>
      <w:r w:rsidRPr="0043598E">
        <w:rPr>
          <w:rFonts w:ascii="Calibri" w:hAnsi="Calibri" w:cs="Calibri"/>
          <w:color w:val="ED7D31" w:themeColor="accent2"/>
          <w:kern w:val="0"/>
        </w:rPr>
        <w:t xml:space="preserve"> </w:t>
      </w:r>
      <w:r w:rsidRPr="0043598E">
        <w:rPr>
          <w:rFonts w:cstheme="minorHAnsi"/>
          <w:color w:val="ED7D31" w:themeColor="accent2"/>
          <w:sz w:val="24"/>
          <w:szCs w:val="24"/>
        </w:rPr>
        <w:t>Three clients (recerts, evals, or EDU appts) must be interviewed at each clinic site being reviewed. Include representation from at least one individual who identifies as part of a racial or ethnic minority, a historically underserved community, or an individual with a disability, when feasible.</w:t>
      </w:r>
    </w:p>
    <w:p w14:paraId="51D561A1" w14:textId="504FEF70" w:rsidR="00CF7857" w:rsidRDefault="00CF7857" w:rsidP="0043598E">
      <w:pPr>
        <w:rPr>
          <w:rFonts w:cstheme="minorHAnsi"/>
          <w:color w:val="ED7D31" w:themeColor="accent2"/>
          <w:sz w:val="24"/>
          <w:szCs w:val="24"/>
        </w:rPr>
      </w:pPr>
      <w:r>
        <w:rPr>
          <w:rFonts w:cstheme="minorHAnsi"/>
          <w:color w:val="ED7D31" w:themeColor="accent2"/>
          <w:sz w:val="24"/>
          <w:szCs w:val="24"/>
        </w:rPr>
        <w:t>Updated race and ethnic</w:t>
      </w:r>
      <w:r w:rsidR="00CC0EE9">
        <w:rPr>
          <w:rFonts w:cstheme="minorHAnsi"/>
          <w:color w:val="ED7D31" w:themeColor="accent2"/>
          <w:sz w:val="24"/>
          <w:szCs w:val="24"/>
        </w:rPr>
        <w:t xml:space="preserve"> terms</w:t>
      </w:r>
    </w:p>
    <w:p w14:paraId="407F52B0" w14:textId="6C9DCC83" w:rsidR="00CC0EE9" w:rsidRPr="00CC0EE9" w:rsidRDefault="00CC0EE9" w:rsidP="0043598E">
      <w:pPr>
        <w:rPr>
          <w:rFonts w:cstheme="minorHAnsi"/>
          <w:sz w:val="24"/>
          <w:szCs w:val="24"/>
        </w:rPr>
      </w:pPr>
      <w:r w:rsidRPr="00CC0EE9">
        <w:rPr>
          <w:rFonts w:cstheme="minorHAnsi"/>
          <w:sz w:val="24"/>
          <w:szCs w:val="24"/>
        </w:rPr>
        <w:t>#2. Removed- Have you ever been given an explanation of how to use WIC benefits?</w:t>
      </w:r>
    </w:p>
    <w:p w14:paraId="658DB342" w14:textId="5ADF153D" w:rsidR="00CC0EE9" w:rsidRDefault="00CC0EE9" w:rsidP="0043598E">
      <w:pPr>
        <w:rPr>
          <w:rFonts w:cstheme="minorHAnsi"/>
          <w:color w:val="ED7D31" w:themeColor="accent2"/>
          <w:sz w:val="24"/>
          <w:szCs w:val="24"/>
        </w:rPr>
      </w:pPr>
      <w:r>
        <w:rPr>
          <w:rFonts w:cstheme="minorHAnsi"/>
          <w:color w:val="ED7D31" w:themeColor="accent2"/>
          <w:sz w:val="24"/>
          <w:szCs w:val="24"/>
        </w:rPr>
        <w:t>Added -</w:t>
      </w:r>
      <w:r w:rsidRPr="00CC0EE9">
        <w:rPr>
          <w:rFonts w:cstheme="minorHAnsi"/>
          <w:color w:val="ED7D31" w:themeColor="accent2"/>
          <w:sz w:val="24"/>
          <w:szCs w:val="24"/>
        </w:rPr>
        <w:t>Has the clinic staff ever explained how to use your WIC benefits?</w:t>
      </w:r>
    </w:p>
    <w:p w14:paraId="4705C22B" w14:textId="086EF45C" w:rsidR="00CC0EE9" w:rsidRPr="00CC0EE9" w:rsidRDefault="00CC0EE9" w:rsidP="0043598E">
      <w:pPr>
        <w:rPr>
          <w:rFonts w:cstheme="minorHAnsi"/>
          <w:sz w:val="24"/>
          <w:szCs w:val="24"/>
        </w:rPr>
      </w:pPr>
      <w:r w:rsidRPr="00CC0EE9">
        <w:rPr>
          <w:rFonts w:cstheme="minorHAnsi"/>
          <w:sz w:val="24"/>
          <w:szCs w:val="24"/>
        </w:rPr>
        <w:t>#3. Removed- Do you understand that the purpose of the WIC Program is to provide nutrition education, nutritious supplemental foods, and appropriate community referrals to you and your family?</w:t>
      </w:r>
    </w:p>
    <w:p w14:paraId="7624B87C" w14:textId="055C7826" w:rsidR="00CC0EE9" w:rsidRDefault="00CC0EE9" w:rsidP="0043598E">
      <w:pPr>
        <w:rPr>
          <w:rFonts w:cstheme="minorHAnsi"/>
          <w:color w:val="ED7D31" w:themeColor="accent2"/>
          <w:sz w:val="24"/>
          <w:szCs w:val="24"/>
        </w:rPr>
      </w:pPr>
      <w:r>
        <w:rPr>
          <w:rFonts w:cstheme="minorHAnsi"/>
          <w:color w:val="ED7D31" w:themeColor="accent2"/>
          <w:sz w:val="24"/>
          <w:szCs w:val="24"/>
        </w:rPr>
        <w:t xml:space="preserve">#3. Added- </w:t>
      </w:r>
      <w:r w:rsidRPr="00CC0EE9">
        <w:rPr>
          <w:rFonts w:cstheme="minorHAnsi"/>
          <w:color w:val="ED7D31" w:themeColor="accent2"/>
          <w:sz w:val="24"/>
          <w:szCs w:val="24"/>
        </w:rPr>
        <w:t>Do you understand that the purpose of the WIC Program is to provide nutrition education, nutritious foods, and community referrals to you and your family?</w:t>
      </w:r>
    </w:p>
    <w:p w14:paraId="5F499D93" w14:textId="2C1CDE46" w:rsidR="00951DCA" w:rsidRDefault="00951DCA" w:rsidP="0043598E">
      <w:pPr>
        <w:rPr>
          <w:rFonts w:cstheme="minorHAnsi"/>
          <w:sz w:val="24"/>
          <w:szCs w:val="24"/>
        </w:rPr>
      </w:pPr>
      <w:r w:rsidRPr="00951DCA">
        <w:rPr>
          <w:rFonts w:cstheme="minorHAnsi"/>
          <w:sz w:val="24"/>
          <w:szCs w:val="24"/>
        </w:rPr>
        <w:lastRenderedPageBreak/>
        <w:t>9.  Removed-What is your shopping experience for WIC Foods? (Food Guide, Expanded Food List, EBT card, WIC Connect App)</w:t>
      </w:r>
    </w:p>
    <w:p w14:paraId="7E486F05" w14:textId="54C9433E" w:rsidR="00951DCA" w:rsidRPr="00951DCA" w:rsidRDefault="00951DCA" w:rsidP="0043598E">
      <w:pPr>
        <w:rPr>
          <w:rFonts w:cstheme="minorHAnsi"/>
          <w:color w:val="ED7D31" w:themeColor="accent2"/>
          <w:sz w:val="24"/>
          <w:szCs w:val="24"/>
        </w:rPr>
      </w:pPr>
      <w:bookmarkStart w:id="0" w:name="_Hlk188971052"/>
      <w:r w:rsidRPr="00951DCA">
        <w:rPr>
          <w:rFonts w:cstheme="minorHAnsi"/>
          <w:color w:val="ED7D31" w:themeColor="accent2"/>
          <w:sz w:val="24"/>
          <w:szCs w:val="24"/>
        </w:rPr>
        <w:t xml:space="preserve">#9. Added-How do you feel about your shopping experience for WIC foods? </w:t>
      </w:r>
      <w:r>
        <w:rPr>
          <w:rFonts w:cstheme="minorHAnsi"/>
          <w:color w:val="ED7D31" w:themeColor="accent2"/>
          <w:sz w:val="24"/>
          <w:szCs w:val="24"/>
        </w:rPr>
        <w:t>Do you feel prepared to shop for WIC foods?</w:t>
      </w:r>
      <w:bookmarkEnd w:id="0"/>
    </w:p>
    <w:p w14:paraId="23457879" w14:textId="00B82A8C" w:rsidR="009E0B25" w:rsidRPr="00514129" w:rsidRDefault="001B3DEB" w:rsidP="009E0B25">
      <w:pPr>
        <w:rPr>
          <w:rFonts w:cstheme="minorHAnsi"/>
          <w:b/>
          <w:bCs/>
          <w:color w:val="ED7D31" w:themeColor="accent2"/>
          <w:sz w:val="24"/>
          <w:szCs w:val="24"/>
        </w:rPr>
      </w:pPr>
      <w:r w:rsidRPr="00362E69">
        <w:rPr>
          <w:rFonts w:cstheme="minorHAnsi"/>
          <w:b/>
          <w:bCs/>
          <w:sz w:val="24"/>
          <w:szCs w:val="24"/>
        </w:rPr>
        <w:t>Produce Connection</w:t>
      </w:r>
    </w:p>
    <w:p w14:paraId="35554F6A" w14:textId="4D178437" w:rsidR="00C5143B" w:rsidRPr="00E54FCF" w:rsidRDefault="00C5143B" w:rsidP="009E0B25">
      <w:pPr>
        <w:rPr>
          <w:rFonts w:cstheme="minorHAnsi"/>
          <w:color w:val="ED7D31" w:themeColor="accent2"/>
          <w:sz w:val="24"/>
          <w:szCs w:val="24"/>
        </w:rPr>
      </w:pPr>
      <w:r w:rsidRPr="00E54FCF">
        <w:rPr>
          <w:rFonts w:cstheme="minorHAnsi"/>
          <w:color w:val="ED7D31" w:themeColor="accent2"/>
          <w:sz w:val="24"/>
          <w:szCs w:val="24"/>
        </w:rPr>
        <w:t>Name change on tool</w:t>
      </w:r>
    </w:p>
    <w:p w14:paraId="7197DB10" w14:textId="357B6B06" w:rsidR="00C5143B" w:rsidRPr="00514129" w:rsidRDefault="00C5143B" w:rsidP="009E0B25">
      <w:pPr>
        <w:rPr>
          <w:rFonts w:cstheme="minorHAnsi"/>
          <w:color w:val="4472C4" w:themeColor="accent1"/>
          <w:sz w:val="24"/>
          <w:szCs w:val="24"/>
        </w:rPr>
      </w:pPr>
      <w:r w:rsidRPr="00514129">
        <w:rPr>
          <w:rFonts w:cstheme="minorHAnsi"/>
          <w:color w:val="4472C4" w:themeColor="accent1"/>
          <w:sz w:val="24"/>
          <w:szCs w:val="24"/>
        </w:rPr>
        <w:t>Old WIC CVB/PRODUCE CONNECTION REVIEWER’S TOOL</w:t>
      </w:r>
    </w:p>
    <w:p w14:paraId="525AB536" w14:textId="548A32BC" w:rsidR="00CB2F96" w:rsidRPr="008A1A9B" w:rsidRDefault="00C5143B" w:rsidP="009E0B25">
      <w:pPr>
        <w:rPr>
          <w:rFonts w:cstheme="minorHAnsi"/>
          <w:color w:val="ED7D31" w:themeColor="accent2"/>
          <w:sz w:val="24"/>
          <w:szCs w:val="24"/>
        </w:rPr>
      </w:pPr>
      <w:r w:rsidRPr="00514129">
        <w:rPr>
          <w:rFonts w:cstheme="minorHAnsi"/>
          <w:color w:val="ED7D31" w:themeColor="accent2"/>
          <w:sz w:val="24"/>
          <w:szCs w:val="24"/>
        </w:rPr>
        <w:t>New WIC PRODUCE CONNECTION/WIC CVB REVIEWER’S TOOL</w:t>
      </w:r>
    </w:p>
    <w:p w14:paraId="663F9A2C" w14:textId="3444E6E5" w:rsidR="005B2EF4" w:rsidRPr="00B8604F" w:rsidRDefault="009E0B25" w:rsidP="009E0B25">
      <w:pPr>
        <w:rPr>
          <w:rFonts w:cstheme="minorHAnsi"/>
          <w:b/>
          <w:bCs/>
          <w:sz w:val="24"/>
          <w:szCs w:val="24"/>
        </w:rPr>
      </w:pPr>
      <w:r w:rsidRPr="005A29DC">
        <w:rPr>
          <w:rFonts w:cstheme="minorHAnsi"/>
          <w:b/>
          <w:bCs/>
          <w:sz w:val="24"/>
          <w:szCs w:val="24"/>
        </w:rPr>
        <w:t>Recordkeeping &amp; Accountability</w:t>
      </w:r>
      <w:r w:rsidR="005B2EF4" w:rsidRPr="005A29DC">
        <w:rPr>
          <w:rFonts w:cstheme="minorHAnsi"/>
          <w:b/>
          <w:bCs/>
          <w:sz w:val="24"/>
          <w:szCs w:val="24"/>
        </w:rPr>
        <w:t>-</w:t>
      </w:r>
      <w:r w:rsidR="005B2EF4" w:rsidRPr="005A29DC">
        <w:rPr>
          <w:rFonts w:cstheme="minorHAnsi"/>
          <w:color w:val="ED7D31" w:themeColor="accent2"/>
          <w:sz w:val="24"/>
          <w:szCs w:val="24"/>
        </w:rPr>
        <w:t>No changes</w:t>
      </w:r>
    </w:p>
    <w:p w14:paraId="2942F955" w14:textId="030CF5FC" w:rsidR="009E0B25" w:rsidRPr="00362E69" w:rsidRDefault="009E0B25" w:rsidP="009E0B25">
      <w:pPr>
        <w:rPr>
          <w:rFonts w:cstheme="minorHAnsi"/>
          <w:b/>
          <w:bCs/>
          <w:sz w:val="24"/>
          <w:szCs w:val="24"/>
        </w:rPr>
      </w:pPr>
      <w:r w:rsidRPr="00362E69">
        <w:rPr>
          <w:rFonts w:cstheme="minorHAnsi"/>
          <w:b/>
          <w:bCs/>
          <w:sz w:val="24"/>
          <w:szCs w:val="24"/>
        </w:rPr>
        <w:t>Record Review</w:t>
      </w:r>
    </w:p>
    <w:p w14:paraId="66D9C58D" w14:textId="21BCD09D" w:rsidR="00E83EF5" w:rsidRDefault="00E83EF5" w:rsidP="009E0B25">
      <w:pPr>
        <w:rPr>
          <w:rFonts w:cstheme="minorHAnsi"/>
          <w:i/>
          <w:iCs/>
          <w:color w:val="ED7D31" w:themeColor="accent2"/>
          <w:sz w:val="24"/>
          <w:szCs w:val="24"/>
        </w:rPr>
      </w:pPr>
      <w:r w:rsidRPr="005A29DC">
        <w:rPr>
          <w:rFonts w:cstheme="minorHAnsi"/>
          <w:i/>
          <w:iCs/>
          <w:sz w:val="24"/>
          <w:szCs w:val="24"/>
        </w:rPr>
        <w:t>Instructions Worksheet</w:t>
      </w:r>
    </w:p>
    <w:p w14:paraId="6B9ACAEA" w14:textId="13866D28" w:rsidR="00E83EF5" w:rsidRPr="005A29DC" w:rsidRDefault="00E83EF5" w:rsidP="009E0B25">
      <w:pPr>
        <w:rPr>
          <w:rFonts w:cstheme="minorHAnsi"/>
          <w:color w:val="ED7D31" w:themeColor="accent2"/>
          <w:sz w:val="24"/>
          <w:szCs w:val="24"/>
        </w:rPr>
      </w:pPr>
      <w:r w:rsidRPr="005A29DC">
        <w:rPr>
          <w:rFonts w:cstheme="minorHAnsi"/>
          <w:i/>
          <w:iCs/>
          <w:color w:val="ED7D31" w:themeColor="accent2"/>
          <w:sz w:val="24"/>
          <w:szCs w:val="24"/>
        </w:rPr>
        <w:t xml:space="preserve">9. Breast Pump Monitoring: </w:t>
      </w:r>
    </w:p>
    <w:p w14:paraId="3D59767E" w14:textId="26503674" w:rsidR="0017013C" w:rsidRPr="004705BC" w:rsidRDefault="0017013C" w:rsidP="009E0B25">
      <w:pPr>
        <w:rPr>
          <w:rFonts w:cstheme="minorHAnsi"/>
          <w:sz w:val="24"/>
          <w:szCs w:val="24"/>
        </w:rPr>
      </w:pPr>
      <w:r w:rsidRPr="004705BC">
        <w:rPr>
          <w:rFonts w:cstheme="minorHAnsi"/>
          <w:sz w:val="24"/>
          <w:szCs w:val="24"/>
        </w:rPr>
        <w:t>Removed Review Overdue Breast pump report (select up to 10 records) and review for monthly follow-up. Client List by Pump Model Issued Report (up to12 records in each category, different pump models, and issued by different staff) for signed Releases, returned Receipts, and client contact requirements.</w:t>
      </w:r>
    </w:p>
    <w:p w14:paraId="0C6CD890" w14:textId="61EDD177" w:rsidR="0017013C" w:rsidRPr="00E83EF5" w:rsidRDefault="0017013C" w:rsidP="009E0B25">
      <w:pPr>
        <w:rPr>
          <w:rFonts w:cstheme="minorHAnsi"/>
          <w:color w:val="ED7D31" w:themeColor="accent2"/>
          <w:sz w:val="24"/>
          <w:szCs w:val="24"/>
        </w:rPr>
      </w:pPr>
      <w:r>
        <w:rPr>
          <w:rFonts w:cstheme="minorHAnsi"/>
          <w:color w:val="ED7D31" w:themeColor="accent2"/>
          <w:sz w:val="24"/>
          <w:szCs w:val="24"/>
        </w:rPr>
        <w:t>Added Review Overdue Breast Pump Report and review for required follow-up when pump not returned by due date.</w:t>
      </w:r>
      <w:r w:rsidR="00440D96">
        <w:rPr>
          <w:rFonts w:cstheme="minorHAnsi"/>
          <w:color w:val="ED7D31" w:themeColor="accent2"/>
          <w:sz w:val="24"/>
          <w:szCs w:val="24"/>
        </w:rPr>
        <w:t xml:space="preserve"> </w:t>
      </w:r>
      <w:r w:rsidR="00440D96" w:rsidRPr="0017013C">
        <w:rPr>
          <w:rFonts w:cstheme="minorHAnsi"/>
          <w:color w:val="ED7D31" w:themeColor="accent2"/>
          <w:sz w:val="24"/>
          <w:szCs w:val="24"/>
        </w:rPr>
        <w:t>Client List by Pump Model Issued Report (up to</w:t>
      </w:r>
      <w:r w:rsidR="009A5C7B">
        <w:rPr>
          <w:rFonts w:cstheme="minorHAnsi"/>
          <w:color w:val="ED7D31" w:themeColor="accent2"/>
          <w:sz w:val="24"/>
          <w:szCs w:val="24"/>
        </w:rPr>
        <w:t xml:space="preserve"> </w:t>
      </w:r>
      <w:r w:rsidR="00440D96" w:rsidRPr="0017013C">
        <w:rPr>
          <w:rFonts w:cstheme="minorHAnsi"/>
          <w:color w:val="ED7D31" w:themeColor="accent2"/>
          <w:sz w:val="24"/>
          <w:szCs w:val="24"/>
        </w:rPr>
        <w:t>12 records in each category, different pump models, and issued by different staff) for signed Releases, returned Receipts, and client contact requirements</w:t>
      </w:r>
      <w:r w:rsidR="00440D96">
        <w:rPr>
          <w:rFonts w:cstheme="minorHAnsi"/>
          <w:color w:val="ED7D31" w:themeColor="accent2"/>
          <w:sz w:val="24"/>
          <w:szCs w:val="24"/>
        </w:rPr>
        <w:t xml:space="preserve"> (2 day and monthly follow-up)</w:t>
      </w:r>
      <w:r w:rsidR="00440D96" w:rsidRPr="0017013C">
        <w:rPr>
          <w:rFonts w:cstheme="minorHAnsi"/>
          <w:color w:val="ED7D31" w:themeColor="accent2"/>
          <w:sz w:val="24"/>
          <w:szCs w:val="24"/>
        </w:rPr>
        <w:t>.</w:t>
      </w:r>
    </w:p>
    <w:p w14:paraId="4DF4558A" w14:textId="79D7081C" w:rsidR="008B048D" w:rsidRDefault="00F24DB2" w:rsidP="00F24DB2">
      <w:pPr>
        <w:pStyle w:val="NoSpacing"/>
        <w:rPr>
          <w:rFonts w:cstheme="minorHAnsi"/>
          <w:color w:val="ED7D31" w:themeColor="accent2"/>
          <w:sz w:val="24"/>
          <w:szCs w:val="24"/>
        </w:rPr>
      </w:pPr>
      <w:r w:rsidRPr="00347393">
        <w:rPr>
          <w:rFonts w:cstheme="minorHAnsi"/>
          <w:sz w:val="24"/>
          <w:szCs w:val="24"/>
        </w:rPr>
        <w:t>Record Review</w:t>
      </w:r>
      <w:r w:rsidR="00D659D7" w:rsidRPr="00347393">
        <w:rPr>
          <w:rFonts w:cstheme="minorHAnsi"/>
          <w:sz w:val="24"/>
          <w:szCs w:val="24"/>
        </w:rPr>
        <w:t xml:space="preserve"> Worksheet </w:t>
      </w:r>
    </w:p>
    <w:p w14:paraId="5EDA39C3" w14:textId="77777777" w:rsidR="009A5C7B" w:rsidRDefault="009A5C7B" w:rsidP="00F24DB2">
      <w:pPr>
        <w:pStyle w:val="NoSpacing"/>
        <w:rPr>
          <w:rFonts w:cstheme="minorHAnsi"/>
          <w:color w:val="ED7D31" w:themeColor="accent2"/>
          <w:sz w:val="24"/>
          <w:szCs w:val="24"/>
        </w:rPr>
      </w:pPr>
    </w:p>
    <w:p w14:paraId="739D2324" w14:textId="2D6A62CE" w:rsidR="008B048D" w:rsidRDefault="008B048D" w:rsidP="00F24DB2">
      <w:pPr>
        <w:pStyle w:val="NoSpacing"/>
        <w:rPr>
          <w:rFonts w:cstheme="minorHAnsi"/>
          <w:color w:val="ED7D31" w:themeColor="accent2"/>
          <w:sz w:val="24"/>
          <w:szCs w:val="24"/>
        </w:rPr>
      </w:pPr>
      <w:r>
        <w:rPr>
          <w:rFonts w:cstheme="minorHAnsi"/>
          <w:color w:val="ED7D31" w:themeColor="accent2"/>
          <w:sz w:val="24"/>
          <w:szCs w:val="24"/>
        </w:rPr>
        <w:t xml:space="preserve">-Added 4.3c </w:t>
      </w:r>
      <w:r w:rsidRPr="00A432A7">
        <w:rPr>
          <w:rFonts w:cstheme="minorHAnsi"/>
          <w:i/>
          <w:iCs/>
          <w:color w:val="ED7D31" w:themeColor="accent2"/>
          <w:sz w:val="24"/>
          <w:szCs w:val="24"/>
        </w:rPr>
        <w:t>Pending</w:t>
      </w:r>
      <w:r>
        <w:rPr>
          <w:rFonts w:cstheme="minorHAnsi"/>
          <w:color w:val="ED7D31" w:themeColor="accent2"/>
          <w:sz w:val="24"/>
          <w:szCs w:val="24"/>
        </w:rPr>
        <w:t xml:space="preserve"> labs have documented follow-up.</w:t>
      </w:r>
    </w:p>
    <w:p w14:paraId="39610E9B" w14:textId="2B95694E" w:rsidR="008B048D" w:rsidRDefault="008B048D" w:rsidP="00F24DB2">
      <w:pPr>
        <w:pStyle w:val="NoSpacing"/>
        <w:rPr>
          <w:rFonts w:cstheme="minorHAnsi"/>
          <w:color w:val="ED7D31" w:themeColor="accent2"/>
          <w:sz w:val="24"/>
          <w:szCs w:val="24"/>
        </w:rPr>
      </w:pPr>
      <w:r>
        <w:rPr>
          <w:rFonts w:cstheme="minorHAnsi"/>
          <w:color w:val="ED7D31" w:themeColor="accent2"/>
          <w:sz w:val="24"/>
          <w:szCs w:val="24"/>
        </w:rPr>
        <w:t>-Included the BE client for offer/received Evaluations for current cert.</w:t>
      </w:r>
    </w:p>
    <w:p w14:paraId="6DCF9DC8" w14:textId="5D398FC6" w:rsidR="00F24DB2" w:rsidRDefault="008B048D" w:rsidP="005A29DC">
      <w:pPr>
        <w:pStyle w:val="NoSpacing"/>
        <w:rPr>
          <w:rFonts w:cstheme="minorHAnsi"/>
          <w:color w:val="ED7D31" w:themeColor="accent2"/>
          <w:sz w:val="24"/>
          <w:szCs w:val="24"/>
        </w:rPr>
      </w:pPr>
      <w:r>
        <w:rPr>
          <w:rFonts w:cstheme="minorHAnsi"/>
          <w:color w:val="ED7D31" w:themeColor="accent2"/>
          <w:sz w:val="24"/>
          <w:szCs w:val="24"/>
        </w:rPr>
        <w:t>-</w:t>
      </w:r>
      <w:r w:rsidR="00F24DB2" w:rsidRPr="00687A55">
        <w:rPr>
          <w:rFonts w:cstheme="minorHAnsi"/>
          <w:color w:val="ED7D31" w:themeColor="accent2"/>
          <w:sz w:val="24"/>
          <w:szCs w:val="24"/>
        </w:rPr>
        <w:t>Added last line 7.2b ”Appropriate formula amt issued for current BF?” Removed in 2022, now able to verify in MI-WIC as of 11/25/24.</w:t>
      </w:r>
    </w:p>
    <w:p w14:paraId="2C807F55" w14:textId="77777777" w:rsidR="005A29DC" w:rsidRPr="005A29DC" w:rsidRDefault="005A29DC" w:rsidP="005A29DC">
      <w:pPr>
        <w:pStyle w:val="NoSpacing"/>
        <w:rPr>
          <w:rFonts w:cstheme="minorHAnsi"/>
          <w:color w:val="ED7D31" w:themeColor="accent2"/>
          <w:sz w:val="24"/>
          <w:szCs w:val="24"/>
        </w:rPr>
      </w:pPr>
    </w:p>
    <w:p w14:paraId="74283D30" w14:textId="3B914996" w:rsidR="00D659D7" w:rsidRPr="00347393" w:rsidRDefault="00D659D7" w:rsidP="009E0B25">
      <w:pPr>
        <w:rPr>
          <w:rFonts w:cstheme="minorHAnsi"/>
          <w:i/>
          <w:iCs/>
          <w:sz w:val="24"/>
          <w:szCs w:val="24"/>
        </w:rPr>
      </w:pPr>
      <w:r w:rsidRPr="00347393">
        <w:rPr>
          <w:rFonts w:cstheme="minorHAnsi"/>
          <w:i/>
          <w:iCs/>
          <w:sz w:val="24"/>
          <w:szCs w:val="24"/>
        </w:rPr>
        <w:t>Formula Approval tab/worksheet</w:t>
      </w:r>
    </w:p>
    <w:p w14:paraId="32CBF5A8" w14:textId="601A8903" w:rsidR="00D659D7" w:rsidRPr="00695468" w:rsidRDefault="00D659D7" w:rsidP="009E0B25">
      <w:pPr>
        <w:rPr>
          <w:rFonts w:cstheme="minorHAnsi"/>
          <w:sz w:val="24"/>
          <w:szCs w:val="24"/>
        </w:rPr>
      </w:pPr>
      <w:r>
        <w:rPr>
          <w:rFonts w:cstheme="minorHAnsi"/>
          <w:color w:val="ED7D31" w:themeColor="accent2"/>
          <w:sz w:val="24"/>
          <w:szCs w:val="24"/>
        </w:rPr>
        <w:t>-</w:t>
      </w:r>
      <w:r w:rsidRPr="00695468">
        <w:rPr>
          <w:rFonts w:cstheme="minorHAnsi"/>
          <w:sz w:val="24"/>
          <w:szCs w:val="24"/>
        </w:rPr>
        <w:t xml:space="preserve">Removed reference to policy 7.03 for 4.3a Qualifying Conditions included in risk assessment. This is included in Policy 2.13 Nutrition Risk Determination </w:t>
      </w:r>
    </w:p>
    <w:p w14:paraId="4D2C5B49" w14:textId="20EEE0DF" w:rsidR="003B4182" w:rsidRPr="009A5C7B" w:rsidRDefault="003B4182" w:rsidP="009E0B25">
      <w:pPr>
        <w:rPr>
          <w:rFonts w:cstheme="minorHAnsi"/>
          <w:i/>
          <w:iCs/>
          <w:sz w:val="24"/>
          <w:szCs w:val="24"/>
        </w:rPr>
      </w:pPr>
      <w:r w:rsidRPr="009A5C7B">
        <w:rPr>
          <w:rFonts w:cstheme="minorHAnsi"/>
          <w:i/>
          <w:iCs/>
          <w:sz w:val="24"/>
          <w:szCs w:val="24"/>
        </w:rPr>
        <w:t>Breast Pump Review worksheet</w:t>
      </w:r>
    </w:p>
    <w:p w14:paraId="39A230A6" w14:textId="77777777" w:rsidR="003B4182" w:rsidRDefault="003B4182" w:rsidP="009E0B25">
      <w:pPr>
        <w:rPr>
          <w:rFonts w:cstheme="minorHAnsi"/>
          <w:color w:val="ED7D31" w:themeColor="accent2"/>
          <w:sz w:val="24"/>
          <w:szCs w:val="24"/>
        </w:rPr>
      </w:pPr>
      <w:r>
        <w:rPr>
          <w:rFonts w:cstheme="minorHAnsi"/>
          <w:color w:val="ED7D31" w:themeColor="accent2"/>
          <w:sz w:val="24"/>
          <w:szCs w:val="24"/>
        </w:rPr>
        <w:t>Overdue Breast Pump Report</w:t>
      </w:r>
    </w:p>
    <w:p w14:paraId="1725D1D0" w14:textId="1E311CF5" w:rsidR="003B4182" w:rsidRPr="005A29DC" w:rsidRDefault="003B4182" w:rsidP="009E0B25">
      <w:pPr>
        <w:rPr>
          <w:rFonts w:cstheme="minorHAnsi"/>
          <w:sz w:val="24"/>
          <w:szCs w:val="24"/>
        </w:rPr>
      </w:pPr>
      <w:r>
        <w:rPr>
          <w:rFonts w:cstheme="minorHAnsi"/>
          <w:color w:val="ED7D31" w:themeColor="accent2"/>
          <w:sz w:val="24"/>
          <w:szCs w:val="24"/>
        </w:rPr>
        <w:t>-</w:t>
      </w:r>
      <w:r w:rsidRPr="005A29DC">
        <w:rPr>
          <w:rFonts w:cstheme="minorHAnsi"/>
          <w:sz w:val="24"/>
          <w:szCs w:val="24"/>
        </w:rPr>
        <w:t>Removed “review up to 10 records or 50% of listings”</w:t>
      </w:r>
    </w:p>
    <w:p w14:paraId="4E70D566" w14:textId="60E942D2" w:rsidR="00642338" w:rsidRPr="005A29DC" w:rsidRDefault="00642338" w:rsidP="009E0B25">
      <w:pPr>
        <w:rPr>
          <w:rFonts w:cstheme="minorHAnsi"/>
          <w:sz w:val="24"/>
          <w:szCs w:val="24"/>
        </w:rPr>
      </w:pPr>
      <w:r w:rsidRPr="005A29DC">
        <w:rPr>
          <w:rFonts w:cstheme="minorHAnsi"/>
          <w:sz w:val="24"/>
          <w:szCs w:val="24"/>
        </w:rPr>
        <w:lastRenderedPageBreak/>
        <w:t>-Removed "Number of pumps due?”</w:t>
      </w:r>
    </w:p>
    <w:p w14:paraId="1D247266" w14:textId="4309375E" w:rsidR="00642338" w:rsidRPr="00642338" w:rsidRDefault="00975A78" w:rsidP="009E0B25">
      <w:pPr>
        <w:rPr>
          <w:rFonts w:cstheme="minorHAnsi"/>
          <w:sz w:val="24"/>
          <w:szCs w:val="24"/>
        </w:rPr>
      </w:pPr>
      <w:r>
        <w:rPr>
          <w:rFonts w:cstheme="minorHAnsi"/>
          <w:sz w:val="24"/>
          <w:szCs w:val="24"/>
        </w:rPr>
        <w:t>-</w:t>
      </w:r>
      <w:r w:rsidR="00642338" w:rsidRPr="005A29DC">
        <w:rPr>
          <w:rFonts w:cstheme="minorHAnsi"/>
          <w:color w:val="ED7D31" w:themeColor="accent2"/>
          <w:sz w:val="24"/>
          <w:szCs w:val="24"/>
        </w:rPr>
        <w:t>Changed to “Number of pumps overdue? (Include report)</w:t>
      </w:r>
      <w:r w:rsidR="008A1A9B">
        <w:rPr>
          <w:rFonts w:cstheme="minorHAnsi"/>
          <w:color w:val="ED7D31" w:themeColor="accent2"/>
          <w:sz w:val="24"/>
          <w:szCs w:val="24"/>
        </w:rPr>
        <w:t>”</w:t>
      </w:r>
    </w:p>
    <w:p w14:paraId="30BE282B" w14:textId="786C67D9" w:rsidR="003B4182" w:rsidRPr="005A29DC" w:rsidRDefault="003B4182" w:rsidP="009E0B25">
      <w:pPr>
        <w:rPr>
          <w:rFonts w:cstheme="minorHAnsi"/>
          <w:sz w:val="24"/>
          <w:szCs w:val="24"/>
        </w:rPr>
      </w:pPr>
      <w:r w:rsidRPr="005A29DC">
        <w:rPr>
          <w:rFonts w:cstheme="minorHAnsi"/>
          <w:sz w:val="24"/>
          <w:szCs w:val="24"/>
        </w:rPr>
        <w:t>-Removed “Follow-up documented? (monthly follow-ups)”</w:t>
      </w:r>
    </w:p>
    <w:p w14:paraId="4B1E55E3" w14:textId="04D603AB" w:rsidR="003B4182" w:rsidRPr="005A29DC" w:rsidRDefault="005A29DC" w:rsidP="009E0B25">
      <w:pPr>
        <w:rPr>
          <w:rFonts w:cstheme="minorHAnsi"/>
          <w:color w:val="ED7D31" w:themeColor="accent2"/>
          <w:sz w:val="24"/>
          <w:szCs w:val="24"/>
        </w:rPr>
      </w:pPr>
      <w:r w:rsidRPr="005A29DC">
        <w:rPr>
          <w:rFonts w:cstheme="minorHAnsi"/>
          <w:color w:val="ED7D31" w:themeColor="accent2"/>
          <w:sz w:val="24"/>
          <w:szCs w:val="24"/>
        </w:rPr>
        <w:t>Added</w:t>
      </w:r>
      <w:r w:rsidR="003B4182" w:rsidRPr="005A29DC">
        <w:rPr>
          <w:rFonts w:cstheme="minorHAnsi"/>
          <w:color w:val="ED7D31" w:themeColor="accent2"/>
          <w:sz w:val="24"/>
          <w:szCs w:val="24"/>
        </w:rPr>
        <w:t xml:space="preserve"> “</w:t>
      </w:r>
      <w:r w:rsidR="00642338" w:rsidRPr="005A29DC">
        <w:rPr>
          <w:rFonts w:cstheme="minorHAnsi"/>
          <w:color w:val="ED7D31" w:themeColor="accent2"/>
          <w:sz w:val="24"/>
          <w:szCs w:val="24"/>
        </w:rPr>
        <w:t xml:space="preserve">Pumps </w:t>
      </w:r>
      <w:r w:rsidR="008A1A9B">
        <w:rPr>
          <w:rFonts w:cstheme="minorHAnsi"/>
          <w:color w:val="ED7D31" w:themeColor="accent2"/>
          <w:sz w:val="24"/>
          <w:szCs w:val="24"/>
        </w:rPr>
        <w:t>not returned by ‘Due</w:t>
      </w:r>
      <w:r w:rsidR="00642338" w:rsidRPr="005A29DC">
        <w:rPr>
          <w:rFonts w:cstheme="minorHAnsi"/>
          <w:color w:val="ED7D31" w:themeColor="accent2"/>
          <w:sz w:val="24"/>
          <w:szCs w:val="24"/>
        </w:rPr>
        <w:t xml:space="preserve"> </w:t>
      </w:r>
      <w:r w:rsidR="008A1A9B">
        <w:rPr>
          <w:rFonts w:cstheme="minorHAnsi"/>
          <w:color w:val="ED7D31" w:themeColor="accent2"/>
          <w:sz w:val="24"/>
          <w:szCs w:val="24"/>
        </w:rPr>
        <w:t>D</w:t>
      </w:r>
      <w:r w:rsidR="00642338" w:rsidRPr="005A29DC">
        <w:rPr>
          <w:rFonts w:cstheme="minorHAnsi"/>
          <w:color w:val="ED7D31" w:themeColor="accent2"/>
          <w:sz w:val="24"/>
          <w:szCs w:val="24"/>
        </w:rPr>
        <w:t>ate</w:t>
      </w:r>
      <w:r w:rsidR="008A1A9B">
        <w:rPr>
          <w:rFonts w:cstheme="minorHAnsi"/>
          <w:color w:val="ED7D31" w:themeColor="accent2"/>
          <w:sz w:val="24"/>
          <w:szCs w:val="24"/>
        </w:rPr>
        <w:t>’ and not following retrieval procedures</w:t>
      </w:r>
      <w:r w:rsidR="00642338" w:rsidRPr="005A29DC">
        <w:rPr>
          <w:rFonts w:cstheme="minorHAnsi"/>
          <w:color w:val="ED7D31" w:themeColor="accent2"/>
          <w:sz w:val="24"/>
          <w:szCs w:val="24"/>
        </w:rPr>
        <w:t xml:space="preserve"> (</w:t>
      </w:r>
      <w:r w:rsidR="008A1A9B">
        <w:rPr>
          <w:rFonts w:cstheme="minorHAnsi"/>
          <w:color w:val="ED7D31" w:themeColor="accent2"/>
          <w:sz w:val="24"/>
          <w:szCs w:val="24"/>
        </w:rPr>
        <w:t>w</w:t>
      </w:r>
      <w:r w:rsidR="00642338" w:rsidRPr="005A29DC">
        <w:rPr>
          <w:rFonts w:cstheme="minorHAnsi"/>
          <w:color w:val="ED7D31" w:themeColor="accent2"/>
          <w:sz w:val="24"/>
          <w:szCs w:val="24"/>
        </w:rPr>
        <w:t xml:space="preserve">ithin 2 wks after </w:t>
      </w:r>
      <w:r w:rsidR="00975A78" w:rsidRPr="005A29DC">
        <w:rPr>
          <w:rFonts w:cstheme="minorHAnsi"/>
          <w:color w:val="ED7D31" w:themeColor="accent2"/>
          <w:sz w:val="24"/>
          <w:szCs w:val="24"/>
        </w:rPr>
        <w:t>date and</w:t>
      </w:r>
      <w:r w:rsidR="00642338" w:rsidRPr="005A29DC">
        <w:rPr>
          <w:rFonts w:cstheme="minorHAnsi"/>
          <w:color w:val="ED7D31" w:themeColor="accent2"/>
          <w:sz w:val="24"/>
          <w:szCs w:val="24"/>
        </w:rPr>
        <w:t xml:space="preserve"> 4X within 6 wks</w:t>
      </w:r>
      <w:r w:rsidR="00975A78" w:rsidRPr="005A29DC">
        <w:rPr>
          <w:rFonts w:cstheme="minorHAnsi"/>
          <w:color w:val="ED7D31" w:themeColor="accent2"/>
          <w:sz w:val="24"/>
          <w:szCs w:val="24"/>
        </w:rPr>
        <w:t xml:space="preserve"> </w:t>
      </w:r>
      <w:r w:rsidR="008A1A9B">
        <w:rPr>
          <w:rFonts w:cstheme="minorHAnsi"/>
          <w:color w:val="ED7D31" w:themeColor="accent2"/>
          <w:sz w:val="24"/>
          <w:szCs w:val="24"/>
        </w:rPr>
        <w:t xml:space="preserve">+ </w:t>
      </w:r>
      <w:r w:rsidR="00642338" w:rsidRPr="005A29DC">
        <w:rPr>
          <w:rFonts w:cstheme="minorHAnsi"/>
          <w:color w:val="ED7D31" w:themeColor="accent2"/>
          <w:sz w:val="24"/>
          <w:szCs w:val="24"/>
        </w:rPr>
        <w:t>certified letter</w:t>
      </w:r>
      <w:r w:rsidR="008A1A9B">
        <w:rPr>
          <w:rFonts w:cstheme="minorHAnsi"/>
          <w:color w:val="ED7D31" w:themeColor="accent2"/>
          <w:sz w:val="24"/>
          <w:szCs w:val="24"/>
        </w:rPr>
        <w:t xml:space="preserve"> after return due date</w:t>
      </w:r>
      <w:r w:rsidR="00642338" w:rsidRPr="005A29DC">
        <w:rPr>
          <w:rFonts w:cstheme="minorHAnsi"/>
          <w:color w:val="ED7D31" w:themeColor="accent2"/>
          <w:sz w:val="24"/>
          <w:szCs w:val="24"/>
        </w:rPr>
        <w:t>)</w:t>
      </w:r>
      <w:r w:rsidR="008A1A9B">
        <w:rPr>
          <w:rFonts w:cstheme="minorHAnsi"/>
          <w:color w:val="ED7D31" w:themeColor="accent2"/>
          <w:sz w:val="24"/>
          <w:szCs w:val="24"/>
        </w:rPr>
        <w:t>. (Policy 4.04)</w:t>
      </w:r>
      <w:r w:rsidR="00642338" w:rsidRPr="005A29DC">
        <w:rPr>
          <w:rFonts w:cstheme="minorHAnsi"/>
          <w:color w:val="ED7D31" w:themeColor="accent2"/>
          <w:sz w:val="24"/>
          <w:szCs w:val="24"/>
        </w:rPr>
        <w:t>”</w:t>
      </w:r>
      <w:r w:rsidR="003B4182" w:rsidRPr="005A29DC">
        <w:rPr>
          <w:rFonts w:cstheme="minorHAnsi"/>
          <w:color w:val="ED7D31" w:themeColor="accent2"/>
          <w:sz w:val="24"/>
          <w:szCs w:val="24"/>
        </w:rPr>
        <w:t xml:space="preserve"> </w:t>
      </w:r>
    </w:p>
    <w:p w14:paraId="5912F6A0" w14:textId="3BA0C1A4" w:rsidR="00AB7FFC" w:rsidRPr="00DA5C53" w:rsidRDefault="00AB7FFC" w:rsidP="00AB7FFC">
      <w:pPr>
        <w:rPr>
          <w:rFonts w:cstheme="minorHAnsi"/>
          <w:sz w:val="24"/>
          <w:szCs w:val="24"/>
        </w:rPr>
      </w:pPr>
      <w:r w:rsidRPr="00DA5C53">
        <w:rPr>
          <w:rFonts w:cstheme="minorHAnsi"/>
          <w:sz w:val="24"/>
          <w:szCs w:val="24"/>
        </w:rPr>
        <w:t>Removed “% of pumps monitored”</w:t>
      </w:r>
    </w:p>
    <w:p w14:paraId="04D179F6" w14:textId="424A553B" w:rsidR="00AB7FFC" w:rsidRPr="00DA5C53" w:rsidRDefault="00AB7FFC" w:rsidP="00AB7FFC">
      <w:pPr>
        <w:rPr>
          <w:rFonts w:cstheme="minorHAnsi"/>
          <w:color w:val="ED7D31" w:themeColor="accent2"/>
          <w:sz w:val="24"/>
          <w:szCs w:val="24"/>
        </w:rPr>
      </w:pPr>
      <w:r w:rsidRPr="00DA5C53">
        <w:rPr>
          <w:rFonts w:cstheme="minorHAnsi"/>
          <w:color w:val="ED7D31" w:themeColor="accent2"/>
          <w:sz w:val="24"/>
          <w:szCs w:val="24"/>
        </w:rPr>
        <w:t>Added “% of pumps not monitored”</w:t>
      </w:r>
    </w:p>
    <w:p w14:paraId="675773EA" w14:textId="1D28DD56" w:rsidR="00642338" w:rsidRPr="00DA5C53" w:rsidRDefault="004E7853" w:rsidP="00AB7FFC">
      <w:pPr>
        <w:rPr>
          <w:rFonts w:cstheme="minorHAnsi"/>
          <w:sz w:val="24"/>
          <w:szCs w:val="24"/>
        </w:rPr>
      </w:pPr>
      <w:r w:rsidRPr="00DA5C53">
        <w:rPr>
          <w:rFonts w:cstheme="minorHAnsi"/>
          <w:sz w:val="24"/>
          <w:szCs w:val="24"/>
        </w:rPr>
        <w:t>Removed "Is the agency monitoring past due pumps? (cite if more than 20% with no follow up)”</w:t>
      </w:r>
    </w:p>
    <w:p w14:paraId="33412427" w14:textId="1EF9520B" w:rsidR="004E7853" w:rsidRPr="00DA5C53" w:rsidRDefault="004E7853" w:rsidP="00AB7FFC">
      <w:pPr>
        <w:rPr>
          <w:rFonts w:cstheme="minorHAnsi"/>
          <w:color w:val="ED7D31" w:themeColor="accent2"/>
          <w:sz w:val="24"/>
          <w:szCs w:val="24"/>
        </w:rPr>
      </w:pPr>
      <w:r w:rsidRPr="00DA5C53">
        <w:rPr>
          <w:rFonts w:cstheme="minorHAnsi"/>
          <w:color w:val="ED7D31" w:themeColor="accent2"/>
          <w:sz w:val="24"/>
          <w:szCs w:val="24"/>
        </w:rPr>
        <w:t>Added “Is the agency following up on past due pumps?”</w:t>
      </w:r>
    </w:p>
    <w:p w14:paraId="68AD08E6" w14:textId="5DE95212" w:rsidR="00A432A7" w:rsidRPr="00DA5C53" w:rsidRDefault="00A432A7" w:rsidP="00AB7FFC">
      <w:pPr>
        <w:rPr>
          <w:rFonts w:cstheme="minorHAnsi"/>
          <w:color w:val="ED7D31" w:themeColor="accent2"/>
          <w:sz w:val="24"/>
          <w:szCs w:val="24"/>
        </w:rPr>
      </w:pPr>
      <w:r w:rsidRPr="00DA5C53">
        <w:rPr>
          <w:rFonts w:cstheme="minorHAnsi"/>
          <w:color w:val="ED7D31" w:themeColor="accent2"/>
          <w:sz w:val="24"/>
          <w:szCs w:val="24"/>
        </w:rPr>
        <w:t xml:space="preserve">Added “Total Percentage of Multiuser pumps without Monthly Follow-up= (Formula provides percentage) </w:t>
      </w:r>
      <w:r w:rsidRPr="00DA5C53">
        <w:rPr>
          <w:rFonts w:cstheme="minorHAnsi"/>
          <w:b/>
          <w:bCs/>
          <w:color w:val="ED7D31" w:themeColor="accent2"/>
          <w:sz w:val="24"/>
          <w:szCs w:val="24"/>
        </w:rPr>
        <w:t>9.1a</w:t>
      </w:r>
      <w:r w:rsidRPr="00DA5C53">
        <w:rPr>
          <w:rFonts w:cstheme="minorHAnsi"/>
          <w:color w:val="ED7D31" w:themeColor="accent2"/>
          <w:sz w:val="24"/>
          <w:szCs w:val="24"/>
        </w:rPr>
        <w:t xml:space="preserve"> Cite if 20% or more.”</w:t>
      </w:r>
    </w:p>
    <w:p w14:paraId="7853F95E" w14:textId="2DD32BAB" w:rsidR="00E83EF5" w:rsidRPr="00347393" w:rsidRDefault="00E83EF5" w:rsidP="00AB7FFC">
      <w:pPr>
        <w:rPr>
          <w:rFonts w:cstheme="minorHAnsi"/>
          <w:i/>
          <w:iCs/>
          <w:sz w:val="24"/>
          <w:szCs w:val="24"/>
        </w:rPr>
      </w:pPr>
      <w:r w:rsidRPr="00347393">
        <w:rPr>
          <w:rFonts w:cstheme="minorHAnsi"/>
          <w:i/>
          <w:iCs/>
          <w:sz w:val="24"/>
          <w:szCs w:val="24"/>
        </w:rPr>
        <w:t>Multiuser Pump</w:t>
      </w:r>
    </w:p>
    <w:p w14:paraId="255CBF27" w14:textId="0EA6E701" w:rsidR="00E83EF5" w:rsidRDefault="00E83EF5" w:rsidP="00AB7FFC">
      <w:pPr>
        <w:rPr>
          <w:rFonts w:cstheme="minorHAnsi"/>
          <w:color w:val="ED7D31" w:themeColor="accent2"/>
          <w:sz w:val="24"/>
          <w:szCs w:val="24"/>
        </w:rPr>
      </w:pPr>
      <w:r w:rsidRPr="00E83EF5">
        <w:rPr>
          <w:rFonts w:cstheme="minorHAnsi"/>
          <w:color w:val="ED7D31" w:themeColor="accent2"/>
          <w:sz w:val="24"/>
          <w:szCs w:val="24"/>
        </w:rPr>
        <w:t>Adde</w:t>
      </w:r>
      <w:r>
        <w:rPr>
          <w:rFonts w:cstheme="minorHAnsi"/>
          <w:color w:val="ED7D31" w:themeColor="accent2"/>
          <w:sz w:val="24"/>
          <w:szCs w:val="24"/>
        </w:rPr>
        <w:t xml:space="preserve">d “Monthly FU” columns (Y/N) which was previously determined from the Overdue Breast Pump </w:t>
      </w:r>
      <w:r w:rsidR="00A432A7">
        <w:rPr>
          <w:rFonts w:cstheme="minorHAnsi"/>
          <w:color w:val="ED7D31" w:themeColor="accent2"/>
          <w:sz w:val="24"/>
          <w:szCs w:val="24"/>
        </w:rPr>
        <w:t>Report but</w:t>
      </w:r>
      <w:r>
        <w:rPr>
          <w:rFonts w:cstheme="minorHAnsi"/>
          <w:color w:val="ED7D31" w:themeColor="accent2"/>
          <w:sz w:val="24"/>
          <w:szCs w:val="24"/>
        </w:rPr>
        <w:t xml:space="preserve"> will now be reviewed based on multiusers pumps issued over the past year.</w:t>
      </w:r>
    </w:p>
    <w:p w14:paraId="73D0C587" w14:textId="3CFC93B8" w:rsidR="00E83EF5" w:rsidRPr="00E83EF5" w:rsidRDefault="00E83EF5" w:rsidP="00AB7FFC">
      <w:pPr>
        <w:rPr>
          <w:rFonts w:cstheme="minorHAnsi"/>
          <w:color w:val="ED7D31" w:themeColor="accent2"/>
          <w:sz w:val="24"/>
          <w:szCs w:val="24"/>
        </w:rPr>
      </w:pPr>
      <w:r>
        <w:rPr>
          <w:rFonts w:cstheme="minorHAnsi"/>
          <w:color w:val="ED7D31" w:themeColor="accent2"/>
          <w:sz w:val="24"/>
          <w:szCs w:val="24"/>
        </w:rPr>
        <w:t>Reformatted the Breast Pump worksheet to read easier and color code</w:t>
      </w:r>
      <w:r w:rsidR="005A29DC">
        <w:rPr>
          <w:rFonts w:cstheme="minorHAnsi"/>
          <w:color w:val="ED7D31" w:themeColor="accent2"/>
          <w:sz w:val="24"/>
          <w:szCs w:val="24"/>
        </w:rPr>
        <w:t>d</w:t>
      </w:r>
      <w:r>
        <w:rPr>
          <w:rFonts w:cstheme="minorHAnsi"/>
          <w:color w:val="ED7D31" w:themeColor="accent2"/>
          <w:sz w:val="24"/>
          <w:szCs w:val="24"/>
        </w:rPr>
        <w:t xml:space="preserve"> the indicators.</w:t>
      </w:r>
    </w:p>
    <w:p w14:paraId="4D61B478" w14:textId="009133AA" w:rsidR="009E0B25" w:rsidRDefault="009E0B25" w:rsidP="009E0B25">
      <w:pPr>
        <w:rPr>
          <w:rFonts w:cstheme="minorHAnsi"/>
          <w:b/>
          <w:bCs/>
          <w:sz w:val="24"/>
          <w:szCs w:val="24"/>
        </w:rPr>
      </w:pPr>
      <w:r w:rsidRPr="00B8604F">
        <w:rPr>
          <w:rFonts w:cstheme="minorHAnsi"/>
          <w:b/>
          <w:bCs/>
          <w:sz w:val="24"/>
          <w:szCs w:val="24"/>
        </w:rPr>
        <w:t>ME Indicator Guide</w:t>
      </w:r>
    </w:p>
    <w:p w14:paraId="123D41BC" w14:textId="7DDA9C40" w:rsidR="00663341" w:rsidRDefault="00663341" w:rsidP="009E0B25">
      <w:pPr>
        <w:rPr>
          <w:rFonts w:cstheme="minorHAnsi"/>
          <w:b/>
          <w:bCs/>
          <w:sz w:val="24"/>
          <w:szCs w:val="24"/>
        </w:rPr>
      </w:pPr>
      <w:r>
        <w:rPr>
          <w:rFonts w:cstheme="minorHAnsi"/>
          <w:b/>
          <w:bCs/>
          <w:sz w:val="24"/>
          <w:szCs w:val="24"/>
        </w:rPr>
        <w:t>2.1</w:t>
      </w:r>
    </w:p>
    <w:p w14:paraId="64712333" w14:textId="03F9D16C" w:rsidR="00663341" w:rsidRDefault="00663341" w:rsidP="009E0B25">
      <w:pPr>
        <w:rPr>
          <w:rFonts w:cstheme="minorHAnsi"/>
          <w:sz w:val="24"/>
          <w:szCs w:val="24"/>
          <w:u w:val="single"/>
        </w:rPr>
      </w:pPr>
      <w:r>
        <w:rPr>
          <w:rFonts w:cstheme="minorHAnsi"/>
          <w:sz w:val="24"/>
          <w:szCs w:val="24"/>
          <w:u w:val="single"/>
        </w:rPr>
        <w:t>Evaluation Questions:</w:t>
      </w:r>
    </w:p>
    <w:p w14:paraId="3C408B6F" w14:textId="77777777" w:rsidR="00663341" w:rsidRPr="007E02EC" w:rsidRDefault="00663341" w:rsidP="00663341">
      <w:pPr>
        <w:shd w:val="clear" w:color="auto" w:fill="FFFFFF"/>
        <w:spacing w:before="100" w:beforeAutospacing="1" w:after="100" w:afterAutospacing="1"/>
        <w:ind w:left="720"/>
        <w:rPr>
          <w:color w:val="ED7D31" w:themeColor="accent2"/>
        </w:rPr>
      </w:pPr>
      <w:r w:rsidRPr="007E02EC">
        <w:rPr>
          <w:color w:val="ED7D31" w:themeColor="accent2"/>
        </w:rPr>
        <w:t>In accordance with federal civil rights law and U.S. Department of Agriculture (USDA) civil rights regulations and policies, this institution is prohibited from discriminating on the basis of race, color, national origin, sex (including gender identity and sexual orientation), disability, age, or reprisal or retaliation for prior civil rights activity.</w:t>
      </w:r>
    </w:p>
    <w:p w14:paraId="1331E330" w14:textId="77777777" w:rsidR="00663341" w:rsidRPr="007E02EC" w:rsidRDefault="00663341" w:rsidP="00663341">
      <w:pPr>
        <w:shd w:val="clear" w:color="auto" w:fill="FFFFFF"/>
        <w:spacing w:before="100" w:beforeAutospacing="1" w:after="100" w:afterAutospacing="1"/>
        <w:ind w:left="720"/>
        <w:rPr>
          <w:color w:val="ED7D31" w:themeColor="accent2"/>
        </w:rPr>
      </w:pPr>
      <w:r w:rsidRPr="007E02EC">
        <w:rPr>
          <w:color w:val="ED7D31" w:themeColor="accent2"/>
        </w:rPr>
        <w:t>Program information may be made available in languages other than English. Persons with disabilities who require alternative means of communication to obtain program information (e.g., Braille, large print, audiotape, American Sign Language), should contact the responsible state or local agency that administers the program or USDA’s TARGET Center at (202) 720-2600 (voice and TTY) or contact USDA through the Federal Relay Service at (800) 877-8339.</w:t>
      </w:r>
    </w:p>
    <w:p w14:paraId="3D8FD4AD" w14:textId="56F2D833" w:rsidR="00663341" w:rsidRPr="007E02EC" w:rsidRDefault="00663341" w:rsidP="00663341">
      <w:pPr>
        <w:ind w:left="720"/>
        <w:rPr>
          <w:rFonts w:cstheme="minorHAnsi"/>
          <w:color w:val="ED7D31" w:themeColor="accent2"/>
          <w:sz w:val="24"/>
          <w:szCs w:val="24"/>
          <w:u w:val="single"/>
        </w:rPr>
      </w:pPr>
      <w:bookmarkStart w:id="1" w:name="_Hlk189750889"/>
      <w:r w:rsidRPr="007E02EC">
        <w:rPr>
          <w:color w:val="ED7D31" w:themeColor="accent2"/>
        </w:rPr>
        <w:t>To file a program discrimination complaint, complete the USDA Program Discrimination Complaint Form, AD-3027, found online at </w:t>
      </w:r>
      <w:hyperlink r:id="rId9" w:history="1">
        <w:r w:rsidRPr="007E02EC">
          <w:rPr>
            <w:rStyle w:val="Hyperlink"/>
            <w:color w:val="ED7D31" w:themeColor="accent2"/>
          </w:rPr>
          <w:t>How to File a Program Discrimination Complaint</w:t>
        </w:r>
      </w:hyperlink>
      <w:r w:rsidRPr="007E02EC">
        <w:rPr>
          <w:color w:val="ED7D31" w:themeColor="accent2"/>
        </w:rPr>
        <w:t xml:space="preserve"> and at any USDA office or write a letter addressed to USDA and provide in the letter all of the information requested in the form. To request a copy of the complaint form, call (866) 632-9992. Submit your completed form or letter to USDA by: </w:t>
      </w:r>
      <w:bookmarkEnd w:id="1"/>
      <w:r w:rsidRPr="007E02EC">
        <w:rPr>
          <w:color w:val="ED7D31" w:themeColor="accent2"/>
        </w:rPr>
        <w:t xml:space="preserve">(1) mail: U.S. Department of Agriculture, </w:t>
      </w:r>
      <w:r w:rsidRPr="007E02EC">
        <w:rPr>
          <w:color w:val="ED7D31" w:themeColor="accent2"/>
        </w:rPr>
        <w:lastRenderedPageBreak/>
        <w:t>Office of the Assistant Secretary for Civil Rights, 1400 Independence Avenue, SW, Washington, D.C. 20250-9410; (2) fax: (202) 690-7442; or (3) email: </w:t>
      </w:r>
      <w:hyperlink r:id="rId10" w:history="1">
        <w:r w:rsidRPr="007E02EC">
          <w:rPr>
            <w:rStyle w:val="Hyperlink"/>
            <w:color w:val="ED7D31" w:themeColor="accent2"/>
          </w:rPr>
          <w:t>program.intake@usda.gov</w:t>
        </w:r>
      </w:hyperlink>
      <w:r w:rsidRPr="007E02EC">
        <w:rPr>
          <w:color w:val="ED7D31" w:themeColor="accent2"/>
        </w:rPr>
        <w:t>.</w:t>
      </w:r>
    </w:p>
    <w:p w14:paraId="263FC81D" w14:textId="6A705C77" w:rsidR="001E0D7E" w:rsidRDefault="00D6080B" w:rsidP="009E0B25">
      <w:pPr>
        <w:rPr>
          <w:rFonts w:cstheme="minorHAnsi"/>
          <w:b/>
          <w:bCs/>
          <w:sz w:val="24"/>
          <w:szCs w:val="24"/>
        </w:rPr>
      </w:pPr>
      <w:r>
        <w:rPr>
          <w:rFonts w:cstheme="minorHAnsi"/>
          <w:b/>
          <w:bCs/>
          <w:sz w:val="24"/>
          <w:szCs w:val="24"/>
        </w:rPr>
        <w:t>5.4</w:t>
      </w:r>
    </w:p>
    <w:p w14:paraId="30EE09B3" w14:textId="563460BF" w:rsidR="00D6080B" w:rsidRPr="00D6080B" w:rsidRDefault="00D6080B" w:rsidP="009E0B25">
      <w:pPr>
        <w:rPr>
          <w:rFonts w:cstheme="minorHAnsi"/>
          <w:sz w:val="24"/>
          <w:szCs w:val="24"/>
          <w:u w:val="single"/>
        </w:rPr>
      </w:pPr>
      <w:r w:rsidRPr="00D6080B">
        <w:rPr>
          <w:rFonts w:cstheme="minorHAnsi"/>
          <w:sz w:val="24"/>
          <w:szCs w:val="24"/>
          <w:u w:val="single"/>
        </w:rPr>
        <w:t>Documentation Required:</w:t>
      </w:r>
    </w:p>
    <w:p w14:paraId="499568C9" w14:textId="177600D1" w:rsidR="00D6080B" w:rsidRDefault="00D6080B" w:rsidP="00D6080B">
      <w:pPr>
        <w:tabs>
          <w:tab w:val="num" w:pos="1440"/>
        </w:tabs>
        <w:spacing w:after="0" w:line="240" w:lineRule="auto"/>
        <w:rPr>
          <w:rFonts w:ascii="Arial" w:hAnsi="Arial" w:cs="Arial"/>
        </w:rPr>
      </w:pPr>
      <w:r>
        <w:rPr>
          <w:rFonts w:ascii="Arial" w:hAnsi="Arial" w:cs="Arial"/>
        </w:rPr>
        <w:t>Old- Voter Registration Declination forms, completed Voter Registration forms, Affidavit of Voter not in possession of Picture Identification Form (ID Affidavit).</w:t>
      </w:r>
    </w:p>
    <w:p w14:paraId="19F0E532" w14:textId="77777777" w:rsidR="00D6080B" w:rsidRPr="00B8604F" w:rsidRDefault="00D6080B" w:rsidP="009E0B25">
      <w:pPr>
        <w:rPr>
          <w:rFonts w:cstheme="minorHAnsi"/>
          <w:sz w:val="24"/>
          <w:szCs w:val="24"/>
        </w:rPr>
      </w:pPr>
    </w:p>
    <w:p w14:paraId="66391C53" w14:textId="1C658C8B" w:rsidR="00D6080B" w:rsidRPr="00FC1EE8" w:rsidRDefault="00D6080B" w:rsidP="00D6080B">
      <w:pPr>
        <w:tabs>
          <w:tab w:val="num" w:pos="1440"/>
        </w:tabs>
        <w:spacing w:after="0" w:line="240" w:lineRule="auto"/>
        <w:rPr>
          <w:rFonts w:cstheme="minorHAnsi"/>
          <w:color w:val="ED7D31" w:themeColor="accent2"/>
          <w:sz w:val="24"/>
          <w:szCs w:val="24"/>
        </w:rPr>
      </w:pPr>
      <w:r w:rsidRPr="00FC1EE8">
        <w:rPr>
          <w:rFonts w:cstheme="minorHAnsi"/>
          <w:color w:val="ED7D31" w:themeColor="accent2"/>
          <w:sz w:val="24"/>
          <w:szCs w:val="24"/>
        </w:rPr>
        <w:t xml:space="preserve">New- </w:t>
      </w:r>
      <w:bookmarkStart w:id="2" w:name="_Hlk186803618"/>
      <w:r w:rsidRPr="00FC1EE8">
        <w:rPr>
          <w:rFonts w:cstheme="minorHAnsi"/>
          <w:color w:val="ED7D31" w:themeColor="accent2"/>
          <w:sz w:val="24"/>
          <w:szCs w:val="24"/>
        </w:rPr>
        <w:t>Voter Registration Declination forms, completed Voter Registration forms (NSP-0938-</w:t>
      </w:r>
      <w:r w:rsidR="00FC1EE8" w:rsidRPr="00FC1EE8">
        <w:rPr>
          <w:rFonts w:cstheme="minorHAnsi"/>
          <w:color w:val="ED7D31" w:themeColor="accent2"/>
          <w:sz w:val="24"/>
          <w:szCs w:val="24"/>
        </w:rPr>
        <w:t>B) (</w:t>
      </w:r>
      <w:r w:rsidRPr="00FC1EE8">
        <w:rPr>
          <w:rFonts w:cstheme="minorHAnsi"/>
          <w:color w:val="ED7D31" w:themeColor="accent2"/>
          <w:sz w:val="24"/>
          <w:szCs w:val="24"/>
        </w:rPr>
        <w:t>Rev 8/24), Affidavit of Voter not in possession of Picture Identification Form (ID Affidavit).</w:t>
      </w:r>
    </w:p>
    <w:bookmarkEnd w:id="2"/>
    <w:p w14:paraId="074C21EF" w14:textId="38007C10" w:rsidR="00EB2688" w:rsidRPr="00FC1EE8" w:rsidRDefault="00EB2688" w:rsidP="009E0B25">
      <w:pPr>
        <w:rPr>
          <w:rFonts w:cstheme="minorHAnsi"/>
          <w:sz w:val="24"/>
          <w:szCs w:val="24"/>
        </w:rPr>
      </w:pPr>
    </w:p>
    <w:p w14:paraId="5C641D9D" w14:textId="5824BE14" w:rsidR="00A40709" w:rsidRPr="00FC1EE8" w:rsidRDefault="00D6080B" w:rsidP="00DE5EBF">
      <w:pPr>
        <w:rPr>
          <w:rFonts w:cstheme="minorHAnsi"/>
          <w:color w:val="ED7D31" w:themeColor="accent2"/>
          <w:sz w:val="24"/>
          <w:szCs w:val="24"/>
        </w:rPr>
      </w:pPr>
      <w:bookmarkStart w:id="3" w:name="_Hlk186803526"/>
      <w:r w:rsidRPr="00FC1EE8">
        <w:rPr>
          <w:rFonts w:cstheme="minorHAnsi"/>
          <w:color w:val="ED7D31" w:themeColor="accent2"/>
          <w:sz w:val="24"/>
          <w:szCs w:val="24"/>
        </w:rPr>
        <w:t>Added-Notice of Ineligibility, Short Certification letter, Nutrition Education Plan (Miscellaneous/Communications for provided documents to client or family)</w:t>
      </w:r>
      <w:bookmarkStart w:id="4" w:name="_Hlk150949665"/>
      <w:bookmarkStart w:id="5" w:name="_Hlk150949488"/>
      <w:bookmarkEnd w:id="3"/>
    </w:p>
    <w:bookmarkEnd w:id="4"/>
    <w:bookmarkEnd w:id="5"/>
    <w:p w14:paraId="5CD16085" w14:textId="79A121A5" w:rsidR="001B6FBC" w:rsidRPr="00B8604F" w:rsidRDefault="001B6FBC" w:rsidP="009E0B25">
      <w:pPr>
        <w:rPr>
          <w:rFonts w:cstheme="minorHAnsi"/>
          <w:b/>
          <w:bCs/>
          <w:sz w:val="24"/>
          <w:szCs w:val="24"/>
        </w:rPr>
      </w:pPr>
      <w:r w:rsidRPr="00B8604F">
        <w:rPr>
          <w:rFonts w:cstheme="minorHAnsi"/>
          <w:b/>
          <w:bCs/>
          <w:sz w:val="24"/>
          <w:szCs w:val="24"/>
        </w:rPr>
        <w:t>9.1</w:t>
      </w:r>
    </w:p>
    <w:p w14:paraId="7330CD6D" w14:textId="0FC7C140" w:rsidR="008C39D9" w:rsidRDefault="008C39D9" w:rsidP="009E0B25">
      <w:pPr>
        <w:rPr>
          <w:rFonts w:cstheme="minorHAnsi"/>
          <w:b/>
          <w:bCs/>
          <w:sz w:val="24"/>
          <w:szCs w:val="24"/>
        </w:rPr>
      </w:pPr>
      <w:r>
        <w:rPr>
          <w:rFonts w:cstheme="minorHAnsi"/>
          <w:b/>
          <w:bCs/>
          <w:sz w:val="24"/>
          <w:szCs w:val="24"/>
        </w:rPr>
        <w:t>Evaluation Questions:</w:t>
      </w:r>
    </w:p>
    <w:p w14:paraId="1CBF45AF" w14:textId="1CCDB94C" w:rsidR="008C39D9" w:rsidRPr="008C39D9" w:rsidRDefault="008C39D9" w:rsidP="008C39D9">
      <w:pPr>
        <w:pStyle w:val="ListParagraph"/>
        <w:numPr>
          <w:ilvl w:val="0"/>
          <w:numId w:val="8"/>
        </w:numPr>
        <w:rPr>
          <w:rFonts w:cstheme="minorHAnsi"/>
          <w:sz w:val="24"/>
          <w:szCs w:val="24"/>
        </w:rPr>
      </w:pPr>
      <w:r>
        <w:rPr>
          <w:rFonts w:cstheme="minorHAnsi"/>
          <w:sz w:val="24"/>
          <w:szCs w:val="24"/>
        </w:rPr>
        <w:t xml:space="preserve">Removed </w:t>
      </w:r>
      <w:r w:rsidRPr="001F1F94">
        <w:rPr>
          <w:rFonts w:ascii="Arial" w:hAnsi="Arial" w:cs="Arial"/>
          <w:sz w:val="24"/>
          <w:szCs w:val="24"/>
        </w:rPr>
        <w:t>September 2013</w:t>
      </w:r>
      <w:r w:rsidR="0073098F">
        <w:rPr>
          <w:rFonts w:ascii="Arial" w:hAnsi="Arial" w:cs="Arial"/>
          <w:sz w:val="24"/>
          <w:szCs w:val="24"/>
        </w:rPr>
        <w:t xml:space="preserve"> (from date of policy)</w:t>
      </w:r>
    </w:p>
    <w:p w14:paraId="50BDB60E" w14:textId="53FFE8C6" w:rsidR="008C39D9" w:rsidRPr="00DA5C53" w:rsidRDefault="008C39D9" w:rsidP="008C39D9">
      <w:pPr>
        <w:pStyle w:val="ListParagraph"/>
        <w:rPr>
          <w:rFonts w:ascii="Arial" w:hAnsi="Arial" w:cs="Arial"/>
          <w:color w:val="ED7D31" w:themeColor="accent2"/>
          <w:sz w:val="24"/>
          <w:szCs w:val="24"/>
        </w:rPr>
      </w:pPr>
      <w:r w:rsidRPr="00DA5C53">
        <w:rPr>
          <w:rFonts w:ascii="Arial" w:hAnsi="Arial" w:cs="Arial"/>
          <w:color w:val="ED7D31" w:themeColor="accent2"/>
          <w:sz w:val="24"/>
          <w:szCs w:val="24"/>
        </w:rPr>
        <w:t>Added 8/2024</w:t>
      </w:r>
    </w:p>
    <w:p w14:paraId="46FB5AB2" w14:textId="076B7209" w:rsidR="008C39D9" w:rsidRDefault="008C39D9" w:rsidP="008C39D9">
      <w:pPr>
        <w:rPr>
          <w:rFonts w:cstheme="minorHAnsi"/>
          <w:sz w:val="24"/>
          <w:szCs w:val="24"/>
        </w:rPr>
      </w:pPr>
      <w:r>
        <w:rPr>
          <w:rFonts w:cstheme="minorHAnsi"/>
          <w:sz w:val="24"/>
          <w:szCs w:val="24"/>
        </w:rPr>
        <w:t xml:space="preserve">Updated LA </w:t>
      </w:r>
      <w:r w:rsidR="00DA5C53">
        <w:rPr>
          <w:rFonts w:cstheme="minorHAnsi"/>
          <w:sz w:val="24"/>
          <w:szCs w:val="24"/>
        </w:rPr>
        <w:t>E</w:t>
      </w:r>
      <w:r>
        <w:rPr>
          <w:rFonts w:cstheme="minorHAnsi"/>
          <w:sz w:val="24"/>
          <w:szCs w:val="24"/>
        </w:rPr>
        <w:t>mergency/disaster plan requirements per policy:</w:t>
      </w:r>
    </w:p>
    <w:p w14:paraId="533A7F12" w14:textId="0445DED3" w:rsidR="008C39D9" w:rsidRPr="00845965" w:rsidRDefault="008C39D9" w:rsidP="008C39D9">
      <w:pPr>
        <w:pStyle w:val="Default"/>
        <w:tabs>
          <w:tab w:val="left" w:pos="2970"/>
        </w:tabs>
        <w:rPr>
          <w:rFonts w:ascii="Arial" w:hAnsi="Arial" w:cs="Arial"/>
          <w:i/>
        </w:rPr>
      </w:pPr>
      <w:r>
        <w:rPr>
          <w:rFonts w:cstheme="minorHAnsi"/>
        </w:rPr>
        <w:t xml:space="preserve">Removed: </w:t>
      </w:r>
      <w:r w:rsidRPr="00845965">
        <w:rPr>
          <w:rFonts w:ascii="Arial" w:hAnsi="Arial" w:cs="Arial"/>
          <w:i/>
        </w:rPr>
        <w:t xml:space="preserve">a. The local agency shall develop a disaster plan that </w:t>
      </w:r>
      <w:r w:rsidR="00DA5C53" w:rsidRPr="00845965">
        <w:rPr>
          <w:rFonts w:ascii="Arial" w:hAnsi="Arial" w:cs="Arial"/>
          <w:i/>
        </w:rPr>
        <w:t xml:space="preserve">will </w:t>
      </w:r>
      <w:r w:rsidR="00DA5C53">
        <w:rPr>
          <w:rFonts w:ascii="Arial" w:hAnsi="Arial" w:cs="Arial"/>
          <w:i/>
        </w:rPr>
        <w:t>include</w:t>
      </w:r>
      <w:r w:rsidRPr="00845965">
        <w:rPr>
          <w:rFonts w:ascii="Arial" w:hAnsi="Arial" w:cs="Arial"/>
          <w:i/>
        </w:rPr>
        <w:t xml:space="preserve">: </w:t>
      </w:r>
    </w:p>
    <w:p w14:paraId="0629BED1" w14:textId="77777777" w:rsidR="008C39D9" w:rsidRPr="00845965" w:rsidRDefault="008C39D9" w:rsidP="008C39D9">
      <w:pPr>
        <w:pStyle w:val="Default"/>
        <w:spacing w:after="27"/>
        <w:ind w:left="3420" w:hanging="360"/>
        <w:rPr>
          <w:rFonts w:ascii="Arial" w:hAnsi="Arial" w:cs="Arial"/>
          <w:i/>
        </w:rPr>
      </w:pPr>
      <w:r w:rsidRPr="00845965">
        <w:rPr>
          <w:rFonts w:ascii="Arial" w:hAnsi="Arial" w:cs="Arial"/>
          <w:i/>
        </w:rPr>
        <w:t>i.</w:t>
      </w:r>
      <w:r>
        <w:rPr>
          <w:rFonts w:ascii="Arial" w:hAnsi="Arial" w:cs="Arial"/>
          <w:i/>
        </w:rPr>
        <w:tab/>
      </w:r>
      <w:r w:rsidRPr="00845965">
        <w:rPr>
          <w:rFonts w:ascii="Arial" w:hAnsi="Arial" w:cs="Arial"/>
          <w:i/>
        </w:rPr>
        <w:t xml:space="preserve">A copy of the parent agency’s disaster preparedness plan, if applicable. </w:t>
      </w:r>
    </w:p>
    <w:p w14:paraId="0A8A1346" w14:textId="77777777" w:rsidR="008C39D9" w:rsidRPr="00845965" w:rsidRDefault="008C39D9" w:rsidP="008C39D9">
      <w:pPr>
        <w:pStyle w:val="Default"/>
        <w:spacing w:after="27"/>
        <w:ind w:left="3420" w:hanging="360"/>
        <w:rPr>
          <w:rFonts w:ascii="Arial" w:hAnsi="Arial" w:cs="Arial"/>
          <w:i/>
        </w:rPr>
      </w:pPr>
      <w:r w:rsidRPr="00845965">
        <w:rPr>
          <w:rFonts w:ascii="Arial" w:hAnsi="Arial" w:cs="Arial"/>
          <w:i/>
        </w:rPr>
        <w:t>ii.</w:t>
      </w:r>
      <w:r>
        <w:rPr>
          <w:rFonts w:ascii="Arial" w:hAnsi="Arial" w:cs="Arial"/>
          <w:i/>
        </w:rPr>
        <w:tab/>
      </w:r>
      <w:r w:rsidRPr="00845965">
        <w:rPr>
          <w:rFonts w:ascii="Arial" w:hAnsi="Arial" w:cs="Arial"/>
          <w:i/>
        </w:rPr>
        <w:t xml:space="preserve">Local governmental/community agency emergency contact information. </w:t>
      </w:r>
    </w:p>
    <w:p w14:paraId="6E121282" w14:textId="77777777" w:rsidR="008C39D9" w:rsidRPr="00845965" w:rsidRDefault="008C39D9" w:rsidP="008C39D9">
      <w:pPr>
        <w:pStyle w:val="Default"/>
        <w:spacing w:after="27"/>
        <w:ind w:left="3420" w:hanging="360"/>
        <w:rPr>
          <w:rFonts w:ascii="Arial" w:hAnsi="Arial" w:cs="Arial"/>
          <w:i/>
        </w:rPr>
      </w:pPr>
      <w:r w:rsidRPr="00845965">
        <w:rPr>
          <w:rFonts w:ascii="Arial" w:hAnsi="Arial" w:cs="Arial"/>
          <w:i/>
        </w:rPr>
        <w:t xml:space="preserve">iii. </w:t>
      </w:r>
      <w:r>
        <w:rPr>
          <w:rFonts w:ascii="Arial" w:hAnsi="Arial" w:cs="Arial"/>
          <w:i/>
        </w:rPr>
        <w:tab/>
      </w:r>
      <w:r w:rsidRPr="00845965">
        <w:rPr>
          <w:rFonts w:ascii="Arial" w:hAnsi="Arial" w:cs="Arial"/>
          <w:i/>
        </w:rPr>
        <w:t xml:space="preserve">State and local WIC staff contact information. </w:t>
      </w:r>
    </w:p>
    <w:p w14:paraId="465CFA44" w14:textId="77777777" w:rsidR="008C39D9" w:rsidRDefault="008C39D9" w:rsidP="008C39D9">
      <w:pPr>
        <w:pStyle w:val="BodyTextIndent"/>
        <w:numPr>
          <w:ilvl w:val="0"/>
          <w:numId w:val="0"/>
        </w:numPr>
        <w:ind w:left="3420" w:hanging="360"/>
        <w:rPr>
          <w:rFonts w:ascii="Arial" w:hAnsi="Arial" w:cs="Arial"/>
          <w:i/>
          <w:sz w:val="24"/>
          <w:szCs w:val="24"/>
        </w:rPr>
      </w:pPr>
      <w:r w:rsidRPr="00845965">
        <w:rPr>
          <w:rFonts w:ascii="Arial" w:hAnsi="Arial" w:cs="Arial"/>
          <w:i/>
          <w:sz w:val="24"/>
          <w:szCs w:val="24"/>
        </w:rPr>
        <w:t>iv. A plan for notifying clients of service disruption, relocation and availability of WIC services.</w:t>
      </w:r>
    </w:p>
    <w:p w14:paraId="34DD6F98" w14:textId="6A98C430" w:rsidR="009A6D9A" w:rsidRPr="00DA5C53" w:rsidRDefault="008C39D9" w:rsidP="009A6D9A">
      <w:pPr>
        <w:pStyle w:val="BodyTextIndent"/>
        <w:numPr>
          <w:ilvl w:val="0"/>
          <w:numId w:val="0"/>
        </w:numPr>
        <w:tabs>
          <w:tab w:val="num" w:pos="2700"/>
        </w:tabs>
        <w:ind w:left="720" w:hanging="720"/>
        <w:rPr>
          <w:rFonts w:ascii="Arial" w:hAnsi="Arial" w:cs="Arial"/>
          <w:color w:val="ED7D31" w:themeColor="accent2"/>
          <w:sz w:val="24"/>
          <w:szCs w:val="24"/>
        </w:rPr>
      </w:pPr>
      <w:r w:rsidRPr="00DA5C53">
        <w:rPr>
          <w:rFonts w:ascii="Arial" w:hAnsi="Arial" w:cs="Arial"/>
          <w:i/>
          <w:color w:val="ED7D31" w:themeColor="accent2"/>
          <w:sz w:val="24"/>
          <w:szCs w:val="24"/>
        </w:rPr>
        <w:t>Added:</w:t>
      </w:r>
      <w:r w:rsidR="009A6D9A" w:rsidRPr="00DA5C53">
        <w:rPr>
          <w:rFonts w:ascii="Arial" w:hAnsi="Arial" w:cs="Arial"/>
          <w:i/>
          <w:color w:val="ED7D31" w:themeColor="accent2"/>
          <w:sz w:val="24"/>
          <w:szCs w:val="24"/>
        </w:rPr>
        <w:t xml:space="preserve"> a)</w:t>
      </w:r>
      <w:r w:rsidRPr="00DA5C53">
        <w:rPr>
          <w:rFonts w:ascii="Arial" w:hAnsi="Arial" w:cs="Arial"/>
          <w:i/>
          <w:color w:val="ED7D31" w:themeColor="accent2"/>
          <w:sz w:val="24"/>
          <w:szCs w:val="24"/>
        </w:rPr>
        <w:t xml:space="preserve"> </w:t>
      </w:r>
      <w:bookmarkStart w:id="6" w:name="_Hlk186106245"/>
      <w:r w:rsidR="009A6D9A" w:rsidRPr="00DA5C53">
        <w:rPr>
          <w:rFonts w:ascii="Arial" w:hAnsi="Arial" w:cs="Arial"/>
          <w:color w:val="ED7D31" w:themeColor="accent2"/>
          <w:sz w:val="24"/>
          <w:szCs w:val="24"/>
        </w:rPr>
        <w:t>Local agency Emergency/Disaster Planning and Coordination Plan (</w:t>
      </w:r>
      <w:r w:rsidR="007E02EC">
        <w:rPr>
          <w:rFonts w:ascii="Arial" w:hAnsi="Arial" w:cs="Arial"/>
          <w:color w:val="ED7D31" w:themeColor="accent2"/>
          <w:sz w:val="24"/>
          <w:szCs w:val="24"/>
        </w:rPr>
        <w:t>Policy</w:t>
      </w:r>
      <w:r w:rsidR="009A6D9A" w:rsidRPr="00DA5C53">
        <w:rPr>
          <w:rFonts w:ascii="Arial" w:hAnsi="Arial" w:cs="Arial"/>
          <w:color w:val="ED7D31" w:themeColor="accent2"/>
          <w:sz w:val="24"/>
          <w:szCs w:val="24"/>
        </w:rPr>
        <w:t xml:space="preserve"> 1.12, </w:t>
      </w:r>
      <w:bookmarkStart w:id="7" w:name="_Hlk186104153"/>
      <w:r w:rsidR="009A6D9A" w:rsidRPr="00DA5C53">
        <w:rPr>
          <w:rFonts w:ascii="Arial" w:hAnsi="Arial" w:cs="Arial"/>
          <w:color w:val="ED7D31" w:themeColor="accent2"/>
          <w:sz w:val="24"/>
          <w:szCs w:val="24"/>
        </w:rPr>
        <w:t>8/2024)</w:t>
      </w:r>
      <w:bookmarkEnd w:id="7"/>
      <w:r w:rsidR="009A6D9A" w:rsidRPr="00DA5C53">
        <w:rPr>
          <w:rFonts w:ascii="Arial" w:hAnsi="Arial" w:cs="Arial"/>
          <w:color w:val="ED7D31" w:themeColor="accent2"/>
          <w:sz w:val="24"/>
          <w:szCs w:val="24"/>
        </w:rPr>
        <w:t xml:space="preserve"> that includes:</w:t>
      </w:r>
    </w:p>
    <w:p w14:paraId="5EF16278" w14:textId="2E0EF7DD" w:rsidR="008C39D9" w:rsidRPr="00DA5C53" w:rsidRDefault="008C39D9" w:rsidP="008C39D9">
      <w:pPr>
        <w:pStyle w:val="BodyTextIndent"/>
        <w:numPr>
          <w:ilvl w:val="0"/>
          <w:numId w:val="0"/>
        </w:numPr>
        <w:ind w:left="720" w:hanging="720"/>
        <w:rPr>
          <w:rFonts w:ascii="Arial" w:hAnsi="Arial" w:cs="Arial"/>
          <w:iCs/>
          <w:color w:val="ED7D31" w:themeColor="accent2"/>
          <w:sz w:val="24"/>
          <w:szCs w:val="24"/>
        </w:rPr>
      </w:pPr>
    </w:p>
    <w:p w14:paraId="26BF7F64" w14:textId="3E7EA9C9" w:rsidR="008C39D9" w:rsidRPr="00DA5C53" w:rsidRDefault="008C39D9" w:rsidP="008C39D9">
      <w:pPr>
        <w:pStyle w:val="BodyTextIndent"/>
        <w:numPr>
          <w:ilvl w:val="0"/>
          <w:numId w:val="9"/>
        </w:numPr>
        <w:rPr>
          <w:rFonts w:ascii="Arial" w:hAnsi="Arial" w:cs="Arial"/>
          <w:iCs/>
          <w:color w:val="ED7D31" w:themeColor="accent2"/>
          <w:sz w:val="24"/>
          <w:szCs w:val="24"/>
        </w:rPr>
      </w:pPr>
      <w:r w:rsidRPr="00DA5C53">
        <w:rPr>
          <w:rFonts w:ascii="Arial" w:hAnsi="Arial" w:cs="Arial"/>
          <w:iCs/>
          <w:color w:val="ED7D31" w:themeColor="accent2"/>
          <w:sz w:val="24"/>
          <w:szCs w:val="24"/>
        </w:rPr>
        <w:t xml:space="preserve">A copy of the </w:t>
      </w:r>
      <w:r w:rsidR="00FC1EE8" w:rsidRPr="00DA5C53">
        <w:rPr>
          <w:rFonts w:ascii="Arial" w:hAnsi="Arial" w:cs="Arial"/>
          <w:iCs/>
          <w:color w:val="ED7D31" w:themeColor="accent2"/>
          <w:sz w:val="24"/>
          <w:szCs w:val="24"/>
        </w:rPr>
        <w:t>health</w:t>
      </w:r>
      <w:r w:rsidRPr="00DA5C53">
        <w:rPr>
          <w:rFonts w:ascii="Arial" w:hAnsi="Arial" w:cs="Arial"/>
          <w:iCs/>
          <w:color w:val="ED7D31" w:themeColor="accent2"/>
          <w:sz w:val="24"/>
          <w:szCs w:val="24"/>
        </w:rPr>
        <w:t xml:space="preserve"> department or organization’s emergency/</w:t>
      </w:r>
      <w:r w:rsidR="0073098F" w:rsidRPr="00DA5C53">
        <w:rPr>
          <w:rFonts w:ascii="Arial" w:hAnsi="Arial" w:cs="Arial"/>
          <w:iCs/>
          <w:color w:val="ED7D31" w:themeColor="accent2"/>
          <w:sz w:val="24"/>
          <w:szCs w:val="24"/>
        </w:rPr>
        <w:t xml:space="preserve"> </w:t>
      </w:r>
      <w:r w:rsidRPr="00DA5C53">
        <w:rPr>
          <w:rFonts w:ascii="Arial" w:hAnsi="Arial" w:cs="Arial"/>
          <w:iCs/>
          <w:color w:val="ED7D31" w:themeColor="accent2"/>
          <w:sz w:val="24"/>
          <w:szCs w:val="24"/>
        </w:rPr>
        <w:t>disaster preparedness plan</w:t>
      </w:r>
      <w:r w:rsidR="0073098F" w:rsidRPr="00DA5C53">
        <w:rPr>
          <w:rFonts w:ascii="Arial" w:hAnsi="Arial" w:cs="Arial"/>
          <w:iCs/>
          <w:color w:val="ED7D31" w:themeColor="accent2"/>
          <w:sz w:val="24"/>
          <w:szCs w:val="24"/>
        </w:rPr>
        <w:t>.</w:t>
      </w:r>
    </w:p>
    <w:p w14:paraId="7C1E54C5" w14:textId="7C7F1BD6" w:rsidR="008C39D9" w:rsidRPr="00DA5C53" w:rsidRDefault="008C39D9" w:rsidP="008C39D9">
      <w:pPr>
        <w:pStyle w:val="BodyTextIndent"/>
        <w:numPr>
          <w:ilvl w:val="0"/>
          <w:numId w:val="9"/>
        </w:numPr>
        <w:rPr>
          <w:rFonts w:ascii="Arial" w:hAnsi="Arial" w:cs="Arial"/>
          <w:iCs/>
          <w:color w:val="ED7D31" w:themeColor="accent2"/>
          <w:sz w:val="24"/>
          <w:szCs w:val="24"/>
        </w:rPr>
      </w:pPr>
      <w:r w:rsidRPr="00DA5C53">
        <w:rPr>
          <w:rFonts w:ascii="Arial" w:hAnsi="Arial" w:cs="Arial"/>
          <w:iCs/>
          <w:color w:val="ED7D31" w:themeColor="accent2"/>
          <w:sz w:val="24"/>
          <w:szCs w:val="24"/>
        </w:rPr>
        <w:t>Local government/community agency emergency/disaster contact information.</w:t>
      </w:r>
    </w:p>
    <w:p w14:paraId="63FFF60B" w14:textId="32A8DBEA" w:rsidR="008C39D9" w:rsidRPr="00DA5C53" w:rsidRDefault="008C39D9" w:rsidP="008C39D9">
      <w:pPr>
        <w:pStyle w:val="BodyTextIndent"/>
        <w:numPr>
          <w:ilvl w:val="0"/>
          <w:numId w:val="9"/>
        </w:numPr>
        <w:rPr>
          <w:rFonts w:ascii="Arial" w:hAnsi="Arial" w:cs="Arial"/>
          <w:iCs/>
          <w:color w:val="ED7D31" w:themeColor="accent2"/>
          <w:sz w:val="24"/>
          <w:szCs w:val="24"/>
        </w:rPr>
      </w:pPr>
      <w:r w:rsidRPr="00DA5C53">
        <w:rPr>
          <w:rFonts w:ascii="Arial" w:hAnsi="Arial" w:cs="Arial"/>
          <w:iCs/>
          <w:color w:val="ED7D31" w:themeColor="accent2"/>
          <w:sz w:val="24"/>
          <w:szCs w:val="24"/>
        </w:rPr>
        <w:t>Name and contact information for the local WIC agency person(s) designated to serve as the emergency/disaster coordinator</w:t>
      </w:r>
      <w:r w:rsidR="0073098F" w:rsidRPr="00DA5C53">
        <w:rPr>
          <w:rFonts w:ascii="Arial" w:hAnsi="Arial" w:cs="Arial"/>
          <w:iCs/>
          <w:color w:val="ED7D31" w:themeColor="accent2"/>
          <w:sz w:val="24"/>
          <w:szCs w:val="24"/>
        </w:rPr>
        <w:t xml:space="preserve"> with State WIC.</w:t>
      </w:r>
    </w:p>
    <w:p w14:paraId="6E99DFBC" w14:textId="5B8EE787" w:rsidR="0073098F" w:rsidRPr="00DA5C53" w:rsidRDefault="0073098F" w:rsidP="008C39D9">
      <w:pPr>
        <w:pStyle w:val="BodyTextIndent"/>
        <w:numPr>
          <w:ilvl w:val="0"/>
          <w:numId w:val="9"/>
        </w:numPr>
        <w:rPr>
          <w:rFonts w:ascii="Arial" w:hAnsi="Arial" w:cs="Arial"/>
          <w:iCs/>
          <w:color w:val="ED7D31" w:themeColor="accent2"/>
          <w:sz w:val="24"/>
          <w:szCs w:val="24"/>
        </w:rPr>
      </w:pPr>
      <w:r w:rsidRPr="00DA5C53">
        <w:rPr>
          <w:rFonts w:ascii="Arial" w:hAnsi="Arial" w:cs="Arial"/>
          <w:iCs/>
          <w:color w:val="ED7D31" w:themeColor="accent2"/>
          <w:sz w:val="24"/>
          <w:szCs w:val="24"/>
        </w:rPr>
        <w:t>State and local WIC agency and staff contact information.</w:t>
      </w:r>
    </w:p>
    <w:p w14:paraId="1F30AD03" w14:textId="07D80EEE" w:rsidR="0073098F" w:rsidRPr="00DA5C53" w:rsidRDefault="0073098F" w:rsidP="008C39D9">
      <w:pPr>
        <w:pStyle w:val="BodyTextIndent"/>
        <w:numPr>
          <w:ilvl w:val="0"/>
          <w:numId w:val="9"/>
        </w:numPr>
        <w:rPr>
          <w:rFonts w:ascii="Arial" w:hAnsi="Arial" w:cs="Arial"/>
          <w:iCs/>
          <w:color w:val="ED7D31" w:themeColor="accent2"/>
          <w:sz w:val="24"/>
          <w:szCs w:val="24"/>
        </w:rPr>
      </w:pPr>
      <w:r w:rsidRPr="00DA5C53">
        <w:rPr>
          <w:rFonts w:ascii="Arial" w:hAnsi="Arial" w:cs="Arial"/>
          <w:iCs/>
          <w:color w:val="ED7D31" w:themeColor="accent2"/>
          <w:sz w:val="24"/>
          <w:szCs w:val="24"/>
        </w:rPr>
        <w:t>A communications plan for keeping the State WIC agency and WIC clients informed, including notification related to service disruption, relocation, and availability of WIC services.</w:t>
      </w:r>
    </w:p>
    <w:bookmarkEnd w:id="6"/>
    <w:p w14:paraId="0BB7D379" w14:textId="77F9D20D" w:rsidR="008C39D9" w:rsidRPr="008C39D9" w:rsidRDefault="008C39D9" w:rsidP="008C39D9">
      <w:pPr>
        <w:rPr>
          <w:rFonts w:cstheme="minorHAnsi"/>
          <w:sz w:val="24"/>
          <w:szCs w:val="24"/>
        </w:rPr>
      </w:pPr>
    </w:p>
    <w:p w14:paraId="14109B2A" w14:textId="1E4F46FB" w:rsidR="001B6FBC" w:rsidRPr="008641F7" w:rsidRDefault="00EF73CA" w:rsidP="009E0B25">
      <w:pPr>
        <w:rPr>
          <w:rFonts w:cstheme="minorHAnsi"/>
          <w:sz w:val="24"/>
          <w:szCs w:val="24"/>
        </w:rPr>
      </w:pPr>
      <w:r w:rsidRPr="00FC1EE8">
        <w:rPr>
          <w:rFonts w:cstheme="minorHAnsi"/>
          <w:b/>
          <w:bCs/>
          <w:sz w:val="24"/>
          <w:szCs w:val="24"/>
          <w:u w:val="single"/>
        </w:rPr>
        <w:t>Annual Review Tools</w:t>
      </w:r>
      <w:r w:rsidR="008641F7">
        <w:rPr>
          <w:rFonts w:cstheme="minorHAnsi"/>
          <w:b/>
          <w:bCs/>
          <w:sz w:val="24"/>
          <w:szCs w:val="24"/>
        </w:rPr>
        <w:t xml:space="preserve"> </w:t>
      </w:r>
    </w:p>
    <w:p w14:paraId="5BA1A93E" w14:textId="03A32F44" w:rsidR="00EF73CA" w:rsidRPr="00B8604F" w:rsidRDefault="00EF73CA" w:rsidP="009E0B25">
      <w:pPr>
        <w:rPr>
          <w:rFonts w:cstheme="minorHAnsi"/>
          <w:sz w:val="24"/>
          <w:szCs w:val="24"/>
        </w:rPr>
      </w:pPr>
      <w:r w:rsidRPr="00C05FA9">
        <w:rPr>
          <w:rFonts w:cstheme="minorHAnsi"/>
          <w:b/>
          <w:bCs/>
          <w:sz w:val="24"/>
          <w:szCs w:val="24"/>
        </w:rPr>
        <w:t>Clerk/Tech Observation Tool</w:t>
      </w:r>
      <w:r w:rsidR="00CB2F96">
        <w:rPr>
          <w:rFonts w:cstheme="minorHAnsi"/>
          <w:b/>
          <w:bCs/>
          <w:sz w:val="24"/>
          <w:szCs w:val="24"/>
        </w:rPr>
        <w:t xml:space="preserve"> </w:t>
      </w:r>
      <w:r w:rsidR="00CB2F96">
        <w:rPr>
          <w:rFonts w:cstheme="minorHAnsi"/>
          <w:sz w:val="24"/>
          <w:szCs w:val="24"/>
        </w:rPr>
        <w:t>(Currently in Word. Check back soon for the Excel format version.)</w:t>
      </w:r>
    </w:p>
    <w:p w14:paraId="120404B1" w14:textId="77777777" w:rsidR="007F191F" w:rsidRPr="00C05FA9" w:rsidRDefault="007F191F" w:rsidP="00E533E6">
      <w:pPr>
        <w:rPr>
          <w:i/>
          <w:iCs/>
          <w:sz w:val="24"/>
          <w:szCs w:val="24"/>
        </w:rPr>
      </w:pPr>
      <w:r w:rsidRPr="00C05FA9">
        <w:rPr>
          <w:i/>
          <w:iCs/>
          <w:sz w:val="24"/>
          <w:szCs w:val="24"/>
        </w:rPr>
        <w:t>Voter Registration</w:t>
      </w:r>
    </w:p>
    <w:p w14:paraId="1AEF2743" w14:textId="78EC0836" w:rsidR="007F191F" w:rsidRPr="007F191F" w:rsidRDefault="007F191F" w:rsidP="00E533E6">
      <w:pPr>
        <w:rPr>
          <w:sz w:val="24"/>
          <w:szCs w:val="24"/>
        </w:rPr>
      </w:pPr>
      <w:r w:rsidRPr="007F191F">
        <w:rPr>
          <w:rFonts w:cstheme="minorHAnsi"/>
          <w:sz w:val="24"/>
          <w:szCs w:val="24"/>
        </w:rPr>
        <w:t>Removed</w:t>
      </w:r>
      <w:r w:rsidRPr="007F191F">
        <w:rPr>
          <w:rFonts w:cstheme="minorHAnsi"/>
          <w:b/>
          <w:bCs/>
          <w:sz w:val="24"/>
          <w:szCs w:val="24"/>
        </w:rPr>
        <w:t>-</w:t>
      </w:r>
      <w:r w:rsidRPr="007F191F">
        <w:rPr>
          <w:sz w:val="24"/>
          <w:szCs w:val="24"/>
        </w:rPr>
        <w:t xml:space="preserve"> Declination form signed if not registering or not eligible to register?  Keep for 24 months.</w:t>
      </w:r>
    </w:p>
    <w:p w14:paraId="4B042856" w14:textId="28F01B24" w:rsidR="007F191F" w:rsidRPr="00DA5C53" w:rsidRDefault="007F191F" w:rsidP="00E533E6">
      <w:pPr>
        <w:rPr>
          <w:rFonts w:cstheme="minorHAnsi"/>
          <w:b/>
          <w:bCs/>
          <w:color w:val="ED7D31" w:themeColor="accent2"/>
          <w:sz w:val="24"/>
          <w:szCs w:val="24"/>
        </w:rPr>
      </w:pPr>
      <w:r w:rsidRPr="00DA5C53">
        <w:rPr>
          <w:color w:val="ED7D31" w:themeColor="accent2"/>
          <w:sz w:val="24"/>
          <w:szCs w:val="24"/>
        </w:rPr>
        <w:t>Added- If declined to register, is this documented in MI-WIC &amp; declination form retained? Keep for 24 months.</w:t>
      </w:r>
    </w:p>
    <w:p w14:paraId="666555A6" w14:textId="34C6F88B" w:rsidR="007F191F" w:rsidRPr="00DA5C53" w:rsidRDefault="00E33598" w:rsidP="00E533E6">
      <w:pPr>
        <w:rPr>
          <w:rFonts w:cstheme="minorHAnsi"/>
          <w:i/>
          <w:iCs/>
          <w:sz w:val="24"/>
          <w:szCs w:val="24"/>
        </w:rPr>
      </w:pPr>
      <w:r w:rsidRPr="00DA5C53">
        <w:rPr>
          <w:rFonts w:cstheme="minorHAnsi"/>
          <w:i/>
          <w:iCs/>
          <w:sz w:val="24"/>
          <w:szCs w:val="24"/>
        </w:rPr>
        <w:t>Lab</w:t>
      </w:r>
    </w:p>
    <w:p w14:paraId="201666ED" w14:textId="66EE4760" w:rsidR="00E33598" w:rsidRPr="00E33598" w:rsidRDefault="00E33598" w:rsidP="00E533E6">
      <w:pPr>
        <w:rPr>
          <w:rFonts w:cstheme="minorHAnsi"/>
          <w:sz w:val="24"/>
          <w:szCs w:val="24"/>
        </w:rPr>
      </w:pPr>
      <w:r>
        <w:rPr>
          <w:rFonts w:cstheme="minorHAnsi"/>
          <w:sz w:val="24"/>
          <w:szCs w:val="24"/>
        </w:rPr>
        <w:t>Old</w:t>
      </w:r>
      <w:r w:rsidRPr="009446C3">
        <w:rPr>
          <w:rFonts w:cstheme="minorHAnsi"/>
        </w:rPr>
        <w:t>-</w:t>
      </w:r>
      <w:bookmarkStart w:id="8" w:name="_Hlk156393673"/>
      <w:r w:rsidRPr="009446C3">
        <w:t xml:space="preserve"> Is retest done if result is &lt;8</w:t>
      </w:r>
      <w:r w:rsidRPr="009446C3">
        <w:rPr>
          <w:rFonts w:cstheme="minorHAnsi"/>
        </w:rPr>
        <w:t>µ</w:t>
      </w:r>
      <w:r w:rsidRPr="009446C3">
        <w:t>g/dL?</w:t>
      </w:r>
      <w:bookmarkEnd w:id="8"/>
    </w:p>
    <w:p w14:paraId="20DF6DAB" w14:textId="266CBCE4" w:rsidR="007F191F" w:rsidRPr="00A14CCD" w:rsidRDefault="00E33598" w:rsidP="00E533E6">
      <w:pPr>
        <w:rPr>
          <w:rFonts w:cstheme="minorHAnsi"/>
          <w:color w:val="ED7D31" w:themeColor="accent2"/>
        </w:rPr>
      </w:pPr>
      <w:r w:rsidRPr="00C05FA9">
        <w:rPr>
          <w:rFonts w:cstheme="minorHAnsi"/>
          <w:color w:val="ED7D31" w:themeColor="accent2"/>
          <w:sz w:val="24"/>
          <w:szCs w:val="24"/>
        </w:rPr>
        <w:t xml:space="preserve">New- </w:t>
      </w:r>
      <w:r w:rsidRPr="00C05FA9">
        <w:rPr>
          <w:color w:val="ED7D31" w:themeColor="accent2"/>
        </w:rPr>
        <w:t>Is retest done if result is &lt;8</w:t>
      </w:r>
      <w:r w:rsidRPr="00C05FA9">
        <w:rPr>
          <w:rFonts w:cstheme="minorHAnsi"/>
          <w:color w:val="ED7D31" w:themeColor="accent2"/>
        </w:rPr>
        <w:t xml:space="preserve"> </w:t>
      </w:r>
      <w:r w:rsidRPr="00C05FA9">
        <w:rPr>
          <w:color w:val="ED7D31" w:themeColor="accent2"/>
        </w:rPr>
        <w:t>g/dL? (Corrected value.)</w:t>
      </w:r>
    </w:p>
    <w:p w14:paraId="0B722648" w14:textId="63C1E79D" w:rsidR="009A7AD0" w:rsidRDefault="009A7AD0" w:rsidP="00E533E6">
      <w:pPr>
        <w:rPr>
          <w:rFonts w:cstheme="minorHAnsi"/>
          <w:b/>
          <w:bCs/>
          <w:sz w:val="24"/>
          <w:szCs w:val="24"/>
        </w:rPr>
      </w:pPr>
      <w:r w:rsidRPr="00B8604F">
        <w:rPr>
          <w:rFonts w:cstheme="minorHAnsi"/>
          <w:b/>
          <w:bCs/>
          <w:sz w:val="24"/>
          <w:szCs w:val="24"/>
        </w:rPr>
        <w:t>CPA Observation Tool</w:t>
      </w:r>
    </w:p>
    <w:p w14:paraId="762D83CB" w14:textId="6CFB65C4" w:rsidR="00130EF7" w:rsidRPr="00130EF7" w:rsidRDefault="00130EF7" w:rsidP="00E533E6">
      <w:pPr>
        <w:rPr>
          <w:rFonts w:cstheme="minorHAnsi"/>
          <w:b/>
          <w:bCs/>
          <w:i/>
          <w:iCs/>
          <w:sz w:val="24"/>
          <w:szCs w:val="24"/>
        </w:rPr>
      </w:pPr>
      <w:r w:rsidRPr="00130EF7">
        <w:rPr>
          <w:rFonts w:cstheme="minorHAnsi"/>
          <w:b/>
          <w:bCs/>
          <w:i/>
          <w:iCs/>
          <w:sz w:val="24"/>
          <w:szCs w:val="24"/>
        </w:rPr>
        <w:t>Nutrition Assessment/Education</w:t>
      </w:r>
    </w:p>
    <w:p w14:paraId="08275CC1" w14:textId="616A2337" w:rsidR="00130EF7" w:rsidRDefault="00130EF7" w:rsidP="00E533E6">
      <w:pPr>
        <w:rPr>
          <w:rFonts w:cstheme="minorHAnsi"/>
          <w:sz w:val="24"/>
          <w:szCs w:val="24"/>
        </w:rPr>
      </w:pPr>
      <w:bookmarkStart w:id="9" w:name="_Hlk187847013"/>
      <w:r>
        <w:rPr>
          <w:rFonts w:cstheme="minorHAnsi"/>
          <w:sz w:val="24"/>
          <w:szCs w:val="24"/>
        </w:rPr>
        <w:t>Removed-</w:t>
      </w:r>
      <w:r w:rsidRPr="00130EF7">
        <w:rPr>
          <w:rFonts w:cstheme="minorHAnsi"/>
          <w:sz w:val="24"/>
          <w:szCs w:val="24"/>
        </w:rPr>
        <w:t>Is the Medical Conditions &amp; Illnesses list reviewed with the client?</w:t>
      </w:r>
    </w:p>
    <w:p w14:paraId="0247EDEE" w14:textId="2CC15A3E" w:rsidR="00FB4CDD" w:rsidRDefault="00FB4CDD" w:rsidP="00E533E6">
      <w:pPr>
        <w:rPr>
          <w:rFonts w:cstheme="minorHAnsi"/>
          <w:color w:val="ED7D31" w:themeColor="accent2"/>
          <w:sz w:val="24"/>
          <w:szCs w:val="24"/>
        </w:rPr>
      </w:pPr>
      <w:r w:rsidRPr="00FB4CDD">
        <w:rPr>
          <w:rFonts w:cstheme="minorHAnsi"/>
          <w:color w:val="ED7D31" w:themeColor="accent2"/>
          <w:sz w:val="24"/>
          <w:szCs w:val="24"/>
        </w:rPr>
        <w:t>New-</w:t>
      </w:r>
      <w:r w:rsidRPr="00FB4CDD">
        <w:rPr>
          <w:color w:val="ED7D31" w:themeColor="accent2"/>
        </w:rPr>
        <w:t xml:space="preserve"> </w:t>
      </w:r>
      <w:r w:rsidRPr="00FB4CDD">
        <w:rPr>
          <w:rFonts w:cstheme="minorHAnsi"/>
          <w:color w:val="ED7D31" w:themeColor="accent2"/>
          <w:sz w:val="24"/>
          <w:szCs w:val="24"/>
        </w:rPr>
        <w:t>Is the Medical Conditions &amp; Illnesses list available to review with client, if needed?</w:t>
      </w:r>
    </w:p>
    <w:p w14:paraId="7194A2F5" w14:textId="0D68264A" w:rsidR="00FB4CDD" w:rsidRPr="00FB4CDD" w:rsidRDefault="00FB4CDD" w:rsidP="00E533E6">
      <w:pPr>
        <w:rPr>
          <w:rFonts w:cstheme="minorHAnsi"/>
          <w:sz w:val="24"/>
          <w:szCs w:val="24"/>
        </w:rPr>
      </w:pPr>
      <w:r w:rsidRPr="00FB4CDD">
        <w:rPr>
          <w:rFonts w:cstheme="minorHAnsi"/>
          <w:sz w:val="24"/>
          <w:szCs w:val="24"/>
        </w:rPr>
        <w:t>Removed-</w:t>
      </w:r>
      <w:r w:rsidRPr="00FB4CDD">
        <w:t xml:space="preserve"> </w:t>
      </w:r>
      <w:r w:rsidRPr="00FB4CDD">
        <w:rPr>
          <w:rFonts w:cstheme="minorHAnsi"/>
          <w:sz w:val="24"/>
          <w:szCs w:val="24"/>
        </w:rPr>
        <w:t>Is the NE Plan reviewed with client?</w:t>
      </w:r>
      <w:r>
        <w:rPr>
          <w:rFonts w:cstheme="minorHAnsi"/>
          <w:sz w:val="24"/>
          <w:szCs w:val="24"/>
        </w:rPr>
        <w:t xml:space="preserve"> (This is covered under the CCS section.)</w:t>
      </w:r>
    </w:p>
    <w:bookmarkEnd w:id="9"/>
    <w:p w14:paraId="124BA73C" w14:textId="39F1C42D" w:rsidR="00CD3FB3" w:rsidRDefault="00CD3FB3" w:rsidP="00E533E6">
      <w:pPr>
        <w:rPr>
          <w:rFonts w:cstheme="minorHAnsi"/>
          <w:b/>
          <w:bCs/>
          <w:i/>
          <w:iCs/>
          <w:sz w:val="24"/>
          <w:szCs w:val="24"/>
        </w:rPr>
      </w:pPr>
      <w:r>
        <w:rPr>
          <w:rFonts w:cstheme="minorHAnsi"/>
          <w:b/>
          <w:bCs/>
          <w:i/>
          <w:iCs/>
          <w:sz w:val="24"/>
          <w:szCs w:val="24"/>
        </w:rPr>
        <w:t>Breastfeeding</w:t>
      </w:r>
    </w:p>
    <w:p w14:paraId="0E6F2B79" w14:textId="70982449" w:rsidR="00CD3FB3" w:rsidRDefault="00CD3FB3" w:rsidP="00CD3FB3">
      <w:r>
        <w:t>Old-</w:t>
      </w:r>
      <w:r w:rsidRPr="00CD3FB3">
        <w:t>Are the breastfeeding statistics updated on the BF info screen until child is no longer breastfed?</w:t>
      </w:r>
    </w:p>
    <w:p w14:paraId="162FA2C8" w14:textId="4FDCFB3C" w:rsidR="00CD3FB3" w:rsidRDefault="00CD3FB3" w:rsidP="00CD3FB3">
      <w:pPr>
        <w:rPr>
          <w:color w:val="ED7D31" w:themeColor="accent2"/>
        </w:rPr>
      </w:pPr>
      <w:r w:rsidRPr="007019A0">
        <w:rPr>
          <w:color w:val="ED7D31" w:themeColor="accent2"/>
        </w:rPr>
        <w:t>New</w:t>
      </w:r>
      <w:r w:rsidR="00C05FA9" w:rsidRPr="007019A0">
        <w:rPr>
          <w:color w:val="ED7D31" w:themeColor="accent2"/>
        </w:rPr>
        <w:t>- “</w:t>
      </w:r>
      <w:r w:rsidRPr="007019A0">
        <w:rPr>
          <w:color w:val="ED7D31" w:themeColor="accent2"/>
        </w:rPr>
        <w:t>Is the BF Info screen updated until child is no longer breastfed?”</w:t>
      </w:r>
    </w:p>
    <w:p w14:paraId="48ACC7DA" w14:textId="0ACB2989" w:rsidR="00D7336D" w:rsidRPr="00277840" w:rsidRDefault="00D7336D" w:rsidP="00CD3FB3">
      <w:pPr>
        <w:rPr>
          <w:b/>
          <w:bCs/>
          <w:i/>
          <w:iCs/>
        </w:rPr>
      </w:pPr>
      <w:r w:rsidRPr="00277840">
        <w:rPr>
          <w:b/>
          <w:bCs/>
          <w:i/>
          <w:iCs/>
        </w:rPr>
        <w:t>ALERTS/SCHEDULING/DOCUMENTS:</w:t>
      </w:r>
    </w:p>
    <w:p w14:paraId="2C362CB9" w14:textId="6B9DAB8A" w:rsidR="00D7336D" w:rsidRPr="00FC1EE8" w:rsidRDefault="00D7336D" w:rsidP="00CD3FB3">
      <w:pPr>
        <w:rPr>
          <w:rFonts w:cstheme="minorHAnsi"/>
          <w:i/>
          <w:iCs/>
          <w:color w:val="ED7D31" w:themeColor="accent2"/>
          <w:sz w:val="24"/>
          <w:szCs w:val="24"/>
        </w:rPr>
      </w:pPr>
      <w:r w:rsidRPr="00277840">
        <w:rPr>
          <w:rFonts w:cstheme="minorHAnsi"/>
          <w:sz w:val="24"/>
          <w:szCs w:val="24"/>
        </w:rPr>
        <w:t>Documents provided to client</w:t>
      </w:r>
      <w:r w:rsidRPr="00FC1EE8">
        <w:rPr>
          <w:rFonts w:cstheme="minorHAnsi"/>
          <w:sz w:val="24"/>
          <w:szCs w:val="24"/>
        </w:rPr>
        <w:t>?</w:t>
      </w:r>
      <w:r w:rsidR="000166F5" w:rsidRPr="00FC1EE8">
        <w:rPr>
          <w:rFonts w:cstheme="minorHAnsi"/>
          <w:i/>
          <w:iCs/>
          <w:color w:val="ED7D31" w:themeColor="accent2"/>
          <w:sz w:val="24"/>
          <w:szCs w:val="24"/>
        </w:rPr>
        <w:t xml:space="preserve"> (Provided separate line for each document to better assess what document is missing.)</w:t>
      </w:r>
    </w:p>
    <w:tbl>
      <w:tblPr>
        <w:tblW w:w="4500" w:type="dxa"/>
        <w:tblLook w:val="04A0" w:firstRow="1" w:lastRow="0" w:firstColumn="1" w:lastColumn="0" w:noHBand="0" w:noVBand="1"/>
      </w:tblPr>
      <w:tblGrid>
        <w:gridCol w:w="4500"/>
      </w:tblGrid>
      <w:tr w:rsidR="000166F5" w:rsidRPr="000166F5" w14:paraId="2D2713AD" w14:textId="77777777" w:rsidTr="000166F5">
        <w:trPr>
          <w:trHeight w:val="300"/>
        </w:trPr>
        <w:tc>
          <w:tcPr>
            <w:tcW w:w="4500" w:type="dxa"/>
            <w:shd w:val="clear" w:color="auto" w:fill="auto"/>
            <w:vAlign w:val="center"/>
            <w:hideMark/>
          </w:tcPr>
          <w:p w14:paraId="0710DE26" w14:textId="1ADCAD1E" w:rsidR="000166F5" w:rsidRPr="000166F5" w:rsidRDefault="000166F5" w:rsidP="000166F5">
            <w:pPr>
              <w:spacing w:after="0" w:line="240" w:lineRule="auto"/>
              <w:rPr>
                <w:rFonts w:ascii="Calibri" w:eastAsia="Times New Roman" w:hAnsi="Calibri" w:cs="Calibri"/>
                <w:color w:val="000000"/>
                <w:kern w:val="0"/>
                <w14:ligatures w14:val="none"/>
              </w:rPr>
            </w:pPr>
            <w:r w:rsidRPr="000166F5">
              <w:rPr>
                <w:rFonts w:ascii="Calibri" w:eastAsia="Times New Roman" w:hAnsi="Calibri" w:cs="Calibri"/>
                <w:color w:val="000000"/>
                <w:kern w:val="0"/>
                <w14:ligatures w14:val="none"/>
              </w:rPr>
              <w:t xml:space="preserve">Client Agreement (New)  </w:t>
            </w:r>
          </w:p>
        </w:tc>
      </w:tr>
      <w:tr w:rsidR="000166F5" w:rsidRPr="000166F5" w14:paraId="2E56E429" w14:textId="77777777" w:rsidTr="000166F5">
        <w:trPr>
          <w:trHeight w:val="300"/>
        </w:trPr>
        <w:tc>
          <w:tcPr>
            <w:tcW w:w="4500" w:type="dxa"/>
            <w:shd w:val="clear" w:color="auto" w:fill="auto"/>
            <w:vAlign w:val="center"/>
            <w:hideMark/>
          </w:tcPr>
          <w:p w14:paraId="4F2A8C58" w14:textId="77777777" w:rsidR="000166F5" w:rsidRPr="000166F5" w:rsidRDefault="000166F5" w:rsidP="000166F5">
            <w:pPr>
              <w:spacing w:after="0" w:line="240" w:lineRule="auto"/>
              <w:rPr>
                <w:rFonts w:ascii="Calibri" w:eastAsia="Times New Roman" w:hAnsi="Calibri" w:cs="Calibri"/>
                <w:color w:val="000000"/>
                <w:kern w:val="0"/>
                <w14:ligatures w14:val="none"/>
              </w:rPr>
            </w:pPr>
            <w:r w:rsidRPr="000166F5">
              <w:rPr>
                <w:rFonts w:ascii="Calibri" w:eastAsia="Times New Roman" w:hAnsi="Calibri" w:cs="Calibri"/>
                <w:color w:val="000000"/>
                <w:kern w:val="0"/>
                <w14:ligatures w14:val="none"/>
              </w:rPr>
              <w:t xml:space="preserve"> Vendor List (New)</w:t>
            </w:r>
          </w:p>
        </w:tc>
      </w:tr>
      <w:tr w:rsidR="000166F5" w:rsidRPr="000166F5" w14:paraId="661CB5CE" w14:textId="77777777" w:rsidTr="000166F5">
        <w:trPr>
          <w:trHeight w:val="300"/>
        </w:trPr>
        <w:tc>
          <w:tcPr>
            <w:tcW w:w="4500" w:type="dxa"/>
            <w:shd w:val="clear" w:color="auto" w:fill="auto"/>
            <w:vAlign w:val="center"/>
            <w:hideMark/>
          </w:tcPr>
          <w:p w14:paraId="567BCAB7" w14:textId="77777777" w:rsidR="000166F5" w:rsidRPr="000166F5" w:rsidRDefault="000166F5" w:rsidP="000166F5">
            <w:pPr>
              <w:spacing w:after="0" w:line="240" w:lineRule="auto"/>
              <w:rPr>
                <w:rFonts w:ascii="Calibri" w:eastAsia="Times New Roman" w:hAnsi="Calibri" w:cs="Calibri"/>
                <w:color w:val="000000"/>
                <w:kern w:val="0"/>
                <w14:ligatures w14:val="none"/>
              </w:rPr>
            </w:pPr>
            <w:r w:rsidRPr="000166F5">
              <w:rPr>
                <w:rFonts w:ascii="Calibri" w:eastAsia="Times New Roman" w:hAnsi="Calibri" w:cs="Calibri"/>
                <w:color w:val="000000"/>
                <w:kern w:val="0"/>
                <w14:ligatures w14:val="none"/>
              </w:rPr>
              <w:t xml:space="preserve"> NE Plan</w:t>
            </w:r>
          </w:p>
        </w:tc>
      </w:tr>
      <w:tr w:rsidR="000166F5" w:rsidRPr="000166F5" w14:paraId="6349B393" w14:textId="77777777" w:rsidTr="000166F5">
        <w:trPr>
          <w:trHeight w:val="300"/>
        </w:trPr>
        <w:tc>
          <w:tcPr>
            <w:tcW w:w="4500" w:type="dxa"/>
            <w:shd w:val="clear" w:color="auto" w:fill="auto"/>
            <w:vAlign w:val="center"/>
            <w:hideMark/>
          </w:tcPr>
          <w:p w14:paraId="76778C2E" w14:textId="77777777" w:rsidR="000166F5" w:rsidRPr="000166F5" w:rsidRDefault="000166F5" w:rsidP="000166F5">
            <w:pPr>
              <w:spacing w:after="0" w:line="240" w:lineRule="auto"/>
              <w:rPr>
                <w:rFonts w:ascii="Calibri" w:eastAsia="Times New Roman" w:hAnsi="Calibri" w:cs="Calibri"/>
                <w:color w:val="000000"/>
                <w:kern w:val="0"/>
                <w14:ligatures w14:val="none"/>
              </w:rPr>
            </w:pPr>
            <w:r w:rsidRPr="000166F5">
              <w:rPr>
                <w:rFonts w:ascii="Calibri" w:eastAsia="Times New Roman" w:hAnsi="Calibri" w:cs="Calibri"/>
                <w:color w:val="000000"/>
                <w:kern w:val="0"/>
                <w14:ligatures w14:val="none"/>
              </w:rPr>
              <w:t xml:space="preserve"> VOC   </w:t>
            </w:r>
          </w:p>
        </w:tc>
      </w:tr>
      <w:tr w:rsidR="000166F5" w:rsidRPr="000166F5" w14:paraId="11CD05F0" w14:textId="77777777" w:rsidTr="000166F5">
        <w:trPr>
          <w:trHeight w:val="300"/>
        </w:trPr>
        <w:tc>
          <w:tcPr>
            <w:tcW w:w="4500" w:type="dxa"/>
            <w:shd w:val="clear" w:color="auto" w:fill="auto"/>
            <w:vAlign w:val="center"/>
            <w:hideMark/>
          </w:tcPr>
          <w:p w14:paraId="1D7AF9C7" w14:textId="77777777" w:rsidR="000166F5" w:rsidRPr="000166F5" w:rsidRDefault="000166F5" w:rsidP="000166F5">
            <w:pPr>
              <w:spacing w:after="0" w:line="240" w:lineRule="auto"/>
              <w:rPr>
                <w:rFonts w:ascii="Calibri" w:eastAsia="Times New Roman" w:hAnsi="Calibri" w:cs="Calibri"/>
                <w:color w:val="000000"/>
                <w:kern w:val="0"/>
                <w14:ligatures w14:val="none"/>
              </w:rPr>
            </w:pPr>
            <w:r w:rsidRPr="000166F5">
              <w:rPr>
                <w:rFonts w:ascii="Calibri" w:eastAsia="Times New Roman" w:hAnsi="Calibri" w:cs="Calibri"/>
                <w:color w:val="000000"/>
                <w:kern w:val="0"/>
                <w14:ligatures w14:val="none"/>
              </w:rPr>
              <w:t xml:space="preserve"> Shopping List </w:t>
            </w:r>
          </w:p>
        </w:tc>
      </w:tr>
      <w:tr w:rsidR="000166F5" w:rsidRPr="000166F5" w14:paraId="45DF8442" w14:textId="77777777" w:rsidTr="000166F5">
        <w:trPr>
          <w:trHeight w:val="300"/>
        </w:trPr>
        <w:tc>
          <w:tcPr>
            <w:tcW w:w="4500" w:type="dxa"/>
            <w:shd w:val="clear" w:color="auto" w:fill="auto"/>
            <w:vAlign w:val="center"/>
            <w:hideMark/>
          </w:tcPr>
          <w:p w14:paraId="016975F9" w14:textId="77777777" w:rsidR="000166F5" w:rsidRPr="000166F5" w:rsidRDefault="000166F5" w:rsidP="000166F5">
            <w:pPr>
              <w:spacing w:after="0" w:line="240" w:lineRule="auto"/>
              <w:rPr>
                <w:rFonts w:ascii="Calibri" w:eastAsia="Times New Roman" w:hAnsi="Calibri" w:cs="Calibri"/>
                <w:color w:val="000000"/>
                <w:kern w:val="0"/>
                <w14:ligatures w14:val="none"/>
              </w:rPr>
            </w:pPr>
            <w:r w:rsidRPr="000166F5">
              <w:rPr>
                <w:rFonts w:ascii="Calibri" w:eastAsia="Times New Roman" w:hAnsi="Calibri" w:cs="Calibri"/>
                <w:color w:val="000000"/>
                <w:kern w:val="0"/>
                <w14:ligatures w14:val="none"/>
              </w:rPr>
              <w:t xml:space="preserve"> Referral Letter (Opt)</w:t>
            </w:r>
          </w:p>
        </w:tc>
      </w:tr>
    </w:tbl>
    <w:p w14:paraId="7FE359A0" w14:textId="77777777" w:rsidR="000166F5" w:rsidRPr="00D7336D" w:rsidRDefault="000166F5" w:rsidP="00CD3FB3">
      <w:pPr>
        <w:rPr>
          <w:rFonts w:cstheme="minorHAnsi"/>
          <w:i/>
          <w:iCs/>
          <w:sz w:val="24"/>
          <w:szCs w:val="24"/>
        </w:rPr>
      </w:pPr>
    </w:p>
    <w:sectPr w:rsidR="000166F5" w:rsidRPr="00D7336D">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F6A19" w14:textId="77777777" w:rsidR="008641F7" w:rsidRDefault="008641F7" w:rsidP="008641F7">
      <w:pPr>
        <w:spacing w:after="0" w:line="240" w:lineRule="auto"/>
      </w:pPr>
      <w:r>
        <w:separator/>
      </w:r>
    </w:p>
  </w:endnote>
  <w:endnote w:type="continuationSeparator" w:id="0">
    <w:p w14:paraId="7810E073" w14:textId="77777777" w:rsidR="008641F7" w:rsidRDefault="008641F7" w:rsidP="00864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5274427"/>
      <w:docPartObj>
        <w:docPartGallery w:val="Page Numbers (Bottom of Page)"/>
        <w:docPartUnique/>
      </w:docPartObj>
    </w:sdtPr>
    <w:sdtEndPr>
      <w:rPr>
        <w:noProof/>
      </w:rPr>
    </w:sdtEndPr>
    <w:sdtContent>
      <w:p w14:paraId="09050017" w14:textId="4D8A207B" w:rsidR="008641F7" w:rsidRDefault="008641F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9F4F873" w14:textId="77777777" w:rsidR="008641F7" w:rsidRDefault="00864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50D8A" w14:textId="77777777" w:rsidR="008641F7" w:rsidRDefault="008641F7" w:rsidP="008641F7">
      <w:pPr>
        <w:spacing w:after="0" w:line="240" w:lineRule="auto"/>
      </w:pPr>
      <w:r>
        <w:separator/>
      </w:r>
    </w:p>
  </w:footnote>
  <w:footnote w:type="continuationSeparator" w:id="0">
    <w:p w14:paraId="3B09588D" w14:textId="77777777" w:rsidR="008641F7" w:rsidRDefault="008641F7" w:rsidP="008641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B609B"/>
    <w:multiLevelType w:val="hybridMultilevel"/>
    <w:tmpl w:val="0636BFB2"/>
    <w:lvl w:ilvl="0" w:tplc="08BC56A2">
      <w:start w:val="1"/>
      <w:numFmt w:val="lowerRoman"/>
      <w:lvlText w:val="%1."/>
      <w:lvlJc w:val="left"/>
      <w:pPr>
        <w:ind w:left="2160" w:hanging="720"/>
      </w:pPr>
      <w:rPr>
        <w:rFonts w:hint="default"/>
        <w: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2767754"/>
    <w:multiLevelType w:val="hybridMultilevel"/>
    <w:tmpl w:val="63CABFA4"/>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B35652E"/>
    <w:multiLevelType w:val="hybridMultilevel"/>
    <w:tmpl w:val="C5168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A97CE2"/>
    <w:multiLevelType w:val="hybridMultilevel"/>
    <w:tmpl w:val="F38E582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269D0181"/>
    <w:multiLevelType w:val="hybridMultilevel"/>
    <w:tmpl w:val="DC60DD66"/>
    <w:lvl w:ilvl="0" w:tplc="38FA1C58">
      <w:start w:val="1"/>
      <w:numFmt w:val="lowerRoman"/>
      <w:lvlText w:val="%1."/>
      <w:lvlJc w:val="right"/>
      <w:pPr>
        <w:tabs>
          <w:tab w:val="num" w:pos="720"/>
        </w:tabs>
        <w:ind w:left="720" w:hanging="360"/>
      </w:pPr>
    </w:lvl>
    <w:lvl w:ilvl="1" w:tplc="A45033FC" w:tentative="1">
      <w:start w:val="1"/>
      <w:numFmt w:val="lowerRoman"/>
      <w:lvlText w:val="%2."/>
      <w:lvlJc w:val="right"/>
      <w:pPr>
        <w:tabs>
          <w:tab w:val="num" w:pos="1440"/>
        </w:tabs>
        <w:ind w:left="1440" w:hanging="360"/>
      </w:pPr>
    </w:lvl>
    <w:lvl w:ilvl="2" w:tplc="9ACAC4A0" w:tentative="1">
      <w:start w:val="1"/>
      <w:numFmt w:val="lowerRoman"/>
      <w:lvlText w:val="%3."/>
      <w:lvlJc w:val="right"/>
      <w:pPr>
        <w:tabs>
          <w:tab w:val="num" w:pos="2160"/>
        </w:tabs>
        <w:ind w:left="2160" w:hanging="360"/>
      </w:pPr>
    </w:lvl>
    <w:lvl w:ilvl="3" w:tplc="DEC009CA" w:tentative="1">
      <w:start w:val="1"/>
      <w:numFmt w:val="lowerRoman"/>
      <w:lvlText w:val="%4."/>
      <w:lvlJc w:val="right"/>
      <w:pPr>
        <w:tabs>
          <w:tab w:val="num" w:pos="2880"/>
        </w:tabs>
        <w:ind w:left="2880" w:hanging="360"/>
      </w:pPr>
    </w:lvl>
    <w:lvl w:ilvl="4" w:tplc="DC7E6AC6" w:tentative="1">
      <w:start w:val="1"/>
      <w:numFmt w:val="lowerRoman"/>
      <w:lvlText w:val="%5."/>
      <w:lvlJc w:val="right"/>
      <w:pPr>
        <w:tabs>
          <w:tab w:val="num" w:pos="3600"/>
        </w:tabs>
        <w:ind w:left="3600" w:hanging="360"/>
      </w:pPr>
    </w:lvl>
    <w:lvl w:ilvl="5" w:tplc="B8CA8CD2" w:tentative="1">
      <w:start w:val="1"/>
      <w:numFmt w:val="lowerRoman"/>
      <w:lvlText w:val="%6."/>
      <w:lvlJc w:val="right"/>
      <w:pPr>
        <w:tabs>
          <w:tab w:val="num" w:pos="4320"/>
        </w:tabs>
        <w:ind w:left="4320" w:hanging="360"/>
      </w:pPr>
    </w:lvl>
    <w:lvl w:ilvl="6" w:tplc="D7160B04" w:tentative="1">
      <w:start w:val="1"/>
      <w:numFmt w:val="lowerRoman"/>
      <w:lvlText w:val="%7."/>
      <w:lvlJc w:val="right"/>
      <w:pPr>
        <w:tabs>
          <w:tab w:val="num" w:pos="5040"/>
        </w:tabs>
        <w:ind w:left="5040" w:hanging="360"/>
      </w:pPr>
    </w:lvl>
    <w:lvl w:ilvl="7" w:tplc="0B7872EE" w:tentative="1">
      <w:start w:val="1"/>
      <w:numFmt w:val="lowerRoman"/>
      <w:lvlText w:val="%8."/>
      <w:lvlJc w:val="right"/>
      <w:pPr>
        <w:tabs>
          <w:tab w:val="num" w:pos="5760"/>
        </w:tabs>
        <w:ind w:left="5760" w:hanging="360"/>
      </w:pPr>
    </w:lvl>
    <w:lvl w:ilvl="8" w:tplc="9A24D6C6" w:tentative="1">
      <w:start w:val="1"/>
      <w:numFmt w:val="lowerRoman"/>
      <w:lvlText w:val="%9."/>
      <w:lvlJc w:val="right"/>
      <w:pPr>
        <w:tabs>
          <w:tab w:val="num" w:pos="6480"/>
        </w:tabs>
        <w:ind w:left="6480" w:hanging="360"/>
      </w:pPr>
    </w:lvl>
  </w:abstractNum>
  <w:abstractNum w:abstractNumId="5" w15:restartNumberingAfterBreak="0">
    <w:nsid w:val="29FA0699"/>
    <w:multiLevelType w:val="hybridMultilevel"/>
    <w:tmpl w:val="9AFEA01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344211ED"/>
    <w:multiLevelType w:val="hybridMultilevel"/>
    <w:tmpl w:val="F51AA2CA"/>
    <w:lvl w:ilvl="0" w:tplc="04090017">
      <w:start w:val="1"/>
      <w:numFmt w:val="lowerLetter"/>
      <w:lvlText w:val="%1)"/>
      <w:lvlJc w:val="left"/>
      <w:pPr>
        <w:tabs>
          <w:tab w:val="num" w:pos="2160"/>
        </w:tabs>
        <w:ind w:left="2520" w:hanging="360"/>
      </w:pPr>
      <w:rPr>
        <w:rFonts w:hint="default"/>
      </w:rPr>
    </w:lvl>
    <w:lvl w:ilvl="1" w:tplc="FFFFFFFF">
      <w:start w:val="1"/>
      <w:numFmt w:val="lowerLetter"/>
      <w:lvlText w:val="%2."/>
      <w:lvlJc w:val="left"/>
      <w:pPr>
        <w:tabs>
          <w:tab w:val="num" w:pos="1440"/>
        </w:tabs>
        <w:ind w:left="1440" w:hanging="360"/>
      </w:pPr>
      <w:rPr>
        <w:rFonts w:cs="Times New Roman" w:hint="default"/>
        <w:color w:val="auto"/>
      </w:rPr>
    </w:lvl>
    <w:lvl w:ilvl="2" w:tplc="FFFFFFFF">
      <w:start w:val="1"/>
      <w:numFmt w:val="lowerRoman"/>
      <w:lvlText w:val="%3."/>
      <w:lvlJc w:val="right"/>
      <w:pPr>
        <w:tabs>
          <w:tab w:val="num" w:pos="2160"/>
        </w:tabs>
        <w:ind w:left="2160" w:hanging="180"/>
      </w:pPr>
      <w:rPr>
        <w:rFonts w:cs="Times New Roman" w:hint="default"/>
      </w:rPr>
    </w:lvl>
    <w:lvl w:ilvl="3" w:tplc="FFFFFFFF">
      <w:start w:val="1"/>
      <w:numFmt w:val="decimal"/>
      <w:lvlText w:val="%4."/>
      <w:lvlJc w:val="left"/>
      <w:pPr>
        <w:tabs>
          <w:tab w:val="num" w:pos="2970"/>
        </w:tabs>
        <w:ind w:left="2970" w:hanging="360"/>
      </w:pPr>
      <w:rPr>
        <w:rFonts w:cs="Times New Roman" w:hint="default"/>
      </w:rPr>
    </w:lvl>
    <w:lvl w:ilvl="4" w:tplc="04090001">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rPr>
        <w:rFonts w:cs="Times New Roman" w:hint="default"/>
      </w:rPr>
    </w:lvl>
    <w:lvl w:ilvl="6" w:tplc="FFFFFFFF" w:tentative="1">
      <w:start w:val="1"/>
      <w:numFmt w:val="decimal"/>
      <w:lvlText w:val="%7."/>
      <w:lvlJc w:val="left"/>
      <w:pPr>
        <w:tabs>
          <w:tab w:val="num" w:pos="5040"/>
        </w:tabs>
        <w:ind w:left="5040" w:hanging="360"/>
      </w:pPr>
      <w:rPr>
        <w:rFonts w:cs="Times New Roman" w:hint="default"/>
      </w:rPr>
    </w:lvl>
    <w:lvl w:ilvl="7" w:tplc="FFFFFFFF" w:tentative="1">
      <w:start w:val="1"/>
      <w:numFmt w:val="lowerLetter"/>
      <w:lvlText w:val="%8."/>
      <w:lvlJc w:val="left"/>
      <w:pPr>
        <w:tabs>
          <w:tab w:val="num" w:pos="5760"/>
        </w:tabs>
        <w:ind w:left="5760" w:hanging="360"/>
      </w:pPr>
      <w:rPr>
        <w:rFonts w:cs="Times New Roman" w:hint="default"/>
      </w:rPr>
    </w:lvl>
    <w:lvl w:ilvl="8" w:tplc="FFFFFFFF" w:tentative="1">
      <w:start w:val="1"/>
      <w:numFmt w:val="lowerRoman"/>
      <w:lvlText w:val="%9."/>
      <w:lvlJc w:val="right"/>
      <w:pPr>
        <w:tabs>
          <w:tab w:val="num" w:pos="6480"/>
        </w:tabs>
        <w:ind w:left="6480" w:hanging="180"/>
      </w:pPr>
      <w:rPr>
        <w:rFonts w:cs="Times New Roman" w:hint="default"/>
      </w:rPr>
    </w:lvl>
  </w:abstractNum>
  <w:abstractNum w:abstractNumId="7" w15:restartNumberingAfterBreak="0">
    <w:nsid w:val="399673A4"/>
    <w:multiLevelType w:val="hybridMultilevel"/>
    <w:tmpl w:val="E47CE73A"/>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4AD45881"/>
    <w:multiLevelType w:val="hybridMultilevel"/>
    <w:tmpl w:val="A13856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680926"/>
    <w:multiLevelType w:val="hybridMultilevel"/>
    <w:tmpl w:val="88127EE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4F7D28CB"/>
    <w:multiLevelType w:val="hybridMultilevel"/>
    <w:tmpl w:val="D494A912"/>
    <w:lvl w:ilvl="0" w:tplc="8B8E4CCE">
      <w:start w:val="1"/>
      <w:numFmt w:val="lowerLetter"/>
      <w:lvlText w:val="%1."/>
      <w:lvlJc w:val="left"/>
      <w:pPr>
        <w:tabs>
          <w:tab w:val="num" w:pos="2430"/>
        </w:tabs>
        <w:ind w:left="2790" w:hanging="360"/>
      </w:pPr>
      <w:rPr>
        <w:rFonts w:cs="Times New Roman" w:hint="default"/>
      </w:rPr>
    </w:lvl>
    <w:lvl w:ilvl="1" w:tplc="2CAC3A0E">
      <w:start w:val="1"/>
      <w:numFmt w:val="lowerLetter"/>
      <w:lvlText w:val="%2."/>
      <w:lvlJc w:val="left"/>
      <w:pPr>
        <w:tabs>
          <w:tab w:val="num" w:pos="1890"/>
        </w:tabs>
        <w:ind w:left="1890" w:hanging="360"/>
      </w:pPr>
      <w:rPr>
        <w:rFonts w:cs="Times New Roman" w:hint="default"/>
      </w:rPr>
    </w:lvl>
    <w:lvl w:ilvl="2" w:tplc="EA6A9810">
      <w:start w:val="5"/>
      <w:numFmt w:val="lowerLetter"/>
      <w:lvlText w:val="%3)"/>
      <w:lvlJc w:val="left"/>
      <w:pPr>
        <w:ind w:left="2610" w:hanging="360"/>
      </w:pPr>
      <w:rPr>
        <w:rFonts w:hint="default"/>
      </w:rPr>
    </w:lvl>
    <w:lvl w:ilvl="3" w:tplc="0409000F">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11" w15:restartNumberingAfterBreak="0">
    <w:nsid w:val="560D03E7"/>
    <w:multiLevelType w:val="hybridMultilevel"/>
    <w:tmpl w:val="7660D7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6010612">
    <w:abstractNumId w:val="5"/>
  </w:num>
  <w:num w:numId="2" w16cid:durableId="1388839803">
    <w:abstractNumId w:val="10"/>
  </w:num>
  <w:num w:numId="3" w16cid:durableId="1378359568">
    <w:abstractNumId w:val="7"/>
  </w:num>
  <w:num w:numId="4" w16cid:durableId="1165785896">
    <w:abstractNumId w:val="1"/>
  </w:num>
  <w:num w:numId="5" w16cid:durableId="519317710">
    <w:abstractNumId w:val="2"/>
  </w:num>
  <w:num w:numId="6" w16cid:durableId="117919438">
    <w:abstractNumId w:val="3"/>
  </w:num>
  <w:num w:numId="7" w16cid:durableId="232744140">
    <w:abstractNumId w:val="11"/>
  </w:num>
  <w:num w:numId="8" w16cid:durableId="1114668462">
    <w:abstractNumId w:val="8"/>
  </w:num>
  <w:num w:numId="9" w16cid:durableId="126749532">
    <w:abstractNumId w:val="0"/>
  </w:num>
  <w:num w:numId="10" w16cid:durableId="907544412">
    <w:abstractNumId w:val="6"/>
  </w:num>
  <w:num w:numId="11" w16cid:durableId="1966737508">
    <w:abstractNumId w:val="9"/>
  </w:num>
  <w:num w:numId="12" w16cid:durableId="21268481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B25"/>
    <w:rsid w:val="00004D38"/>
    <w:rsid w:val="000166F5"/>
    <w:rsid w:val="00023083"/>
    <w:rsid w:val="00037B97"/>
    <w:rsid w:val="00045CF9"/>
    <w:rsid w:val="0005385A"/>
    <w:rsid w:val="00074D53"/>
    <w:rsid w:val="00075ACE"/>
    <w:rsid w:val="00081F4A"/>
    <w:rsid w:val="000A6D5D"/>
    <w:rsid w:val="000B7861"/>
    <w:rsid w:val="000D0DE3"/>
    <w:rsid w:val="000E4A39"/>
    <w:rsid w:val="000E7269"/>
    <w:rsid w:val="000E7BA9"/>
    <w:rsid w:val="000F2795"/>
    <w:rsid w:val="000F56AA"/>
    <w:rsid w:val="0010154C"/>
    <w:rsid w:val="001033E9"/>
    <w:rsid w:val="00105D8C"/>
    <w:rsid w:val="00107428"/>
    <w:rsid w:val="001113FB"/>
    <w:rsid w:val="00121E5B"/>
    <w:rsid w:val="00130EF7"/>
    <w:rsid w:val="00147C15"/>
    <w:rsid w:val="00150B96"/>
    <w:rsid w:val="001526E4"/>
    <w:rsid w:val="001638B9"/>
    <w:rsid w:val="0017013C"/>
    <w:rsid w:val="00172FF3"/>
    <w:rsid w:val="00180324"/>
    <w:rsid w:val="001806A7"/>
    <w:rsid w:val="00191A80"/>
    <w:rsid w:val="001A0C12"/>
    <w:rsid w:val="001A148B"/>
    <w:rsid w:val="001A6BDE"/>
    <w:rsid w:val="001B3DEB"/>
    <w:rsid w:val="001B6FBC"/>
    <w:rsid w:val="001D5065"/>
    <w:rsid w:val="001E0D7E"/>
    <w:rsid w:val="001E393F"/>
    <w:rsid w:val="001F53BF"/>
    <w:rsid w:val="00210241"/>
    <w:rsid w:val="00212B20"/>
    <w:rsid w:val="00271B9F"/>
    <w:rsid w:val="00277840"/>
    <w:rsid w:val="00283CC1"/>
    <w:rsid w:val="002955C6"/>
    <w:rsid w:val="002B595D"/>
    <w:rsid w:val="002C05E7"/>
    <w:rsid w:val="002C16DB"/>
    <w:rsid w:val="002C28F2"/>
    <w:rsid w:val="002E5614"/>
    <w:rsid w:val="002F3C81"/>
    <w:rsid w:val="003003AB"/>
    <w:rsid w:val="003003B7"/>
    <w:rsid w:val="00313D5F"/>
    <w:rsid w:val="0033283B"/>
    <w:rsid w:val="00347393"/>
    <w:rsid w:val="00361839"/>
    <w:rsid w:val="00362E69"/>
    <w:rsid w:val="003822AE"/>
    <w:rsid w:val="003B4182"/>
    <w:rsid w:val="00411D91"/>
    <w:rsid w:val="00425675"/>
    <w:rsid w:val="00431446"/>
    <w:rsid w:val="0043598E"/>
    <w:rsid w:val="00440D96"/>
    <w:rsid w:val="004414C0"/>
    <w:rsid w:val="00452575"/>
    <w:rsid w:val="004538B6"/>
    <w:rsid w:val="00462AC2"/>
    <w:rsid w:val="004705BC"/>
    <w:rsid w:val="004775D5"/>
    <w:rsid w:val="00490292"/>
    <w:rsid w:val="00495255"/>
    <w:rsid w:val="004A195F"/>
    <w:rsid w:val="004A6125"/>
    <w:rsid w:val="004B2512"/>
    <w:rsid w:val="004C0305"/>
    <w:rsid w:val="004D051F"/>
    <w:rsid w:val="004D64BC"/>
    <w:rsid w:val="004E7853"/>
    <w:rsid w:val="004F7FF6"/>
    <w:rsid w:val="00502973"/>
    <w:rsid w:val="00514129"/>
    <w:rsid w:val="00522D77"/>
    <w:rsid w:val="00555B6B"/>
    <w:rsid w:val="005652D1"/>
    <w:rsid w:val="0057267D"/>
    <w:rsid w:val="00594F69"/>
    <w:rsid w:val="005A29DC"/>
    <w:rsid w:val="005B2BB6"/>
    <w:rsid w:val="005B2EF4"/>
    <w:rsid w:val="005B4F82"/>
    <w:rsid w:val="005C4628"/>
    <w:rsid w:val="00601501"/>
    <w:rsid w:val="0060552C"/>
    <w:rsid w:val="00617EAD"/>
    <w:rsid w:val="0063707B"/>
    <w:rsid w:val="00637D95"/>
    <w:rsid w:val="00642277"/>
    <w:rsid w:val="00642338"/>
    <w:rsid w:val="00663341"/>
    <w:rsid w:val="0067028C"/>
    <w:rsid w:val="00687A55"/>
    <w:rsid w:val="00687EFB"/>
    <w:rsid w:val="00695468"/>
    <w:rsid w:val="006E77AE"/>
    <w:rsid w:val="006F77C0"/>
    <w:rsid w:val="007019A0"/>
    <w:rsid w:val="007254D7"/>
    <w:rsid w:val="0073098F"/>
    <w:rsid w:val="00732A47"/>
    <w:rsid w:val="007406AE"/>
    <w:rsid w:val="00751989"/>
    <w:rsid w:val="00762CEE"/>
    <w:rsid w:val="00770E16"/>
    <w:rsid w:val="00777853"/>
    <w:rsid w:val="007A3B5A"/>
    <w:rsid w:val="007E02EC"/>
    <w:rsid w:val="007E2B4E"/>
    <w:rsid w:val="007F0246"/>
    <w:rsid w:val="007F191F"/>
    <w:rsid w:val="00801CF2"/>
    <w:rsid w:val="0085227B"/>
    <w:rsid w:val="008641F7"/>
    <w:rsid w:val="008A1A9B"/>
    <w:rsid w:val="008B048D"/>
    <w:rsid w:val="008B28E4"/>
    <w:rsid w:val="008B5F59"/>
    <w:rsid w:val="008C39D9"/>
    <w:rsid w:val="00907D37"/>
    <w:rsid w:val="009173CC"/>
    <w:rsid w:val="00923F85"/>
    <w:rsid w:val="00926B05"/>
    <w:rsid w:val="009446C3"/>
    <w:rsid w:val="00950854"/>
    <w:rsid w:val="00951DCA"/>
    <w:rsid w:val="00956B9F"/>
    <w:rsid w:val="00970DE1"/>
    <w:rsid w:val="00975A78"/>
    <w:rsid w:val="009865AC"/>
    <w:rsid w:val="0099008B"/>
    <w:rsid w:val="009A5C7B"/>
    <w:rsid w:val="009A6D9A"/>
    <w:rsid w:val="009A7AD0"/>
    <w:rsid w:val="009B1FC8"/>
    <w:rsid w:val="009D1073"/>
    <w:rsid w:val="009E0B25"/>
    <w:rsid w:val="009E4F74"/>
    <w:rsid w:val="009F000A"/>
    <w:rsid w:val="00A01593"/>
    <w:rsid w:val="00A14CCD"/>
    <w:rsid w:val="00A22BB0"/>
    <w:rsid w:val="00A317E2"/>
    <w:rsid w:val="00A40709"/>
    <w:rsid w:val="00A432A7"/>
    <w:rsid w:val="00A43396"/>
    <w:rsid w:val="00A43FA9"/>
    <w:rsid w:val="00A44277"/>
    <w:rsid w:val="00A5231B"/>
    <w:rsid w:val="00A645FC"/>
    <w:rsid w:val="00A91E7D"/>
    <w:rsid w:val="00AA62FF"/>
    <w:rsid w:val="00AB7FFC"/>
    <w:rsid w:val="00AC2895"/>
    <w:rsid w:val="00B04488"/>
    <w:rsid w:val="00B167AB"/>
    <w:rsid w:val="00B301BD"/>
    <w:rsid w:val="00B36BD4"/>
    <w:rsid w:val="00B37FC3"/>
    <w:rsid w:val="00B46774"/>
    <w:rsid w:val="00B54BFD"/>
    <w:rsid w:val="00B8419D"/>
    <w:rsid w:val="00B8604F"/>
    <w:rsid w:val="00B86643"/>
    <w:rsid w:val="00BC3CD9"/>
    <w:rsid w:val="00BC79F2"/>
    <w:rsid w:val="00C04C16"/>
    <w:rsid w:val="00C05FA9"/>
    <w:rsid w:val="00C127C5"/>
    <w:rsid w:val="00C12C1F"/>
    <w:rsid w:val="00C1380B"/>
    <w:rsid w:val="00C22281"/>
    <w:rsid w:val="00C2682A"/>
    <w:rsid w:val="00C3172D"/>
    <w:rsid w:val="00C338DE"/>
    <w:rsid w:val="00C5143B"/>
    <w:rsid w:val="00C6266D"/>
    <w:rsid w:val="00C73F09"/>
    <w:rsid w:val="00C77EF1"/>
    <w:rsid w:val="00C8173B"/>
    <w:rsid w:val="00CA2E1C"/>
    <w:rsid w:val="00CB2F96"/>
    <w:rsid w:val="00CB7CD8"/>
    <w:rsid w:val="00CC0EE9"/>
    <w:rsid w:val="00CC31D4"/>
    <w:rsid w:val="00CD3FB3"/>
    <w:rsid w:val="00CF7857"/>
    <w:rsid w:val="00D0323E"/>
    <w:rsid w:val="00D22541"/>
    <w:rsid w:val="00D34518"/>
    <w:rsid w:val="00D36D92"/>
    <w:rsid w:val="00D6080B"/>
    <w:rsid w:val="00D659D7"/>
    <w:rsid w:val="00D7336D"/>
    <w:rsid w:val="00D90FFD"/>
    <w:rsid w:val="00D95498"/>
    <w:rsid w:val="00D9630F"/>
    <w:rsid w:val="00DA29D7"/>
    <w:rsid w:val="00DA5C53"/>
    <w:rsid w:val="00DA6F3F"/>
    <w:rsid w:val="00DA7D37"/>
    <w:rsid w:val="00DC3222"/>
    <w:rsid w:val="00DD4349"/>
    <w:rsid w:val="00DE535E"/>
    <w:rsid w:val="00DE5EBF"/>
    <w:rsid w:val="00DF0EE6"/>
    <w:rsid w:val="00E26B46"/>
    <w:rsid w:val="00E33598"/>
    <w:rsid w:val="00E47CAA"/>
    <w:rsid w:val="00E533E6"/>
    <w:rsid w:val="00E53DE4"/>
    <w:rsid w:val="00E54FCF"/>
    <w:rsid w:val="00E83EF5"/>
    <w:rsid w:val="00EB2688"/>
    <w:rsid w:val="00ED0100"/>
    <w:rsid w:val="00EE6232"/>
    <w:rsid w:val="00EF0E87"/>
    <w:rsid w:val="00EF73CA"/>
    <w:rsid w:val="00F24DB2"/>
    <w:rsid w:val="00F43D29"/>
    <w:rsid w:val="00F50F37"/>
    <w:rsid w:val="00F559D9"/>
    <w:rsid w:val="00F8706F"/>
    <w:rsid w:val="00FB23B7"/>
    <w:rsid w:val="00FB45EF"/>
    <w:rsid w:val="00FB4CDD"/>
    <w:rsid w:val="00FC1EE8"/>
    <w:rsid w:val="00FC2CB0"/>
    <w:rsid w:val="00FC537D"/>
    <w:rsid w:val="00FC7600"/>
    <w:rsid w:val="00FC7B87"/>
    <w:rsid w:val="00FE712A"/>
    <w:rsid w:val="00FF4F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9F6F2"/>
  <w15:chartTrackingRefBased/>
  <w15:docId w15:val="{FA929721-AD95-4183-9235-440AF5661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94F69"/>
    <w:pPr>
      <w:numPr>
        <w:ilvl w:val="12"/>
      </w:numPr>
      <w:spacing w:after="0" w:line="240" w:lineRule="auto"/>
      <w:ind w:left="720" w:hanging="720"/>
      <w:jc w:val="both"/>
    </w:pPr>
    <w:rPr>
      <w:rFonts w:ascii="Arial Black" w:eastAsia="Times New Roman" w:hAnsi="Arial Black" w:cs="Times New Roman"/>
      <w:color w:val="000000"/>
      <w:kern w:val="0"/>
      <w:sz w:val="28"/>
      <w:szCs w:val="20"/>
      <w14:ligatures w14:val="none"/>
    </w:rPr>
  </w:style>
  <w:style w:type="character" w:customStyle="1" w:styleId="BodyTextIndentChar">
    <w:name w:val="Body Text Indent Char"/>
    <w:basedOn w:val="DefaultParagraphFont"/>
    <w:link w:val="BodyTextIndent"/>
    <w:rsid w:val="00594F69"/>
    <w:rPr>
      <w:rFonts w:ascii="Arial Black" w:eastAsia="Times New Roman" w:hAnsi="Arial Black" w:cs="Times New Roman"/>
      <w:color w:val="000000"/>
      <w:kern w:val="0"/>
      <w:sz w:val="28"/>
      <w:szCs w:val="20"/>
      <w14:ligatures w14:val="none"/>
    </w:rPr>
  </w:style>
  <w:style w:type="paragraph" w:customStyle="1" w:styleId="pf0">
    <w:name w:val="pf0"/>
    <w:basedOn w:val="Normal"/>
    <w:rsid w:val="00462AC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462AC2"/>
    <w:rPr>
      <w:rFonts w:ascii="Segoe UI" w:hAnsi="Segoe UI" w:cs="Segoe UI" w:hint="default"/>
      <w:sz w:val="18"/>
      <w:szCs w:val="18"/>
    </w:rPr>
  </w:style>
  <w:style w:type="paragraph" w:styleId="CommentText">
    <w:name w:val="annotation text"/>
    <w:basedOn w:val="Normal"/>
    <w:link w:val="CommentTextChar"/>
    <w:semiHidden/>
    <w:rsid w:val="0005385A"/>
    <w:pPr>
      <w:widowControl w:val="0"/>
      <w:snapToGrid w:val="0"/>
      <w:spacing w:after="120" w:line="240" w:lineRule="auto"/>
      <w:jc w:val="both"/>
    </w:pPr>
    <w:rPr>
      <w:rFonts w:ascii="CG Times" w:eastAsia="Times New Roman" w:hAnsi="CG Times" w:cs="Times New Roman"/>
      <w:kern w:val="0"/>
      <w:sz w:val="20"/>
      <w:szCs w:val="20"/>
      <w14:ligatures w14:val="none"/>
    </w:rPr>
  </w:style>
  <w:style w:type="character" w:customStyle="1" w:styleId="CommentTextChar">
    <w:name w:val="Comment Text Char"/>
    <w:basedOn w:val="DefaultParagraphFont"/>
    <w:link w:val="CommentText"/>
    <w:semiHidden/>
    <w:rsid w:val="0005385A"/>
    <w:rPr>
      <w:rFonts w:ascii="CG Times" w:eastAsia="Times New Roman" w:hAnsi="CG Times" w:cs="Times New Roman"/>
      <w:kern w:val="0"/>
      <w:sz w:val="20"/>
      <w:szCs w:val="20"/>
      <w14:ligatures w14:val="none"/>
    </w:rPr>
  </w:style>
  <w:style w:type="character" w:styleId="CommentReference">
    <w:name w:val="annotation reference"/>
    <w:semiHidden/>
    <w:rsid w:val="0005385A"/>
    <w:rPr>
      <w:sz w:val="16"/>
    </w:rPr>
  </w:style>
  <w:style w:type="paragraph" w:styleId="ListParagraph">
    <w:name w:val="List Paragraph"/>
    <w:basedOn w:val="Normal"/>
    <w:uiPriority w:val="34"/>
    <w:qFormat/>
    <w:rsid w:val="0063707B"/>
    <w:pPr>
      <w:ind w:left="720"/>
      <w:contextualSpacing/>
    </w:pPr>
  </w:style>
  <w:style w:type="paragraph" w:styleId="Revision">
    <w:name w:val="Revision"/>
    <w:hidden/>
    <w:uiPriority w:val="99"/>
    <w:semiHidden/>
    <w:rsid w:val="00A22BB0"/>
    <w:pPr>
      <w:spacing w:after="0" w:line="240" w:lineRule="auto"/>
    </w:pPr>
  </w:style>
  <w:style w:type="paragraph" w:styleId="CommentSubject">
    <w:name w:val="annotation subject"/>
    <w:basedOn w:val="CommentText"/>
    <w:next w:val="CommentText"/>
    <w:link w:val="CommentSubjectChar"/>
    <w:uiPriority w:val="99"/>
    <w:semiHidden/>
    <w:unhideWhenUsed/>
    <w:rsid w:val="00A22BB0"/>
    <w:pPr>
      <w:widowControl/>
      <w:snapToGrid/>
      <w:spacing w:after="160"/>
      <w:jc w:val="left"/>
    </w:pPr>
    <w:rPr>
      <w:rFonts w:asciiTheme="minorHAnsi" w:eastAsiaTheme="minorHAnsi" w:hAnsi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A22BB0"/>
    <w:rPr>
      <w:rFonts w:ascii="CG Times" w:eastAsia="Times New Roman" w:hAnsi="CG Times" w:cs="Times New Roman"/>
      <w:b/>
      <w:bCs/>
      <w:kern w:val="0"/>
      <w:sz w:val="20"/>
      <w:szCs w:val="20"/>
      <w14:ligatures w14:val="none"/>
    </w:rPr>
  </w:style>
  <w:style w:type="paragraph" w:styleId="Header">
    <w:name w:val="header"/>
    <w:basedOn w:val="Normal"/>
    <w:link w:val="HeaderChar"/>
    <w:uiPriority w:val="99"/>
    <w:unhideWhenUsed/>
    <w:rsid w:val="008641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41F7"/>
  </w:style>
  <w:style w:type="paragraph" w:styleId="Footer">
    <w:name w:val="footer"/>
    <w:basedOn w:val="Normal"/>
    <w:link w:val="FooterChar"/>
    <w:uiPriority w:val="99"/>
    <w:unhideWhenUsed/>
    <w:rsid w:val="00864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41F7"/>
  </w:style>
  <w:style w:type="paragraph" w:styleId="NoSpacing">
    <w:name w:val="No Spacing"/>
    <w:uiPriority w:val="1"/>
    <w:qFormat/>
    <w:rsid w:val="00F24DB2"/>
    <w:pPr>
      <w:spacing w:after="0" w:line="240" w:lineRule="auto"/>
    </w:pPr>
    <w:rPr>
      <w:kern w:val="0"/>
      <w14:ligatures w14:val="none"/>
    </w:rPr>
  </w:style>
  <w:style w:type="paragraph" w:customStyle="1" w:styleId="Default">
    <w:name w:val="Default"/>
    <w:rsid w:val="008C39D9"/>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table" w:styleId="TableGrid">
    <w:name w:val="Table Grid"/>
    <w:basedOn w:val="TableNormal"/>
    <w:uiPriority w:val="59"/>
    <w:rsid w:val="007F191F"/>
    <w:pPr>
      <w:spacing w:after="0" w:line="240" w:lineRule="auto"/>
    </w:pPr>
    <w:rPr>
      <w:rFonts w:eastAsiaTheme="minorEastAsia"/>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A645FC"/>
    <w:rPr>
      <w:color w:val="0563C1" w:themeColor="hyperlink"/>
      <w:u w:val="single"/>
    </w:rPr>
  </w:style>
  <w:style w:type="character" w:styleId="UnresolvedMention">
    <w:name w:val="Unresolved Mention"/>
    <w:basedOn w:val="DefaultParagraphFont"/>
    <w:uiPriority w:val="99"/>
    <w:semiHidden/>
    <w:unhideWhenUsed/>
    <w:rsid w:val="00A645FC"/>
    <w:rPr>
      <w:color w:val="605E5C"/>
      <w:shd w:val="clear" w:color="auto" w:fill="E1DFDD"/>
    </w:rPr>
  </w:style>
  <w:style w:type="character" w:styleId="FollowedHyperlink">
    <w:name w:val="FollowedHyperlink"/>
    <w:basedOn w:val="DefaultParagraphFont"/>
    <w:uiPriority w:val="99"/>
    <w:semiHidden/>
    <w:unhideWhenUsed/>
    <w:rsid w:val="0066334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9890">
      <w:bodyDiv w:val="1"/>
      <w:marLeft w:val="0"/>
      <w:marRight w:val="0"/>
      <w:marTop w:val="0"/>
      <w:marBottom w:val="0"/>
      <w:divBdr>
        <w:top w:val="none" w:sz="0" w:space="0" w:color="auto"/>
        <w:left w:val="none" w:sz="0" w:space="0" w:color="auto"/>
        <w:bottom w:val="none" w:sz="0" w:space="0" w:color="auto"/>
        <w:right w:val="none" w:sz="0" w:space="0" w:color="auto"/>
      </w:divBdr>
    </w:div>
    <w:div w:id="242496795">
      <w:bodyDiv w:val="1"/>
      <w:marLeft w:val="0"/>
      <w:marRight w:val="0"/>
      <w:marTop w:val="0"/>
      <w:marBottom w:val="0"/>
      <w:divBdr>
        <w:top w:val="none" w:sz="0" w:space="0" w:color="auto"/>
        <w:left w:val="none" w:sz="0" w:space="0" w:color="auto"/>
        <w:bottom w:val="none" w:sz="0" w:space="0" w:color="auto"/>
        <w:right w:val="none" w:sz="0" w:space="0" w:color="auto"/>
      </w:divBdr>
    </w:div>
    <w:div w:id="472530073">
      <w:bodyDiv w:val="1"/>
      <w:marLeft w:val="0"/>
      <w:marRight w:val="0"/>
      <w:marTop w:val="0"/>
      <w:marBottom w:val="0"/>
      <w:divBdr>
        <w:top w:val="none" w:sz="0" w:space="0" w:color="auto"/>
        <w:left w:val="none" w:sz="0" w:space="0" w:color="auto"/>
        <w:bottom w:val="none" w:sz="0" w:space="0" w:color="auto"/>
        <w:right w:val="none" w:sz="0" w:space="0" w:color="auto"/>
      </w:divBdr>
    </w:div>
    <w:div w:id="472530483">
      <w:bodyDiv w:val="1"/>
      <w:marLeft w:val="0"/>
      <w:marRight w:val="0"/>
      <w:marTop w:val="0"/>
      <w:marBottom w:val="0"/>
      <w:divBdr>
        <w:top w:val="none" w:sz="0" w:space="0" w:color="auto"/>
        <w:left w:val="none" w:sz="0" w:space="0" w:color="auto"/>
        <w:bottom w:val="none" w:sz="0" w:space="0" w:color="auto"/>
        <w:right w:val="none" w:sz="0" w:space="0" w:color="auto"/>
      </w:divBdr>
    </w:div>
    <w:div w:id="1159927609">
      <w:bodyDiv w:val="1"/>
      <w:marLeft w:val="0"/>
      <w:marRight w:val="0"/>
      <w:marTop w:val="0"/>
      <w:marBottom w:val="0"/>
      <w:divBdr>
        <w:top w:val="none" w:sz="0" w:space="0" w:color="auto"/>
        <w:left w:val="none" w:sz="0" w:space="0" w:color="auto"/>
        <w:bottom w:val="none" w:sz="0" w:space="0" w:color="auto"/>
        <w:right w:val="none" w:sz="0" w:space="0" w:color="auto"/>
      </w:divBdr>
    </w:div>
    <w:div w:id="1242134595">
      <w:bodyDiv w:val="1"/>
      <w:marLeft w:val="0"/>
      <w:marRight w:val="0"/>
      <w:marTop w:val="0"/>
      <w:marBottom w:val="0"/>
      <w:divBdr>
        <w:top w:val="none" w:sz="0" w:space="0" w:color="auto"/>
        <w:left w:val="none" w:sz="0" w:space="0" w:color="auto"/>
        <w:bottom w:val="none" w:sz="0" w:space="0" w:color="auto"/>
        <w:right w:val="none" w:sz="0" w:space="0" w:color="auto"/>
      </w:divBdr>
    </w:div>
    <w:div w:id="1457718150">
      <w:bodyDiv w:val="1"/>
      <w:marLeft w:val="0"/>
      <w:marRight w:val="0"/>
      <w:marTop w:val="0"/>
      <w:marBottom w:val="0"/>
      <w:divBdr>
        <w:top w:val="none" w:sz="0" w:space="0" w:color="auto"/>
        <w:left w:val="none" w:sz="0" w:space="0" w:color="auto"/>
        <w:bottom w:val="none" w:sz="0" w:space="0" w:color="auto"/>
        <w:right w:val="none" w:sz="0" w:space="0" w:color="auto"/>
      </w:divBdr>
    </w:div>
    <w:div w:id="1538162126">
      <w:bodyDiv w:val="1"/>
      <w:marLeft w:val="0"/>
      <w:marRight w:val="0"/>
      <w:marTop w:val="0"/>
      <w:marBottom w:val="0"/>
      <w:divBdr>
        <w:top w:val="none" w:sz="0" w:space="0" w:color="auto"/>
        <w:left w:val="none" w:sz="0" w:space="0" w:color="auto"/>
        <w:bottom w:val="none" w:sz="0" w:space="0" w:color="auto"/>
        <w:right w:val="none" w:sz="0" w:space="0" w:color="auto"/>
      </w:divBdr>
    </w:div>
    <w:div w:id="1610551083">
      <w:bodyDiv w:val="1"/>
      <w:marLeft w:val="0"/>
      <w:marRight w:val="0"/>
      <w:marTop w:val="0"/>
      <w:marBottom w:val="0"/>
      <w:divBdr>
        <w:top w:val="none" w:sz="0" w:space="0" w:color="auto"/>
        <w:left w:val="none" w:sz="0" w:space="0" w:color="auto"/>
        <w:bottom w:val="none" w:sz="0" w:space="0" w:color="auto"/>
        <w:right w:val="none" w:sz="0" w:space="0" w:color="auto"/>
      </w:divBdr>
      <w:divsChild>
        <w:div w:id="286663497">
          <w:marLeft w:val="547"/>
          <w:marRight w:val="0"/>
          <w:marTop w:val="200"/>
          <w:marBottom w:val="0"/>
          <w:divBdr>
            <w:top w:val="none" w:sz="0" w:space="0" w:color="auto"/>
            <w:left w:val="none" w:sz="0" w:space="0" w:color="auto"/>
            <w:bottom w:val="none" w:sz="0" w:space="0" w:color="auto"/>
            <w:right w:val="none" w:sz="0" w:space="0" w:color="auto"/>
          </w:divBdr>
        </w:div>
        <w:div w:id="705721785">
          <w:marLeft w:val="547"/>
          <w:marRight w:val="0"/>
          <w:marTop w:val="200"/>
          <w:marBottom w:val="0"/>
          <w:divBdr>
            <w:top w:val="none" w:sz="0" w:space="0" w:color="auto"/>
            <w:left w:val="none" w:sz="0" w:space="0" w:color="auto"/>
            <w:bottom w:val="none" w:sz="0" w:space="0" w:color="auto"/>
            <w:right w:val="none" w:sz="0" w:space="0" w:color="auto"/>
          </w:divBdr>
        </w:div>
        <w:div w:id="558709061">
          <w:marLeft w:val="547"/>
          <w:marRight w:val="0"/>
          <w:marTop w:val="200"/>
          <w:marBottom w:val="0"/>
          <w:divBdr>
            <w:top w:val="none" w:sz="0" w:space="0" w:color="auto"/>
            <w:left w:val="none" w:sz="0" w:space="0" w:color="auto"/>
            <w:bottom w:val="none" w:sz="0" w:space="0" w:color="auto"/>
            <w:right w:val="none" w:sz="0" w:space="0" w:color="auto"/>
          </w:divBdr>
        </w:div>
        <w:div w:id="645360277">
          <w:marLeft w:val="547"/>
          <w:marRight w:val="0"/>
          <w:marTop w:val="200"/>
          <w:marBottom w:val="0"/>
          <w:divBdr>
            <w:top w:val="none" w:sz="0" w:space="0" w:color="auto"/>
            <w:left w:val="none" w:sz="0" w:space="0" w:color="auto"/>
            <w:bottom w:val="none" w:sz="0" w:space="0" w:color="auto"/>
            <w:right w:val="none" w:sz="0" w:space="0" w:color="auto"/>
          </w:divBdr>
        </w:div>
        <w:div w:id="1101796476">
          <w:marLeft w:val="547"/>
          <w:marRight w:val="0"/>
          <w:marTop w:val="200"/>
          <w:marBottom w:val="0"/>
          <w:divBdr>
            <w:top w:val="none" w:sz="0" w:space="0" w:color="auto"/>
            <w:left w:val="none" w:sz="0" w:space="0" w:color="auto"/>
            <w:bottom w:val="none" w:sz="0" w:space="0" w:color="auto"/>
            <w:right w:val="none" w:sz="0" w:space="0" w:color="auto"/>
          </w:divBdr>
        </w:div>
      </w:divsChild>
    </w:div>
    <w:div w:id="1661157618">
      <w:bodyDiv w:val="1"/>
      <w:marLeft w:val="0"/>
      <w:marRight w:val="0"/>
      <w:marTop w:val="0"/>
      <w:marBottom w:val="0"/>
      <w:divBdr>
        <w:top w:val="none" w:sz="0" w:space="0" w:color="auto"/>
        <w:left w:val="none" w:sz="0" w:space="0" w:color="auto"/>
        <w:bottom w:val="none" w:sz="0" w:space="0" w:color="auto"/>
        <w:right w:val="none" w:sz="0" w:space="0" w:color="auto"/>
      </w:divBdr>
    </w:div>
    <w:div w:id="1676951802">
      <w:bodyDiv w:val="1"/>
      <w:marLeft w:val="0"/>
      <w:marRight w:val="0"/>
      <w:marTop w:val="0"/>
      <w:marBottom w:val="0"/>
      <w:divBdr>
        <w:top w:val="none" w:sz="0" w:space="0" w:color="auto"/>
        <w:left w:val="none" w:sz="0" w:space="0" w:color="auto"/>
        <w:bottom w:val="none" w:sz="0" w:space="0" w:color="auto"/>
        <w:right w:val="none" w:sz="0" w:space="0" w:color="auto"/>
      </w:divBdr>
    </w:div>
    <w:div w:id="2074233314">
      <w:bodyDiv w:val="1"/>
      <w:marLeft w:val="0"/>
      <w:marRight w:val="0"/>
      <w:marTop w:val="0"/>
      <w:marBottom w:val="0"/>
      <w:divBdr>
        <w:top w:val="none" w:sz="0" w:space="0" w:color="auto"/>
        <w:left w:val="none" w:sz="0" w:space="0" w:color="auto"/>
        <w:bottom w:val="none" w:sz="0" w:space="0" w:color="auto"/>
        <w:right w:val="none" w:sz="0" w:space="0" w:color="auto"/>
      </w:divBdr>
    </w:div>
    <w:div w:id="212869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cc02.safelinks.protection.outlook.com/?url=https%3A%2F%2Fwww.usda.gov%2Fsites%2Fdefault%2Ffiles%2Fdocuments%2Fad-3027.pdf&amp;data=05%7C02%7CEricksonN%40michigan.gov%7Cff5cc9beae664e3ff61308dd2e782022%7Cd5fb7087377742ad966a892ef47225d1%7C0%7C0%7C638717815637750047%7CUnknown%7CTWFpbGZsb3d8eyJFbXB0eU1hcGkiOnRydWUsIlYiOiIwLjAuMDAwMCIsIlAiOiJXaW4zMiIsIkFOIjoiTWFpbCIsIldUIjoyfQ%3D%3D%7C0%7C%7C%7C&amp;sdata=f1M8SOV2OE51d5lwznBqM6xu2ke4v9gIIOUjtAhfbeU%3D&amp;reserved=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rogram.intake@usda.gov" TargetMode="External"/><Relationship Id="rId4" Type="http://schemas.openxmlformats.org/officeDocument/2006/relationships/webSettings" Target="webSettings.xml"/><Relationship Id="rId9" Type="http://schemas.openxmlformats.org/officeDocument/2006/relationships/hyperlink" Target="https://www.usda.gov/oascr/how-to-file-a-program-discrimination-compla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1300</TotalTime>
  <Pages>8</Pages>
  <Words>2209</Words>
  <Characters>12597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Erickson, Nancy (DHHS)</dc:creator>
  <cp:keywords/>
  <dc:description/>
  <cp:lastModifiedBy>Erickson, Nancy (DHHS)</cp:lastModifiedBy>
  <cp:revision>17</cp:revision>
  <dcterms:created xsi:type="dcterms:W3CDTF">2025-01-08T20:52:00Z</dcterms:created>
  <dcterms:modified xsi:type="dcterms:W3CDTF">2025-02-10T18:31:00Z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2023-11-07T18:44:20Z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eda0ad07-89bf-41b6-8a31-92bcaf68bacc</vt:lpwstr>
  </property>
  <property fmtid="{D5CDD505-2E9C-101B-9397-08002B2CF9AE}" pid="8" name="MSIP_Label_3a2fed65-62e7-46ea-af74-187e0c17143a_ContentBits">
    <vt:lpwstr>0</vt:lpwstr>
  </property>
</Properties>
</file>