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1B36B" w14:textId="77777777" w:rsidR="00AB7B90" w:rsidRPr="00AB7B90" w:rsidRDefault="00AB7B90" w:rsidP="00AB7B90">
      <w:r>
        <w:t>E</w:t>
      </w:r>
      <w:r w:rsidRPr="00AB7B90">
        <w:t>ducation for providers: </w:t>
      </w:r>
    </w:p>
    <w:p w14:paraId="7E23D9B7" w14:textId="5669642E" w:rsidR="006C6CA6" w:rsidRDefault="00000000" w:rsidP="00AB7B90">
      <w:pPr>
        <w:pStyle w:val="ListParagraph"/>
        <w:numPr>
          <w:ilvl w:val="0"/>
          <w:numId w:val="8"/>
        </w:numPr>
      </w:pPr>
      <w:hyperlink r:id="rId5" w:tgtFrame="_blank" w:history="1">
        <w:r w:rsidR="00AB7B90" w:rsidRPr="00AB7B90">
          <w:rPr>
            <w:rStyle w:val="Hyperlink"/>
          </w:rPr>
          <w:t>Inheriting Patients on Opioids | CIAO (ciaosf.org)</w:t>
        </w:r>
      </w:hyperlink>
      <w:r w:rsidR="00AB7B90" w:rsidRPr="00AB7B90">
        <w:t xml:space="preserve"> – CIAO has many resources for providers, including an informative 5-minute video, on inheriting patients on opioids, as well as other resources in their toolkit contents (</w:t>
      </w:r>
      <w:hyperlink r:id="rId6" w:tgtFrame="_blank" w:history="1">
        <w:r w:rsidR="00AB7B90" w:rsidRPr="00AB7B90">
          <w:rPr>
            <w:rStyle w:val="Hyperlink"/>
          </w:rPr>
          <w:t>91710f_e0e7c7a511fe44dcae4f96753dbb01ad.pdf (ciaosf.org)</w:t>
        </w:r>
      </w:hyperlink>
      <w:r w:rsidR="00E047D2">
        <w:rPr>
          <w:rStyle w:val="Hyperlink"/>
        </w:rPr>
        <w:t xml:space="preserve"> </w:t>
      </w:r>
      <w:r w:rsidR="00E047D2" w:rsidRPr="00E047D2">
        <w:rPr>
          <w:rStyle w:val="Hyperlink"/>
          <w:u w:val="none"/>
        </w:rPr>
        <w:t>(attached)</w:t>
      </w:r>
      <w:r w:rsidR="00E047D2">
        <w:rPr>
          <w:rStyle w:val="Hyperlink"/>
        </w:rPr>
        <w:t xml:space="preserve"> </w:t>
      </w:r>
    </w:p>
    <w:p w14:paraId="3E237C00" w14:textId="083DC1D2" w:rsidR="006C6CA6" w:rsidRDefault="00000000" w:rsidP="006C6CA6">
      <w:pPr>
        <w:pStyle w:val="ListParagraph"/>
        <w:rPr>
          <w:rStyle w:val="Hyperlink"/>
        </w:rPr>
      </w:pPr>
      <w:hyperlink r:id="rId7" w:tgtFrame="_blank" w:history="1">
        <w:r w:rsidR="00AB7B90" w:rsidRPr="00AB7B90">
          <w:rPr>
            <w:rStyle w:val="Hyperlink"/>
          </w:rPr>
          <w:t xml:space="preserve">Epic </w:t>
        </w:r>
        <w:proofErr w:type="spellStart"/>
        <w:r w:rsidR="00AB7B90" w:rsidRPr="00AB7B90">
          <w:rPr>
            <w:rStyle w:val="Hyperlink"/>
          </w:rPr>
          <w:t>smartphrase</w:t>
        </w:r>
        <w:proofErr w:type="spellEnd"/>
        <w:r w:rsidR="00AB7B90" w:rsidRPr="00AB7B90">
          <w:rPr>
            <w:rStyle w:val="Hyperlink"/>
          </w:rPr>
          <w:t xml:space="preserve"> (ciaosf.org)</w:t>
        </w:r>
      </w:hyperlink>
      <w:r w:rsidR="00E047D2">
        <w:rPr>
          <w:rStyle w:val="Hyperlink"/>
        </w:rPr>
        <w:t xml:space="preserve"> </w:t>
      </w:r>
      <w:r w:rsidR="00E047D2" w:rsidRPr="00E047D2">
        <w:rPr>
          <w:rStyle w:val="Hyperlink"/>
          <w:u w:val="none"/>
        </w:rPr>
        <w:t>(attached)</w:t>
      </w:r>
    </w:p>
    <w:p w14:paraId="1882CE04" w14:textId="77777777" w:rsidR="00E047D2" w:rsidRDefault="00E047D2" w:rsidP="006C6CA6">
      <w:pPr>
        <w:pStyle w:val="ListParagraph"/>
      </w:pPr>
    </w:p>
    <w:p w14:paraId="661CFA58" w14:textId="42DE8360" w:rsidR="00AB7B90" w:rsidRPr="00E047D2" w:rsidRDefault="00000000" w:rsidP="006C6CA6">
      <w:pPr>
        <w:pStyle w:val="ListParagraph"/>
        <w:rPr>
          <w:rStyle w:val="Hyperlink"/>
          <w:u w:val="none"/>
        </w:rPr>
      </w:pPr>
      <w:hyperlink r:id="rId8" w:tgtFrame="_blank" w:history="1">
        <w:r w:rsidR="00AB7B90" w:rsidRPr="00AB7B90">
          <w:rPr>
            <w:rStyle w:val="Hyperlink"/>
          </w:rPr>
          <w:t>91710f_31804ef051344bffb8830a631d539f54.pdf (ciaosf.org)</w:t>
        </w:r>
      </w:hyperlink>
      <w:r w:rsidR="00E047D2">
        <w:rPr>
          <w:rStyle w:val="Hyperlink"/>
        </w:rPr>
        <w:t xml:space="preserve"> </w:t>
      </w:r>
      <w:r w:rsidR="00E047D2" w:rsidRPr="00E047D2">
        <w:rPr>
          <w:rStyle w:val="Hyperlink"/>
          <w:u w:val="none"/>
        </w:rPr>
        <w:t>(attached)</w:t>
      </w:r>
    </w:p>
    <w:p w14:paraId="471B14B5" w14:textId="77777777" w:rsidR="006C6CA6" w:rsidRDefault="006C6CA6" w:rsidP="006C6CA6">
      <w:pPr>
        <w:pStyle w:val="ListParagraph"/>
      </w:pPr>
    </w:p>
    <w:p w14:paraId="00BCE028" w14:textId="77777777" w:rsidR="00AB7B90" w:rsidRDefault="00AB7B90" w:rsidP="00AB7B90">
      <w:pPr>
        <w:pStyle w:val="ListParagraph"/>
        <w:numPr>
          <w:ilvl w:val="0"/>
          <w:numId w:val="8"/>
        </w:numPr>
      </w:pPr>
      <w:r w:rsidRPr="00AB7B90">
        <w:rPr>
          <w:u w:val="single"/>
        </w:rPr>
        <w:t>Pennsylvania</w:t>
      </w:r>
      <w:r w:rsidRPr="00AB7B90">
        <w:t>: Education and Resources for Providers (attached)</w:t>
      </w:r>
    </w:p>
    <w:p w14:paraId="68F01E5E" w14:textId="77777777" w:rsidR="00AB7B90" w:rsidRDefault="00AB7B90" w:rsidP="00AB7B90">
      <w:pPr>
        <w:pStyle w:val="ListParagraph"/>
        <w:numPr>
          <w:ilvl w:val="0"/>
          <w:numId w:val="8"/>
        </w:numPr>
      </w:pPr>
      <w:r w:rsidRPr="00AB7B90">
        <w:rPr>
          <w:u w:val="single"/>
        </w:rPr>
        <w:t>California:</w:t>
      </w:r>
      <w:r w:rsidRPr="00AB7B90">
        <w:t xml:space="preserve"> SOS-Workgroup-Action-Notice, clinic closure letter to providers (attached)</w:t>
      </w:r>
    </w:p>
    <w:p w14:paraId="5EC9F30F" w14:textId="77777777" w:rsidR="00AB7B90" w:rsidRDefault="00AB7B90" w:rsidP="00AB7B90">
      <w:pPr>
        <w:pStyle w:val="ListParagraph"/>
        <w:numPr>
          <w:ilvl w:val="0"/>
          <w:numId w:val="8"/>
        </w:numPr>
      </w:pPr>
      <w:r>
        <w:t xml:space="preserve">CDC 2022 Clinic Practice Guideline Partner Toolkit: </w:t>
      </w:r>
      <w:hyperlink r:id="rId9" w:history="1">
        <w:r w:rsidRPr="00AB7B90">
          <w:rPr>
            <w:rStyle w:val="Hyperlink"/>
          </w:rPr>
          <w:t>https://www.cdc.gov/overdose-prevention/hcp/toolkits/2022-clinical-practice-guideline-partner-toolkit.html</w:t>
        </w:r>
      </w:hyperlink>
      <w:r w:rsidRPr="00AB7B90">
        <w:t> </w:t>
      </w:r>
    </w:p>
    <w:p w14:paraId="047E75DF" w14:textId="77777777" w:rsidR="00AB7B90" w:rsidRDefault="00AB7B90" w:rsidP="00AB7B90">
      <w:pPr>
        <w:pStyle w:val="ListParagraph"/>
        <w:numPr>
          <w:ilvl w:val="0"/>
          <w:numId w:val="8"/>
        </w:numPr>
      </w:pPr>
      <w:r w:rsidRPr="00AB7B90">
        <w:t xml:space="preserve">FQHCs can also request technical assistance from </w:t>
      </w:r>
      <w:hyperlink r:id="rId10" w:tgtFrame="_blank" w:history="1">
        <w:r w:rsidRPr="00AB7B90">
          <w:rPr>
            <w:rStyle w:val="Hyperlink"/>
          </w:rPr>
          <w:t>HRSA’s Bureau of Primary Healthcare</w:t>
        </w:r>
      </w:hyperlink>
      <w:r w:rsidRPr="00AB7B90">
        <w:t xml:space="preserve"> and their Primary Care Association. </w:t>
      </w:r>
    </w:p>
    <w:p w14:paraId="027CA350" w14:textId="77777777" w:rsidR="00AB7B90" w:rsidRPr="00AB7B90" w:rsidRDefault="00AB7B90" w:rsidP="00AB7B90">
      <w:pPr>
        <w:pStyle w:val="ListParagraph"/>
        <w:numPr>
          <w:ilvl w:val="0"/>
          <w:numId w:val="8"/>
        </w:numPr>
      </w:pPr>
      <w:r>
        <w:t>University of Michigan Chronic Pain Research Center</w:t>
      </w:r>
      <w:r w:rsidRPr="00AB7B90">
        <w:t xml:space="preserve">: </w:t>
      </w:r>
      <w:hyperlink r:id="rId11" w:tgtFrame="_blank" w:history="1">
        <w:r w:rsidRPr="00AB7B90">
          <w:rPr>
            <w:rStyle w:val="Hyperlink"/>
          </w:rPr>
          <w:t>https://medicine.umich.edu/dept/chronic-pain-fatigue-research-center</w:t>
        </w:r>
      </w:hyperlink>
      <w:r w:rsidRPr="00AB7B90">
        <w:t> </w:t>
      </w:r>
    </w:p>
    <w:p w14:paraId="0291E97E" w14:textId="77777777" w:rsidR="00E16CC7" w:rsidRDefault="00E16CC7"/>
    <w:sectPr w:rsidR="00E16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ter">
    <w:altName w:val="Calibri"/>
    <w:charset w:val="00"/>
    <w:family w:val="auto"/>
    <w:pitch w:val="variable"/>
    <w:sig w:usb0="E00002FF" w:usb1="1200A1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1549A"/>
    <w:multiLevelType w:val="multilevel"/>
    <w:tmpl w:val="D4C2CF7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4B347B"/>
    <w:multiLevelType w:val="multilevel"/>
    <w:tmpl w:val="2032916A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B5FDE"/>
    <w:multiLevelType w:val="multilevel"/>
    <w:tmpl w:val="3C34FE9E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38390C"/>
    <w:multiLevelType w:val="hybridMultilevel"/>
    <w:tmpl w:val="8662E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87C62"/>
    <w:multiLevelType w:val="multilevel"/>
    <w:tmpl w:val="2C8C72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9F72EB"/>
    <w:multiLevelType w:val="multilevel"/>
    <w:tmpl w:val="C7E8B828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492449"/>
    <w:multiLevelType w:val="multilevel"/>
    <w:tmpl w:val="5CBC2C1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394C53"/>
    <w:multiLevelType w:val="multilevel"/>
    <w:tmpl w:val="B00E8C3A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59438085">
    <w:abstractNumId w:val="4"/>
  </w:num>
  <w:num w:numId="2" w16cid:durableId="1375887017">
    <w:abstractNumId w:val="6"/>
  </w:num>
  <w:num w:numId="3" w16cid:durableId="1079449484">
    <w:abstractNumId w:val="2"/>
  </w:num>
  <w:num w:numId="4" w16cid:durableId="270557076">
    <w:abstractNumId w:val="0"/>
  </w:num>
  <w:num w:numId="5" w16cid:durableId="150297159">
    <w:abstractNumId w:val="5"/>
  </w:num>
  <w:num w:numId="6" w16cid:durableId="314845619">
    <w:abstractNumId w:val="7"/>
  </w:num>
  <w:num w:numId="7" w16cid:durableId="2124035032">
    <w:abstractNumId w:val="1"/>
  </w:num>
  <w:num w:numId="8" w16cid:durableId="79058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B90"/>
    <w:rsid w:val="006C6CA6"/>
    <w:rsid w:val="007573DB"/>
    <w:rsid w:val="009246C7"/>
    <w:rsid w:val="00AB7B90"/>
    <w:rsid w:val="00B63770"/>
    <w:rsid w:val="00D27977"/>
    <w:rsid w:val="00E047D2"/>
    <w:rsid w:val="00E1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BBA5E"/>
  <w15:chartTrackingRefBased/>
  <w15:docId w15:val="{1D5F6AE1-A424-4D2A-9CC6-1C16569E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Inter" w:eastAsiaTheme="minorHAnsi" w:hAnsi="Inter" w:cstheme="minorBidi"/>
        <w:kern w:val="2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7B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7B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B7B9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279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3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.usb.m.mimecastprotect.com/s/GlO_CEKLqrS39zWmIQENCk?domain=ciaosf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l.usb.m.mimecastprotect.com/s/5blnCDwKqph5vWB1hl77L2?domain=ciaosf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l.usb.m.mimecastprotect.com/s/haXRCB1Grlh76kV1Tjwtux?domain=ciaosf.org" TargetMode="External"/><Relationship Id="rId11" Type="http://schemas.openxmlformats.org/officeDocument/2006/relationships/hyperlink" Target="https://url.usb.m.mimecastprotect.com/s/g8CSCypWwQHrXQNgcZXMXz?domain=medicine.umich.edu" TargetMode="External"/><Relationship Id="rId5" Type="http://schemas.openxmlformats.org/officeDocument/2006/relationships/hyperlink" Target="https://url.usb.m.mimecastprotect.com/s/8Q8ICA8E6jHN6P9gS9GANa?domain=ciaosf.org" TargetMode="External"/><Relationship Id="rId10" Type="http://schemas.openxmlformats.org/officeDocument/2006/relationships/hyperlink" Target="https://url.usb.m.mimecastprotect.com/s/WqSZCJEk8GSqr28Rcydsmy?domain=bphc.hrsa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c.gov/overdose-prevention/hcp/toolkits/2022-clinical-practice-guideline-partner-toolki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Jantz,Rachel</dc:creator>
  <cp:keywords/>
  <dc:description/>
  <cp:lastModifiedBy>Pasch, Shelby (DHHS-Contractor)</cp:lastModifiedBy>
  <cp:revision>4</cp:revision>
  <dcterms:created xsi:type="dcterms:W3CDTF">2024-07-03T14:51:00Z</dcterms:created>
  <dcterms:modified xsi:type="dcterms:W3CDTF">2024-07-03T14:55:00Z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fed65-62e7-46ea-af74-187e0c17143a_Enabled">
    <vt:lpwstr>true</vt:lpwstr>
  </property>
  <property fmtid="{D5CDD505-2E9C-101B-9397-08002B2CF9AE}" pid="3" name="MSIP_Label_3a2fed65-62e7-46ea-af74-187e0c17143a_SetDate">
    <vt:lpwstr>2024-07-03T14:40:33Z</vt:lpwstr>
  </property>
  <property fmtid="{D5CDD505-2E9C-101B-9397-08002B2CF9AE}" pid="4" name="MSIP_Label_3a2fed65-62e7-46ea-af74-187e0c17143a_Method">
    <vt:lpwstr>Privileged</vt:lpwstr>
  </property>
  <property fmtid="{D5CDD505-2E9C-101B-9397-08002B2CF9AE}" pid="5" name="MSIP_Label_3a2fed65-62e7-46ea-af74-187e0c17143a_Name">
    <vt:lpwstr>3a2fed65-62e7-46ea-af74-187e0c17143a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ActionId">
    <vt:lpwstr>13d5856a-22dd-4650-9f3d-08c6c802765a</vt:lpwstr>
  </property>
  <property fmtid="{D5CDD505-2E9C-101B-9397-08002B2CF9AE}" pid="8" name="MSIP_Label_3a2fed65-62e7-46ea-af74-187e0c17143a_ContentBits">
    <vt:lpwstr>0</vt:lpwstr>
  </property>
</Properties>
</file>