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3E65F" w14:textId="46EEA2F1" w:rsidR="00556F7F" w:rsidRPr="003C6F25" w:rsidRDefault="00755C08" w:rsidP="00A077CC">
      <w:pPr>
        <w:tabs>
          <w:tab w:val="left" w:pos="4860"/>
        </w:tabs>
      </w:pPr>
      <w:r>
        <w:t>Alan Super</w:t>
      </w:r>
      <w:r w:rsidR="00464E82">
        <w:t>,</w:t>
      </w:r>
      <w:r w:rsidR="00CD2805" w:rsidRPr="003C6F25">
        <w:tab/>
      </w:r>
      <w:r w:rsidR="00464E82">
        <w:tab/>
      </w:r>
      <w:r w:rsidR="00464E82">
        <w:tab/>
      </w:r>
      <w:r w:rsidR="00CD2805" w:rsidRPr="003C6F25">
        <w:t>MICHIGAN TAX TRIBUNAL</w:t>
      </w:r>
    </w:p>
    <w:p w14:paraId="0709717A" w14:textId="77777777" w:rsidR="00556F7F" w:rsidRPr="003C6F25" w:rsidRDefault="00556F7F" w:rsidP="00A077CC">
      <w:r w:rsidRPr="003C6F25">
        <w:tab/>
        <w:t>Petitioner,</w:t>
      </w:r>
    </w:p>
    <w:p w14:paraId="10531A2F" w14:textId="77777777" w:rsidR="00556F7F" w:rsidRPr="00F72D6D" w:rsidRDefault="00556F7F" w:rsidP="00A077CC">
      <w:pPr>
        <w:pStyle w:val="Header"/>
        <w:tabs>
          <w:tab w:val="clear" w:pos="4320"/>
          <w:tab w:val="clear" w:pos="8640"/>
        </w:tabs>
        <w:rPr>
          <w:sz w:val="16"/>
          <w:szCs w:val="16"/>
        </w:rPr>
      </w:pPr>
    </w:p>
    <w:p w14:paraId="5F202DC7" w14:textId="2AE6C881" w:rsidR="00556F7F" w:rsidRPr="003C6F25" w:rsidRDefault="00556F7F" w:rsidP="00A077CC">
      <w:r w:rsidRPr="003C6F25">
        <w:t>v</w:t>
      </w:r>
      <w:r w:rsidRPr="003C6F25">
        <w:tab/>
      </w:r>
      <w:r w:rsidRPr="003C6F25">
        <w:tab/>
      </w:r>
      <w:r w:rsidRPr="003C6F25">
        <w:tab/>
      </w:r>
      <w:r w:rsidRPr="003C6F25">
        <w:tab/>
      </w:r>
      <w:r w:rsidRPr="003C6F25">
        <w:tab/>
      </w:r>
      <w:r w:rsidRPr="003C6F25">
        <w:tab/>
      </w:r>
      <w:r w:rsidR="00464E82">
        <w:tab/>
      </w:r>
      <w:r w:rsidR="00464E82">
        <w:tab/>
        <w:t>MTT</w:t>
      </w:r>
      <w:r w:rsidR="00464E82" w:rsidRPr="003C6F25">
        <w:t xml:space="preserve"> Docket No. </w:t>
      </w:r>
      <w:r w:rsidR="00755C08">
        <w:t>25-000443</w:t>
      </w:r>
    </w:p>
    <w:p w14:paraId="708907AD" w14:textId="77777777" w:rsidR="00556F7F" w:rsidRPr="00F72D6D" w:rsidRDefault="00556F7F" w:rsidP="00A077CC">
      <w:pPr>
        <w:rPr>
          <w:sz w:val="16"/>
          <w:szCs w:val="16"/>
        </w:rPr>
      </w:pPr>
    </w:p>
    <w:p w14:paraId="04658455" w14:textId="1C73BECD" w:rsidR="00464E82" w:rsidRPr="00773F4E" w:rsidRDefault="00755C08" w:rsidP="00464E82">
      <w:pPr>
        <w:widowControl w:val="0"/>
        <w:tabs>
          <w:tab w:val="left" w:pos="5040"/>
          <w:tab w:val="left" w:pos="5580"/>
        </w:tabs>
        <w:autoSpaceDE w:val="0"/>
        <w:autoSpaceDN w:val="0"/>
        <w:adjustRightInd w:val="0"/>
        <w:rPr>
          <w:rFonts w:eastAsia="Calibri"/>
          <w:u w:val="single"/>
        </w:rPr>
      </w:pPr>
      <w:r>
        <w:t>Moffatt Township</w:t>
      </w:r>
      <w:r w:rsidR="00556F7F" w:rsidRPr="003C6F25">
        <w:t>,</w:t>
      </w:r>
      <w:r w:rsidR="00827FC8">
        <w:tab/>
      </w:r>
      <w:r w:rsidR="00464E82">
        <w:tab/>
      </w:r>
      <w:r w:rsidR="00464E82">
        <w:tab/>
      </w:r>
      <w:r w:rsidR="00464E82" w:rsidRPr="00773F4E">
        <w:rPr>
          <w:rFonts w:eastAsia="Calibri"/>
          <w:u w:val="single"/>
        </w:rPr>
        <w:t>Presiding Judge</w:t>
      </w:r>
    </w:p>
    <w:p w14:paraId="58058C28" w14:textId="04740244" w:rsidR="00866D76" w:rsidRDefault="00917274" w:rsidP="00A077CC">
      <w:r>
        <w:tab/>
        <w:t>Respondent</w:t>
      </w:r>
      <w:r w:rsidR="007A4328">
        <w:t>,</w:t>
      </w:r>
      <w:r>
        <w:tab/>
      </w:r>
      <w:r>
        <w:tab/>
      </w:r>
      <w:r>
        <w:tab/>
      </w:r>
      <w:r>
        <w:tab/>
      </w:r>
      <w:r>
        <w:tab/>
      </w:r>
      <w:r>
        <w:tab/>
      </w:r>
      <w:r w:rsidR="00755C08">
        <w:t>Kari L. Miles</w:t>
      </w:r>
    </w:p>
    <w:p w14:paraId="60F3B7B6" w14:textId="77777777" w:rsidR="00917274" w:rsidRPr="00F72D6D" w:rsidRDefault="00917274" w:rsidP="00A077CC">
      <w:pPr>
        <w:rPr>
          <w:sz w:val="16"/>
          <w:szCs w:val="16"/>
        </w:rPr>
      </w:pPr>
    </w:p>
    <w:p w14:paraId="429F8E35" w14:textId="3C5F0496" w:rsidR="00001BB3" w:rsidRDefault="003B0246" w:rsidP="00A077CC">
      <w:pPr>
        <w:jc w:val="center"/>
        <w:rPr>
          <w:b/>
          <w:u w:val="single"/>
        </w:rPr>
      </w:pPr>
      <w:r>
        <w:rPr>
          <w:b/>
          <w:u w:val="single"/>
        </w:rPr>
        <w:t xml:space="preserve">PREHEARING CONFERENCE </w:t>
      </w:r>
      <w:r w:rsidR="00001BB3">
        <w:rPr>
          <w:b/>
          <w:u w:val="single"/>
        </w:rPr>
        <w:t>SUMMARY</w:t>
      </w:r>
    </w:p>
    <w:p w14:paraId="12B4C039" w14:textId="4B273ADD" w:rsidR="00001BB3" w:rsidRPr="00F72D6D" w:rsidRDefault="00001BB3" w:rsidP="00A077CC">
      <w:pPr>
        <w:jc w:val="center"/>
        <w:rPr>
          <w:b/>
          <w:sz w:val="16"/>
          <w:szCs w:val="16"/>
          <w:u w:val="single"/>
        </w:rPr>
      </w:pPr>
    </w:p>
    <w:p w14:paraId="3AAA9D03" w14:textId="66E8E5B7" w:rsidR="00733775" w:rsidRDefault="00733775" w:rsidP="00A077CC">
      <w:pPr>
        <w:jc w:val="center"/>
        <w:rPr>
          <w:b/>
          <w:u w:val="single"/>
        </w:rPr>
      </w:pPr>
      <w:r>
        <w:rPr>
          <w:b/>
          <w:u w:val="single"/>
        </w:rPr>
        <w:t>SHOW CAUSE HEARING</w:t>
      </w:r>
      <w:r w:rsidR="00001BB3">
        <w:rPr>
          <w:b/>
          <w:u w:val="single"/>
        </w:rPr>
        <w:t xml:space="preserve"> SUMMARY</w:t>
      </w:r>
    </w:p>
    <w:p w14:paraId="11595B11" w14:textId="77777777" w:rsidR="00733775" w:rsidRPr="00F72D6D" w:rsidRDefault="00733775" w:rsidP="00A077CC">
      <w:pPr>
        <w:jc w:val="center"/>
        <w:rPr>
          <w:b/>
          <w:sz w:val="16"/>
          <w:szCs w:val="16"/>
          <w:u w:val="single"/>
        </w:rPr>
      </w:pPr>
    </w:p>
    <w:p w14:paraId="67DEC826" w14:textId="3E565721" w:rsidR="000D2C7B" w:rsidRDefault="000D2C7B" w:rsidP="00A077CC">
      <w:pPr>
        <w:jc w:val="center"/>
        <w:rPr>
          <w:b/>
          <w:u w:val="single"/>
        </w:rPr>
      </w:pPr>
      <w:r w:rsidRPr="003C6F25">
        <w:rPr>
          <w:b/>
          <w:u w:val="single"/>
        </w:rPr>
        <w:t>SCHEDULING ORDER</w:t>
      </w:r>
    </w:p>
    <w:p w14:paraId="046E2361" w14:textId="77777777" w:rsidR="00755C08" w:rsidRPr="001C3508" w:rsidRDefault="00755C08" w:rsidP="00A077CC">
      <w:pPr>
        <w:jc w:val="center"/>
        <w:rPr>
          <w:b/>
          <w:sz w:val="16"/>
          <w:szCs w:val="16"/>
          <w:u w:val="single"/>
        </w:rPr>
      </w:pPr>
    </w:p>
    <w:p w14:paraId="5A9B03AC" w14:textId="6A051E02" w:rsidR="00755C08" w:rsidRPr="008E03E2" w:rsidRDefault="00755C08" w:rsidP="00755C08">
      <w:pPr>
        <w:jc w:val="center"/>
        <w:rPr>
          <w:b/>
          <w:u w:val="single"/>
        </w:rPr>
      </w:pPr>
      <w:r w:rsidRPr="008E03E2">
        <w:rPr>
          <w:b/>
          <w:u w:val="single"/>
        </w:rPr>
        <w:t>NOTICE OF VIDEO CONFERENCE</w:t>
      </w:r>
      <w:r>
        <w:rPr>
          <w:b/>
          <w:u w:val="single"/>
        </w:rPr>
        <w:t xml:space="preserve"> DEFAULT</w:t>
      </w:r>
      <w:r w:rsidRPr="008E03E2">
        <w:rPr>
          <w:b/>
          <w:u w:val="single"/>
        </w:rPr>
        <w:t xml:space="preserve"> HEARING</w:t>
      </w:r>
    </w:p>
    <w:p w14:paraId="686A8C73" w14:textId="77777777" w:rsidR="00755C08" w:rsidRPr="003C6F25" w:rsidRDefault="00755C08" w:rsidP="00A077CC">
      <w:pPr>
        <w:jc w:val="center"/>
        <w:rPr>
          <w:b/>
          <w:u w:val="single"/>
        </w:rPr>
      </w:pPr>
    </w:p>
    <w:p w14:paraId="2897EFEA" w14:textId="164B9706" w:rsidR="00917274" w:rsidRDefault="00086E5E" w:rsidP="00397E93">
      <w:r>
        <w:t xml:space="preserve">A </w:t>
      </w:r>
      <w:r w:rsidR="00755C08">
        <w:t>s</w:t>
      </w:r>
      <w:r w:rsidR="00001BB3">
        <w:t xml:space="preserve">how </w:t>
      </w:r>
      <w:r w:rsidR="00755C08">
        <w:t>c</w:t>
      </w:r>
      <w:r w:rsidR="00001BB3">
        <w:t xml:space="preserve">ause </w:t>
      </w:r>
      <w:r w:rsidR="00755C08">
        <w:t>h</w:t>
      </w:r>
      <w:r w:rsidR="00001BB3">
        <w:t>earing was</w:t>
      </w:r>
      <w:r>
        <w:t xml:space="preserve"> held </w:t>
      </w:r>
      <w:r w:rsidR="00755C08">
        <w:t>on August 5, 2026,</w:t>
      </w:r>
      <w:r w:rsidR="00001BB3">
        <w:t xml:space="preserve"> given </w:t>
      </w:r>
      <w:r w:rsidR="00917274">
        <w:t>Respondent</w:t>
      </w:r>
      <w:r w:rsidR="00917274" w:rsidRPr="00CD1D70">
        <w:t xml:space="preserve">’s failure to file and exchange its valuation disclosure and prehearing statement, as required by the </w:t>
      </w:r>
      <w:r w:rsidR="003B0246">
        <w:t>Prehearing General Call and Order of Procedure</w:t>
      </w:r>
      <w:r w:rsidR="00755C08">
        <w:t xml:space="preserve"> entered in this case</w:t>
      </w:r>
      <w:r w:rsidR="00917274" w:rsidRPr="00CD1D70">
        <w:t xml:space="preserve">. </w:t>
      </w:r>
      <w:r w:rsidR="00917274">
        <w:t xml:space="preserve"> </w:t>
      </w:r>
      <w:r w:rsidR="00001BB3">
        <w:t xml:space="preserve">A prehearing conference was held immediately upon completion of the </w:t>
      </w:r>
      <w:r w:rsidR="00755C08">
        <w:t>s</w:t>
      </w:r>
      <w:r w:rsidR="00001BB3">
        <w:t xml:space="preserve">how </w:t>
      </w:r>
      <w:proofErr w:type="gramStart"/>
      <w:r w:rsidR="00755C08">
        <w:t>c</w:t>
      </w:r>
      <w:r w:rsidR="00001BB3">
        <w:t>ause</w:t>
      </w:r>
      <w:proofErr w:type="gramEnd"/>
      <w:r w:rsidR="00001BB3">
        <w:t xml:space="preserve"> </w:t>
      </w:r>
      <w:r w:rsidR="00755C08">
        <w:t>h</w:t>
      </w:r>
      <w:r w:rsidR="00001BB3">
        <w:t xml:space="preserve">earing.  </w:t>
      </w:r>
      <w:r w:rsidR="00612BF3">
        <w:t>Alan Super</w:t>
      </w:r>
      <w:r>
        <w:t xml:space="preserve"> appeared on behalf of Petitioner.  </w:t>
      </w:r>
      <w:r w:rsidR="00612BF3">
        <w:t>Toni Brusch</w:t>
      </w:r>
      <w:r>
        <w:t xml:space="preserve"> appeared on behalf of Respondent</w:t>
      </w:r>
      <w:r w:rsidR="00755C08">
        <w:t>.</w:t>
      </w:r>
    </w:p>
    <w:p w14:paraId="722C153A" w14:textId="77777777" w:rsidR="00917274" w:rsidRPr="00F72D6D" w:rsidRDefault="00917274" w:rsidP="00397E93">
      <w:pPr>
        <w:rPr>
          <w:sz w:val="16"/>
          <w:szCs w:val="16"/>
        </w:rPr>
      </w:pPr>
    </w:p>
    <w:p w14:paraId="3E53B6D6" w14:textId="616A073B" w:rsidR="00086E5E" w:rsidRDefault="00086E5E" w:rsidP="00397E93">
      <w:r>
        <w:t xml:space="preserve">A scheduling order has been established and a </w:t>
      </w:r>
      <w:r w:rsidR="00755C08">
        <w:t xml:space="preserve">video conference </w:t>
      </w:r>
      <w:r>
        <w:t>default hearing</w:t>
      </w:r>
      <w:r w:rsidR="00E678A6">
        <w:t>,</w:t>
      </w:r>
      <w:r w:rsidR="00733775">
        <w:t xml:space="preserve"> </w:t>
      </w:r>
      <w:r w:rsidR="00755C08">
        <w:t>held via Microsoft Teams</w:t>
      </w:r>
      <w:r w:rsidR="00E678A6">
        <w:t>,</w:t>
      </w:r>
      <w:r w:rsidR="00733775">
        <w:t xml:space="preserve"> has been set for:  </w:t>
      </w:r>
    </w:p>
    <w:p w14:paraId="018A537E" w14:textId="77777777" w:rsidR="00755C08" w:rsidRDefault="00755C08" w:rsidP="00397E93"/>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8190"/>
      </w:tblGrid>
      <w:tr w:rsidR="00755C08" w:rsidRPr="008E03E2" w14:paraId="77ECE70E" w14:textId="77777777" w:rsidTr="00AA6319">
        <w:trPr>
          <w:trHeight w:val="395"/>
          <w:jc w:val="center"/>
        </w:trPr>
        <w:tc>
          <w:tcPr>
            <w:tcW w:w="2155" w:type="dxa"/>
            <w:vAlign w:val="center"/>
          </w:tcPr>
          <w:p w14:paraId="555706F4" w14:textId="77777777" w:rsidR="00755C08" w:rsidRPr="008E03E2" w:rsidRDefault="00755C08" w:rsidP="00755C08">
            <w:r w:rsidRPr="008E03E2">
              <w:t>HEARING DATE:</w:t>
            </w:r>
          </w:p>
        </w:tc>
        <w:tc>
          <w:tcPr>
            <w:tcW w:w="8190" w:type="dxa"/>
            <w:vAlign w:val="center"/>
          </w:tcPr>
          <w:p w14:paraId="0CE9945A" w14:textId="75CC894B" w:rsidR="00755C08" w:rsidRPr="008E03E2" w:rsidRDefault="00755C08" w:rsidP="00A43A7F">
            <w:r>
              <w:t>September 16, 2026</w:t>
            </w:r>
          </w:p>
        </w:tc>
      </w:tr>
      <w:tr w:rsidR="00755C08" w:rsidRPr="008E03E2" w14:paraId="5BAC6CD8" w14:textId="77777777" w:rsidTr="00AA6319">
        <w:trPr>
          <w:trHeight w:val="440"/>
          <w:jc w:val="center"/>
        </w:trPr>
        <w:tc>
          <w:tcPr>
            <w:tcW w:w="2155" w:type="dxa"/>
            <w:vAlign w:val="center"/>
          </w:tcPr>
          <w:p w14:paraId="5669044A" w14:textId="77777777" w:rsidR="00755C08" w:rsidRPr="008E03E2" w:rsidRDefault="00755C08" w:rsidP="00755C08">
            <w:r w:rsidRPr="008E03E2">
              <w:t>HEARING TIME:</w:t>
            </w:r>
          </w:p>
        </w:tc>
        <w:tc>
          <w:tcPr>
            <w:tcW w:w="8190" w:type="dxa"/>
            <w:vAlign w:val="center"/>
          </w:tcPr>
          <w:p w14:paraId="15D65CA2" w14:textId="6CED7C39" w:rsidR="00755C08" w:rsidRPr="008E03E2" w:rsidRDefault="00755C08" w:rsidP="00A43A7F">
            <w:r>
              <w:t>9</w:t>
            </w:r>
            <w:r w:rsidRPr="008E03E2">
              <w:t xml:space="preserve">:00 </w:t>
            </w:r>
            <w:r>
              <w:t xml:space="preserve">AM Eastern Time </w:t>
            </w:r>
          </w:p>
        </w:tc>
      </w:tr>
      <w:tr w:rsidR="00463588" w:rsidRPr="008E03E2" w14:paraId="36A81CE2" w14:textId="77777777" w:rsidTr="00AA6319">
        <w:trPr>
          <w:trHeight w:val="1295"/>
          <w:jc w:val="center"/>
        </w:trPr>
        <w:tc>
          <w:tcPr>
            <w:tcW w:w="2155" w:type="dxa"/>
            <w:vAlign w:val="center"/>
          </w:tcPr>
          <w:p w14:paraId="00D88AF1" w14:textId="77777777" w:rsidR="00463588" w:rsidRPr="008E03E2" w:rsidRDefault="00463588" w:rsidP="00463588">
            <w:r w:rsidRPr="008E03E2">
              <w:t>TEAMS HEARING LINK:</w:t>
            </w:r>
          </w:p>
        </w:tc>
        <w:tc>
          <w:tcPr>
            <w:tcW w:w="8190" w:type="dxa"/>
            <w:vAlign w:val="center"/>
          </w:tcPr>
          <w:p w14:paraId="0E56E551" w14:textId="6EC4B5E3" w:rsidR="00463588" w:rsidRPr="00463588" w:rsidRDefault="00463588" w:rsidP="009B3892">
            <w:pPr>
              <w:spacing w:after="160" w:line="254" w:lineRule="auto"/>
              <w:rPr>
                <w:color w:val="242424"/>
              </w:rPr>
            </w:pPr>
            <w:r w:rsidRPr="001C5D24">
              <w:rPr>
                <w:b/>
                <w:bCs/>
                <w:color w:val="242424"/>
              </w:rPr>
              <w:t xml:space="preserve">Join: </w:t>
            </w:r>
            <w:hyperlink r:id="rId8" w:tooltip="Meeting join" w:history="1">
              <w:r w:rsidRPr="001C5D24">
                <w:rPr>
                  <w:color w:val="5B5FC7"/>
                  <w:u w:val="single"/>
                </w:rPr>
                <w:t>https://teams.microsoft.com/meet/244845194943981?p=QICr1pTA2P3dnpyBiL</w:t>
              </w:r>
            </w:hyperlink>
            <w:r w:rsidRPr="001C5D24">
              <w:rPr>
                <w:color w:val="242424"/>
              </w:rPr>
              <w:t xml:space="preserve"> </w:t>
            </w:r>
            <w:r>
              <w:rPr>
                <w:color w:val="242424"/>
              </w:rPr>
              <w:br/>
            </w:r>
            <w:r w:rsidRPr="001C5D24">
              <w:rPr>
                <w:b/>
                <w:bCs/>
                <w:color w:val="242424"/>
              </w:rPr>
              <w:t>Dial in by phone</w:t>
            </w:r>
            <w:r w:rsidRPr="001C5D24">
              <w:rPr>
                <w:color w:val="242424"/>
              </w:rPr>
              <w:t xml:space="preserve"> </w:t>
            </w:r>
            <w:r>
              <w:rPr>
                <w:color w:val="242424"/>
              </w:rPr>
              <w:br/>
            </w:r>
            <w:r w:rsidRPr="00AA6319">
              <w:t>+1 248-509-0316,</w:t>
            </w:r>
            <w:r w:rsidR="00AA6319">
              <w:t xml:space="preserve"> </w:t>
            </w:r>
            <w:r w:rsidRPr="00AA6319">
              <w:t xml:space="preserve">979304273# United States, Troy </w:t>
            </w:r>
          </w:p>
        </w:tc>
      </w:tr>
      <w:tr w:rsidR="00463588" w:rsidRPr="008E03E2" w14:paraId="3FB5A22B" w14:textId="77777777" w:rsidTr="00AA6319">
        <w:trPr>
          <w:trHeight w:val="422"/>
          <w:jc w:val="center"/>
        </w:trPr>
        <w:tc>
          <w:tcPr>
            <w:tcW w:w="2155" w:type="dxa"/>
            <w:vAlign w:val="center"/>
          </w:tcPr>
          <w:p w14:paraId="6A68E1E1" w14:textId="77777777" w:rsidR="00463588" w:rsidRPr="008E03E2" w:rsidRDefault="00463588" w:rsidP="00463588">
            <w:r w:rsidRPr="008E03E2">
              <w:t>PARTICIPANTS’ GUIDE:</w:t>
            </w:r>
          </w:p>
        </w:tc>
        <w:tc>
          <w:tcPr>
            <w:tcW w:w="8190" w:type="dxa"/>
            <w:vAlign w:val="center"/>
          </w:tcPr>
          <w:p w14:paraId="54AE59BE" w14:textId="77777777" w:rsidR="00463588" w:rsidRPr="008E03E2" w:rsidRDefault="00463588" w:rsidP="00463588">
            <w:hyperlink r:id="rId9" w:history="1">
              <w:r w:rsidRPr="008E03E2">
                <w:rPr>
                  <w:rStyle w:val="Hyperlink"/>
                </w:rPr>
                <w:t>https://bit.ly/34fBXnN</w:t>
              </w:r>
            </w:hyperlink>
            <w:r w:rsidRPr="008E03E2">
              <w:t xml:space="preserve"> </w:t>
            </w:r>
          </w:p>
        </w:tc>
      </w:tr>
    </w:tbl>
    <w:tbl>
      <w:tblPr>
        <w:tblpPr w:leftFromText="180" w:rightFromText="180" w:vertAnchor="text" w:horzAnchor="margin" w:tblpXSpec="center" w:tblpY="107"/>
        <w:tblW w:w="1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4"/>
      </w:tblGrid>
      <w:tr w:rsidR="00463588" w:rsidRPr="003C6F25" w14:paraId="6D374FED" w14:textId="77777777" w:rsidTr="00463588">
        <w:trPr>
          <w:trHeight w:val="2159"/>
        </w:trPr>
        <w:tc>
          <w:tcPr>
            <w:tcW w:w="11124" w:type="dxa"/>
          </w:tcPr>
          <w:p w14:paraId="70053B60" w14:textId="77777777" w:rsidR="00463588" w:rsidRPr="003C6F25" w:rsidRDefault="00463588" w:rsidP="00463588">
            <w:pPr>
              <w:spacing w:after="120"/>
              <w:rPr>
                <w:color w:val="212121"/>
                <w:lang w:bidi="bn-IN"/>
              </w:rPr>
            </w:pPr>
            <w:r w:rsidRPr="003C6F25">
              <w:rPr>
                <w:color w:val="212121"/>
                <w:lang w:bidi="bn-IN"/>
              </w:rPr>
              <w:t>This is an important legal document. Please have someone translate the document.</w:t>
            </w:r>
          </w:p>
          <w:p w14:paraId="13C3D5C0" w14:textId="77777777" w:rsidR="00463588" w:rsidRPr="003C6F25" w:rsidRDefault="00463588" w:rsidP="00463588">
            <w:pPr>
              <w:spacing w:after="120"/>
              <w:rPr>
                <w:color w:val="212121"/>
                <w:lang w:bidi="bn-IN"/>
              </w:rPr>
            </w:pPr>
            <w:r w:rsidRPr="003C6F25">
              <w:rPr>
                <w:color w:val="212121"/>
                <w:lang w:val="es-ES"/>
              </w:rPr>
              <w:t>Este es un documento legal importante. Por favor, haga traducir este documento.</w:t>
            </w:r>
          </w:p>
          <w:p w14:paraId="5AEBF499" w14:textId="77777777" w:rsidR="00463588" w:rsidRPr="003C6F25" w:rsidRDefault="00463588" w:rsidP="00463588">
            <w:pPr>
              <w:spacing w:after="120" w:line="264" w:lineRule="auto"/>
            </w:pPr>
            <w:r w:rsidRPr="003C6F25">
              <w:rPr>
                <w:rFonts w:ascii="Nirmala UI" w:hAnsi="Nirmala UI" w:cs="Nirmala UI" w:hint="cs"/>
                <w:cs/>
                <w:lang w:bidi="bn-IN"/>
              </w:rPr>
              <w:t>এটি</w:t>
            </w:r>
            <w:r w:rsidRPr="003C6F25">
              <w:rPr>
                <w:cs/>
                <w:lang w:bidi="bn-IN"/>
              </w:rPr>
              <w:t xml:space="preserve"> </w:t>
            </w:r>
            <w:r w:rsidRPr="003C6F25">
              <w:rPr>
                <w:rFonts w:ascii="Nirmala UI" w:hAnsi="Nirmala UI" w:cs="Nirmala UI" w:hint="cs"/>
                <w:cs/>
                <w:lang w:bidi="bn-IN"/>
              </w:rPr>
              <w:t>একটি</w:t>
            </w:r>
            <w:r w:rsidRPr="003C6F25">
              <w:rPr>
                <w:cs/>
                <w:lang w:bidi="bn-IN"/>
              </w:rPr>
              <w:t xml:space="preserve"> </w:t>
            </w:r>
            <w:r w:rsidRPr="003C6F25">
              <w:rPr>
                <w:rFonts w:ascii="Nirmala UI" w:hAnsi="Nirmala UI" w:cs="Nirmala UI" w:hint="cs"/>
                <w:cs/>
                <w:lang w:bidi="bn-IN"/>
              </w:rPr>
              <w:t>গুরুত্বপূর্ণ</w:t>
            </w:r>
            <w:r w:rsidRPr="003C6F25">
              <w:rPr>
                <w:cs/>
                <w:lang w:bidi="bn-IN"/>
              </w:rPr>
              <w:t xml:space="preserve"> </w:t>
            </w:r>
            <w:r w:rsidRPr="003C6F25">
              <w:rPr>
                <w:rFonts w:ascii="Nirmala UI" w:hAnsi="Nirmala UI" w:cs="Nirmala UI" w:hint="cs"/>
                <w:cs/>
                <w:lang w:bidi="bn-IN"/>
              </w:rPr>
              <w:t>আইনি</w:t>
            </w:r>
            <w:r w:rsidRPr="003C6F25">
              <w:rPr>
                <w:cs/>
                <w:lang w:bidi="bn-IN"/>
              </w:rPr>
              <w:t xml:space="preserve"> </w:t>
            </w:r>
            <w:r w:rsidRPr="003C6F25">
              <w:rPr>
                <w:rFonts w:ascii="Nirmala UI" w:hAnsi="Nirmala UI" w:cs="Nirmala UI" w:hint="cs"/>
                <w:cs/>
                <w:lang w:bidi="bn-IN"/>
              </w:rPr>
              <w:t>দলিল</w:t>
            </w:r>
            <w:r w:rsidRPr="003C6F25">
              <w:t xml:space="preserve">, </w:t>
            </w:r>
            <w:r w:rsidRPr="003C6F25">
              <w:rPr>
                <w:rFonts w:ascii="Nirmala UI" w:hAnsi="Nirmala UI" w:cs="Nirmala UI" w:hint="cs"/>
                <w:cs/>
                <w:lang w:bidi="bn-IN"/>
              </w:rPr>
              <w:t>অনুগ্রহ</w:t>
            </w:r>
            <w:r w:rsidRPr="003C6F25">
              <w:rPr>
                <w:cs/>
                <w:lang w:bidi="bn-IN"/>
              </w:rPr>
              <w:t xml:space="preserve"> </w:t>
            </w:r>
            <w:r w:rsidRPr="003C6F25">
              <w:rPr>
                <w:rFonts w:ascii="Nirmala UI" w:hAnsi="Nirmala UI" w:cs="Nirmala UI" w:hint="cs"/>
                <w:cs/>
                <w:lang w:bidi="bn-IN"/>
              </w:rPr>
              <w:t>করে</w:t>
            </w:r>
            <w:r w:rsidRPr="003C6F25">
              <w:rPr>
                <w:cs/>
                <w:lang w:bidi="bn-IN"/>
              </w:rPr>
              <w:t xml:space="preserve"> </w:t>
            </w:r>
            <w:r w:rsidRPr="003C6F25">
              <w:rPr>
                <w:rFonts w:ascii="Nirmala UI" w:hAnsi="Nirmala UI" w:cs="Nirmala UI" w:hint="cs"/>
                <w:cs/>
                <w:lang w:bidi="bn-IN"/>
              </w:rPr>
              <w:t>কেউ</w:t>
            </w:r>
            <w:r w:rsidRPr="003C6F25">
              <w:rPr>
                <w:cs/>
                <w:lang w:bidi="bn-IN"/>
              </w:rPr>
              <w:t xml:space="preserve"> </w:t>
            </w:r>
            <w:r w:rsidRPr="003C6F25">
              <w:rPr>
                <w:rFonts w:ascii="Nirmala UI" w:hAnsi="Nirmala UI" w:cs="Nirmala UI" w:hint="cs"/>
                <w:cs/>
                <w:lang w:bidi="bn-IN"/>
              </w:rPr>
              <w:t>দলিলটিকে</w:t>
            </w:r>
            <w:r w:rsidRPr="003C6F25">
              <w:rPr>
                <w:cs/>
                <w:lang w:bidi="bn-IN"/>
              </w:rPr>
              <w:t xml:space="preserve"> </w:t>
            </w:r>
            <w:r w:rsidRPr="003C6F25">
              <w:rPr>
                <w:rFonts w:ascii="Nirmala UI" w:hAnsi="Nirmala UI" w:cs="Nirmala UI" w:hint="cs"/>
                <w:cs/>
                <w:lang w:bidi="bn-IN"/>
              </w:rPr>
              <w:t>অনুবাদ</w:t>
            </w:r>
            <w:r w:rsidRPr="003C6F25">
              <w:rPr>
                <w:cs/>
                <w:lang w:bidi="bn-IN"/>
              </w:rPr>
              <w:t xml:space="preserve"> </w:t>
            </w:r>
            <w:r w:rsidRPr="003C6F25">
              <w:rPr>
                <w:rFonts w:ascii="Nirmala UI" w:hAnsi="Nirmala UI" w:cs="Nirmala UI" w:hint="cs"/>
                <w:cs/>
                <w:lang w:bidi="bn-IN"/>
              </w:rPr>
              <w:t>করুন।</w:t>
            </w:r>
            <w:r w:rsidRPr="003C6F25">
              <w:br/>
            </w:r>
            <w:r w:rsidRPr="003C6F25">
              <w:rPr>
                <w:rtl/>
                <w:lang w:bidi="ar"/>
              </w:rPr>
              <w:t>هذا هو وثيقة قانونية هامة يرجى لديك شخص تترجم الوثيقة.</w:t>
            </w:r>
          </w:p>
          <w:p w14:paraId="29138739" w14:textId="77777777" w:rsidR="00463588" w:rsidRPr="003C6F25" w:rsidRDefault="00463588" w:rsidP="00463588">
            <w:pPr>
              <w:spacing w:after="120" w:line="264" w:lineRule="auto"/>
              <w:rPr>
                <w:color w:val="212121"/>
                <w:lang w:val="pt-PT"/>
              </w:rPr>
            </w:pPr>
            <w:r w:rsidRPr="003C6F25">
              <w:rPr>
                <w:color w:val="212121"/>
                <w:lang w:val="pt-PT"/>
              </w:rPr>
              <w:t>Ito ay isang mahalagang legal na dokumento. Mangyari lamang na magkaroon ng isang tao isalin ang dokumento.</w:t>
            </w:r>
          </w:p>
        </w:tc>
      </w:tr>
    </w:tbl>
    <w:p w14:paraId="119BBF41" w14:textId="127BC28B" w:rsidR="00917274" w:rsidRDefault="00917274" w:rsidP="00917274">
      <w:pPr>
        <w:jc w:val="center"/>
      </w:pPr>
      <w:r>
        <w:rPr>
          <w:b/>
          <w:bCs/>
          <w:u w:val="single"/>
        </w:rPr>
        <w:lastRenderedPageBreak/>
        <w:t>SHOW CAUSE HEARING SUMMARY</w:t>
      </w:r>
    </w:p>
    <w:p w14:paraId="1A03C89B" w14:textId="77777777" w:rsidR="00917274" w:rsidRDefault="00917274" w:rsidP="00C73BA8"/>
    <w:p w14:paraId="32B01FA5" w14:textId="42F33117" w:rsidR="00A8049F" w:rsidRDefault="00A8049F" w:rsidP="00A8049F">
      <w:pPr>
        <w:rPr>
          <w:color w:val="212121"/>
        </w:rPr>
      </w:pPr>
      <w:r>
        <w:rPr>
          <w:color w:val="212121"/>
        </w:rPr>
        <w:t>Pursuant to TTR</w:t>
      </w:r>
      <w:r w:rsidRPr="002F2F52">
        <w:rPr>
          <w:color w:val="212121"/>
        </w:rPr>
        <w:t xml:space="preserve"> 2</w:t>
      </w:r>
      <w:r w:rsidR="004B4E59">
        <w:rPr>
          <w:color w:val="212121"/>
        </w:rPr>
        <w:t>51</w:t>
      </w:r>
      <w:r>
        <w:rPr>
          <w:color w:val="212121"/>
        </w:rPr>
        <w:t>(8): “I</w:t>
      </w:r>
      <w:r w:rsidRPr="001C7014">
        <w:rPr>
          <w:color w:val="212121"/>
        </w:rPr>
        <w:t>f a party fails to comply with the order scheduling the prehearing conference or a prehearing general call order, the prehearing conference must commence as a show cause hearing to provide the party with an opportunity to justify their failure to comply with the order.</w:t>
      </w:r>
      <w:r>
        <w:rPr>
          <w:color w:val="212121"/>
        </w:rPr>
        <w:t xml:space="preserve">”  In this case, </w:t>
      </w:r>
      <w:r>
        <w:t xml:space="preserve">the Prehearing General Call and Order of Procedure (PHGC) was issued on </w:t>
      </w:r>
      <w:r w:rsidR="00755C08">
        <w:t>September 2, 2025</w:t>
      </w:r>
      <w:r>
        <w:t xml:space="preserve">.  As provided by that PHGC, Respondent was required to file and serve its valuation disclosure and </w:t>
      </w:r>
      <w:r w:rsidR="00755C08">
        <w:t>p</w:t>
      </w:r>
      <w:r>
        <w:t xml:space="preserve">rehearing </w:t>
      </w:r>
      <w:r w:rsidR="00755C08">
        <w:t>s</w:t>
      </w:r>
      <w:r>
        <w:t xml:space="preserve">tatement by </w:t>
      </w:r>
      <w:r w:rsidR="00755C08">
        <w:t>April 6, 2026</w:t>
      </w:r>
      <w:r>
        <w:t xml:space="preserve">.  </w:t>
      </w:r>
      <w:r>
        <w:rPr>
          <w:color w:val="212121"/>
        </w:rPr>
        <w:t>Respondent failed to file and serve its valuation</w:t>
      </w:r>
      <w:r w:rsidR="00755C08">
        <w:rPr>
          <w:color w:val="212121"/>
        </w:rPr>
        <w:t xml:space="preserve"> disclosure and p</w:t>
      </w:r>
      <w:r>
        <w:rPr>
          <w:color w:val="212121"/>
        </w:rPr>
        <w:t xml:space="preserve">rehearing </w:t>
      </w:r>
      <w:r w:rsidR="00755C08">
        <w:rPr>
          <w:color w:val="212121"/>
        </w:rPr>
        <w:t>s</w:t>
      </w:r>
      <w:r>
        <w:rPr>
          <w:color w:val="212121"/>
        </w:rPr>
        <w:t xml:space="preserve">tatement as required by the PHGC.  Therefore, </w:t>
      </w:r>
      <w:r w:rsidRPr="004A4927">
        <w:rPr>
          <w:color w:val="212121"/>
        </w:rPr>
        <w:t xml:space="preserve">a </w:t>
      </w:r>
      <w:r w:rsidR="00755C08">
        <w:rPr>
          <w:color w:val="212121"/>
        </w:rPr>
        <w:t>s</w:t>
      </w:r>
      <w:r w:rsidRPr="004A4927">
        <w:rPr>
          <w:color w:val="212121"/>
        </w:rPr>
        <w:t xml:space="preserve">how </w:t>
      </w:r>
      <w:r w:rsidR="00755C08">
        <w:rPr>
          <w:color w:val="212121"/>
        </w:rPr>
        <w:t>c</w:t>
      </w:r>
      <w:r w:rsidRPr="004A4927">
        <w:rPr>
          <w:color w:val="212121"/>
        </w:rPr>
        <w:t>ause</w:t>
      </w:r>
      <w:r>
        <w:rPr>
          <w:color w:val="212121"/>
        </w:rPr>
        <w:t xml:space="preserve"> </w:t>
      </w:r>
      <w:r w:rsidR="00755C08">
        <w:rPr>
          <w:color w:val="212121"/>
        </w:rPr>
        <w:t>h</w:t>
      </w:r>
      <w:r>
        <w:rPr>
          <w:color w:val="212121"/>
        </w:rPr>
        <w:t xml:space="preserve">earing was held.  </w:t>
      </w:r>
    </w:p>
    <w:p w14:paraId="29BACFAA" w14:textId="77777777" w:rsidR="00A8049F" w:rsidRDefault="00A8049F" w:rsidP="00A8049F">
      <w:pPr>
        <w:rPr>
          <w:color w:val="212121"/>
        </w:rPr>
      </w:pPr>
    </w:p>
    <w:p w14:paraId="7EBD749C" w14:textId="76D00BA3" w:rsidR="00A8049F" w:rsidRDefault="00A8049F" w:rsidP="00A8049F">
      <w:pPr>
        <w:rPr>
          <w:color w:val="212121"/>
        </w:rPr>
      </w:pPr>
      <w:r>
        <w:rPr>
          <w:color w:val="212121"/>
        </w:rPr>
        <w:t xml:space="preserve">Submission of valuation disclosures is </w:t>
      </w:r>
      <w:r w:rsidRPr="002F2F52">
        <w:rPr>
          <w:color w:val="212121"/>
        </w:rPr>
        <w:t xml:space="preserve">governed by </w:t>
      </w:r>
      <w:r>
        <w:rPr>
          <w:color w:val="212121"/>
        </w:rPr>
        <w:t>TTR 2</w:t>
      </w:r>
      <w:r w:rsidR="004B4E59">
        <w:rPr>
          <w:color w:val="212121"/>
        </w:rPr>
        <w:t>41</w:t>
      </w:r>
      <w:r>
        <w:rPr>
          <w:color w:val="212121"/>
        </w:rPr>
        <w:t>(1), which provides that “[a]</w:t>
      </w:r>
    </w:p>
    <w:p w14:paraId="659DF3AA" w14:textId="023F5485" w:rsidR="00A8049F" w:rsidRPr="001C3508" w:rsidRDefault="00A8049F" w:rsidP="001C3508">
      <w:pPr>
        <w:ind w:right="720"/>
        <w:rPr>
          <w:color w:val="212121"/>
        </w:rPr>
      </w:pPr>
      <w:r w:rsidRPr="001C7014">
        <w:rPr>
          <w:color w:val="212121"/>
        </w:rPr>
        <w:t>party’s valuation disclosure in a property tax contested case must be submitted to the tribunal and the opposing parties as ordered by the tribunal.</w:t>
      </w:r>
      <w:r>
        <w:rPr>
          <w:color w:val="212121"/>
        </w:rPr>
        <w:t>”</w:t>
      </w:r>
      <w:r w:rsidR="001C3508">
        <w:rPr>
          <w:color w:val="212121"/>
        </w:rPr>
        <w:t xml:space="preserve">  </w:t>
      </w:r>
      <w:r>
        <w:rPr>
          <w:color w:val="212121"/>
        </w:rPr>
        <w:t>In this case, the PHGC</w:t>
      </w:r>
      <w:r w:rsidRPr="002F2F52">
        <w:rPr>
          <w:color w:val="212121"/>
        </w:rPr>
        <w:t xml:space="preserve"> expressly stated</w:t>
      </w:r>
      <w:r>
        <w:rPr>
          <w:color w:val="212121"/>
        </w:rPr>
        <w:t xml:space="preserve"> that</w:t>
      </w:r>
      <w:r w:rsidRPr="002F2F52">
        <w:rPr>
          <w:color w:val="212121"/>
        </w:rPr>
        <w:t xml:space="preserve"> “</w:t>
      </w:r>
      <w:r>
        <w:rPr>
          <w:color w:val="212121"/>
        </w:rPr>
        <w:t>[v]</w:t>
      </w:r>
      <w:proofErr w:type="spellStart"/>
      <w:r w:rsidRPr="000E4AD4">
        <w:t>aluation</w:t>
      </w:r>
      <w:proofErr w:type="spellEnd"/>
      <w:r w:rsidRPr="000E4AD4">
        <w:t xml:space="preserve"> disclosures will not be admitted into evidence unless disclosed and furnished in accordance with this Order (even though admissible) except upon a finding of good cause by the Tribunal.”  </w:t>
      </w:r>
      <w:r w:rsidRPr="000E2EA5">
        <w:t xml:space="preserve">Because </w:t>
      </w:r>
      <w:r w:rsidRPr="000E2EA5">
        <w:rPr>
          <w:color w:val="212121"/>
        </w:rPr>
        <w:t xml:space="preserve">Respondent did not submit a </w:t>
      </w:r>
      <w:r w:rsidRPr="00755C08">
        <w:rPr>
          <w:color w:val="212121"/>
        </w:rPr>
        <w:t>valuation disclosure</w:t>
      </w:r>
      <w:r w:rsidRPr="000E2EA5">
        <w:rPr>
          <w:color w:val="212121"/>
        </w:rPr>
        <w:t xml:space="preserve"> as ordered by the PHGC, Respondent violated TTR 2</w:t>
      </w:r>
      <w:r w:rsidR="004B4E59" w:rsidRPr="000E2EA5">
        <w:rPr>
          <w:color w:val="212121"/>
        </w:rPr>
        <w:t>41</w:t>
      </w:r>
      <w:r w:rsidRPr="000E2EA5">
        <w:rPr>
          <w:color w:val="212121"/>
        </w:rPr>
        <w:t>(1).</w:t>
      </w:r>
    </w:p>
    <w:p w14:paraId="7799ABD4" w14:textId="77777777" w:rsidR="00A8049F" w:rsidRDefault="00A8049F" w:rsidP="00A8049F">
      <w:pPr>
        <w:ind w:right="720"/>
      </w:pPr>
    </w:p>
    <w:p w14:paraId="5D61D382" w14:textId="2DD4A0E9" w:rsidR="00A8049F" w:rsidRDefault="00A8049F" w:rsidP="00A8049F">
      <w:pPr>
        <w:rPr>
          <w:color w:val="212121"/>
        </w:rPr>
      </w:pPr>
      <w:r>
        <w:rPr>
          <w:color w:val="212121"/>
        </w:rPr>
        <w:t xml:space="preserve">Submission of </w:t>
      </w:r>
      <w:r w:rsidR="00755C08">
        <w:rPr>
          <w:color w:val="212121"/>
        </w:rPr>
        <w:t>p</w:t>
      </w:r>
      <w:r>
        <w:rPr>
          <w:color w:val="212121"/>
        </w:rPr>
        <w:t xml:space="preserve">rehearing </w:t>
      </w:r>
      <w:r w:rsidR="00755C08">
        <w:rPr>
          <w:color w:val="212121"/>
        </w:rPr>
        <w:t>s</w:t>
      </w:r>
      <w:r>
        <w:rPr>
          <w:color w:val="212121"/>
        </w:rPr>
        <w:t xml:space="preserve">tatements is </w:t>
      </w:r>
      <w:r w:rsidRPr="002F2F52">
        <w:rPr>
          <w:color w:val="212121"/>
        </w:rPr>
        <w:t xml:space="preserve">governed by </w:t>
      </w:r>
      <w:r>
        <w:rPr>
          <w:color w:val="212121"/>
        </w:rPr>
        <w:t>TTR 2</w:t>
      </w:r>
      <w:r w:rsidR="004B4E59">
        <w:rPr>
          <w:color w:val="212121"/>
        </w:rPr>
        <w:t>41</w:t>
      </w:r>
      <w:r>
        <w:rPr>
          <w:color w:val="212121"/>
        </w:rPr>
        <w:t>(2), which provides that:</w:t>
      </w:r>
    </w:p>
    <w:p w14:paraId="0CFC06DC" w14:textId="77777777" w:rsidR="00A8049F" w:rsidRDefault="00A8049F" w:rsidP="00A8049F">
      <w:pPr>
        <w:ind w:right="720"/>
        <w:rPr>
          <w:color w:val="212121"/>
        </w:rPr>
      </w:pPr>
    </w:p>
    <w:p w14:paraId="3B9FD73A" w14:textId="5601B270" w:rsidR="00A8049F" w:rsidRPr="00755C08" w:rsidRDefault="00A8049F" w:rsidP="00A8049F">
      <w:pPr>
        <w:ind w:left="720" w:right="720"/>
        <w:jc w:val="both"/>
        <w:rPr>
          <w:color w:val="212121"/>
        </w:rPr>
      </w:pPr>
      <w:r w:rsidRPr="001C7014">
        <w:rPr>
          <w:color w:val="212121"/>
        </w:rPr>
        <w:t xml:space="preserve">A party shall submit to the tribunal and the opposing parties a prehearing statement, as required by </w:t>
      </w:r>
      <w:r>
        <w:rPr>
          <w:color w:val="212121"/>
        </w:rPr>
        <w:t>[TTR 2</w:t>
      </w:r>
      <w:r w:rsidR="004B4E59">
        <w:rPr>
          <w:color w:val="212121"/>
        </w:rPr>
        <w:t>51</w:t>
      </w:r>
      <w:r>
        <w:rPr>
          <w:color w:val="212121"/>
        </w:rPr>
        <w:t>]</w:t>
      </w:r>
      <w:r w:rsidRPr="001C7014">
        <w:rPr>
          <w:color w:val="212121"/>
        </w:rPr>
        <w:t xml:space="preserve">. The prehearing statement must provide the opposing parties and the tribunal with the name and address of any person who may testify at hearing and a general summary of the subject area of their testimony. </w:t>
      </w:r>
      <w:r w:rsidRPr="00F76A3F">
        <w:rPr>
          <w:i/>
          <w:iCs/>
          <w:color w:val="212121"/>
        </w:rPr>
        <w:t>A person who is not disclosed as a witness is not permitted to testify, unless the tribunal permits the testimony to be taken for good cause shown.</w:t>
      </w:r>
      <w:r w:rsidR="00755C08">
        <w:rPr>
          <w:i/>
          <w:iCs/>
          <w:color w:val="212121"/>
        </w:rPr>
        <w:t xml:space="preserve">  </w:t>
      </w:r>
      <w:r w:rsidR="00755C08">
        <w:rPr>
          <w:color w:val="212121"/>
        </w:rPr>
        <w:t>(Emphasis added).</w:t>
      </w:r>
    </w:p>
    <w:p w14:paraId="7E109379" w14:textId="77777777" w:rsidR="00A8049F" w:rsidRDefault="00A8049F" w:rsidP="00A8049F">
      <w:pPr>
        <w:ind w:right="720"/>
        <w:rPr>
          <w:color w:val="212121"/>
        </w:rPr>
      </w:pPr>
    </w:p>
    <w:p w14:paraId="5CF68D21" w14:textId="422CFB4B" w:rsidR="00A8049F" w:rsidRDefault="00A8049F" w:rsidP="00A8049F">
      <w:pPr>
        <w:rPr>
          <w:color w:val="212121"/>
        </w:rPr>
      </w:pPr>
      <w:r>
        <w:rPr>
          <w:color w:val="212121"/>
        </w:rPr>
        <w:t>TTR 2</w:t>
      </w:r>
      <w:r w:rsidR="004B4E59">
        <w:rPr>
          <w:color w:val="212121"/>
        </w:rPr>
        <w:t>51</w:t>
      </w:r>
      <w:r>
        <w:rPr>
          <w:color w:val="212121"/>
        </w:rPr>
        <w:t>(2) provides that “[e]</w:t>
      </w:r>
      <w:r w:rsidRPr="001C7014">
        <w:rPr>
          <w:color w:val="212121"/>
        </w:rPr>
        <w:t>ach party shall submit a prehearing statement as ordered by the tribunal.</w:t>
      </w:r>
      <w:r>
        <w:rPr>
          <w:color w:val="212121"/>
        </w:rPr>
        <w:t xml:space="preserve"> </w:t>
      </w:r>
      <w:r w:rsidRPr="001C7014">
        <w:rPr>
          <w:color w:val="212121"/>
        </w:rPr>
        <w:t xml:space="preserve"> The </w:t>
      </w:r>
      <w:r>
        <w:rPr>
          <w:color w:val="212121"/>
        </w:rPr>
        <w:t>p</w:t>
      </w:r>
      <w:r w:rsidRPr="001C7014">
        <w:rPr>
          <w:color w:val="212121"/>
        </w:rPr>
        <w:t xml:space="preserve">rehearing </w:t>
      </w:r>
      <w:r>
        <w:rPr>
          <w:color w:val="212121"/>
        </w:rPr>
        <w:t>s</w:t>
      </w:r>
      <w:r w:rsidRPr="001C7014">
        <w:rPr>
          <w:color w:val="212121"/>
        </w:rPr>
        <w:t>tatement must be signed, and on a form made available by the tribunal or in a written form that is in substantial compliance with the tribunal’s form.</w:t>
      </w:r>
      <w:r>
        <w:rPr>
          <w:color w:val="212121"/>
        </w:rPr>
        <w:t xml:space="preserve">”  </w:t>
      </w:r>
      <w:r w:rsidRPr="000E2EA5">
        <w:t xml:space="preserve">Thus, by not submitting and exchanging a </w:t>
      </w:r>
      <w:r w:rsidR="00755C08">
        <w:t>p</w:t>
      </w:r>
      <w:r w:rsidRPr="00755C08">
        <w:t xml:space="preserve">rehearing </w:t>
      </w:r>
      <w:r w:rsidR="00755C08">
        <w:t>s</w:t>
      </w:r>
      <w:r w:rsidRPr="00755C08">
        <w:t>tatement</w:t>
      </w:r>
      <w:r w:rsidRPr="000E2EA5">
        <w:t xml:space="preserve"> as ordered by the PHGC, Respondent violated TTR 2</w:t>
      </w:r>
      <w:r w:rsidR="004B4E59" w:rsidRPr="000E2EA5">
        <w:t>41</w:t>
      </w:r>
      <w:r w:rsidRPr="000E2EA5">
        <w:t xml:space="preserve">(2) and </w:t>
      </w:r>
      <w:r w:rsidRPr="000E2EA5">
        <w:rPr>
          <w:color w:val="212121"/>
        </w:rPr>
        <w:t>TTR 2</w:t>
      </w:r>
      <w:r w:rsidR="004B4E59" w:rsidRPr="000E2EA5">
        <w:rPr>
          <w:color w:val="212121"/>
        </w:rPr>
        <w:t>51</w:t>
      </w:r>
      <w:r w:rsidRPr="000E2EA5">
        <w:rPr>
          <w:color w:val="212121"/>
        </w:rPr>
        <w:t>(2).</w:t>
      </w:r>
    </w:p>
    <w:p w14:paraId="799114B5" w14:textId="77777777" w:rsidR="00A8049F" w:rsidRPr="008D7097" w:rsidRDefault="00A8049F" w:rsidP="00A8049F">
      <w:pPr>
        <w:ind w:right="720"/>
      </w:pPr>
    </w:p>
    <w:p w14:paraId="4DD46F45" w14:textId="1B5BA814" w:rsidR="00A8049F" w:rsidRDefault="00A8049F" w:rsidP="00A8049F">
      <w:pPr>
        <w:rPr>
          <w:color w:val="212121"/>
        </w:rPr>
      </w:pPr>
      <w:r>
        <w:t>As for witness testimony, the PHGC, like TTR 2</w:t>
      </w:r>
      <w:r w:rsidR="004B4E59">
        <w:t>41</w:t>
      </w:r>
      <w:r>
        <w:t xml:space="preserve">(2), provided explicit instructions.  Specifically, the PHGC </w:t>
      </w:r>
      <w:r w:rsidRPr="000E4AD4">
        <w:t>stated</w:t>
      </w:r>
      <w:r>
        <w:t xml:space="preserve"> that</w:t>
      </w:r>
      <w:r w:rsidRPr="000E4AD4">
        <w:t xml:space="preserve"> “</w:t>
      </w:r>
      <w:r>
        <w:t>[w]</w:t>
      </w:r>
      <w:proofErr w:type="spellStart"/>
      <w:r w:rsidRPr="000E4AD4">
        <w:t>itnesses</w:t>
      </w:r>
      <w:proofErr w:type="spellEnd"/>
      <w:r w:rsidRPr="000E4AD4">
        <w:t xml:space="preserve"> will not be allowed to testify unless disclosed in the Prehearing Statement and the Prehearing Statement is furnished in accordance with this Order except upon a finding of good cause by the Tribunal.</w:t>
      </w:r>
      <w:r>
        <w:t xml:space="preserve">” </w:t>
      </w:r>
      <w:r w:rsidRPr="000E4AD4">
        <w:t xml:space="preserve"> </w:t>
      </w:r>
      <w:r w:rsidRPr="002F2F52">
        <w:rPr>
          <w:color w:val="212121"/>
        </w:rPr>
        <w:t>TTR 25</w:t>
      </w:r>
      <w:r w:rsidR="004B4E59">
        <w:rPr>
          <w:color w:val="212121"/>
        </w:rPr>
        <w:t>9</w:t>
      </w:r>
      <w:r w:rsidRPr="002F2F52">
        <w:rPr>
          <w:color w:val="212121"/>
        </w:rPr>
        <w:t>(2)</w:t>
      </w:r>
      <w:r>
        <w:rPr>
          <w:color w:val="212121"/>
        </w:rPr>
        <w:t xml:space="preserve"> provides further instruction regarding witnesses.  Specifically, TTR 25</w:t>
      </w:r>
      <w:r w:rsidR="004B4E59">
        <w:rPr>
          <w:color w:val="212121"/>
        </w:rPr>
        <w:t>9</w:t>
      </w:r>
      <w:r>
        <w:rPr>
          <w:color w:val="212121"/>
        </w:rPr>
        <w:t>(2) states that:</w:t>
      </w:r>
    </w:p>
    <w:p w14:paraId="69BD8C4C" w14:textId="77777777" w:rsidR="00A8049F" w:rsidRDefault="00A8049F" w:rsidP="00A8049F">
      <w:pPr>
        <w:ind w:right="720"/>
        <w:rPr>
          <w:color w:val="212121"/>
        </w:rPr>
      </w:pPr>
    </w:p>
    <w:p w14:paraId="27BC1E78" w14:textId="52B14DBA" w:rsidR="00A8049F" w:rsidRPr="00755C08" w:rsidRDefault="00A8049F" w:rsidP="00A8049F">
      <w:pPr>
        <w:ind w:left="720" w:right="720"/>
        <w:jc w:val="both"/>
        <w:rPr>
          <w:shd w:val="clear" w:color="auto" w:fill="FFFFFF"/>
        </w:rPr>
      </w:pPr>
      <w:r w:rsidRPr="00755C08">
        <w:rPr>
          <w:shd w:val="clear" w:color="auto" w:fill="FFFFFF"/>
        </w:rPr>
        <w:t xml:space="preserve">Without </w:t>
      </w:r>
      <w:proofErr w:type="gramStart"/>
      <w:r w:rsidRPr="00755C08">
        <w:rPr>
          <w:shd w:val="clear" w:color="auto" w:fill="FFFFFF"/>
        </w:rPr>
        <w:t>leave of</w:t>
      </w:r>
      <w:proofErr w:type="gramEnd"/>
      <w:r w:rsidRPr="00755C08">
        <w:rPr>
          <w:shd w:val="clear" w:color="auto" w:fill="FFFFFF"/>
        </w:rPr>
        <w:t xml:space="preserve"> the tribunal, a witness may not testify as to the value of property without submission of a valuation disclosure signed by that witness and containing that witness’ value conclusions and the basis for those conclusions . . . The expert witness may not testify as to the value of the </w:t>
      </w:r>
      <w:r w:rsidRPr="00755C08">
        <w:rPr>
          <w:shd w:val="clear" w:color="auto" w:fill="FFFFFF"/>
        </w:rPr>
        <w:lastRenderedPageBreak/>
        <w:t xml:space="preserve">property at issue unless the expert witness submitted a valuation disclosure signed by that expert witness. </w:t>
      </w:r>
    </w:p>
    <w:p w14:paraId="76E9B9C8" w14:textId="77777777" w:rsidR="00A8049F" w:rsidRDefault="00A8049F" w:rsidP="00A8049F">
      <w:pPr>
        <w:rPr>
          <w:color w:val="212121"/>
        </w:rPr>
      </w:pPr>
    </w:p>
    <w:p w14:paraId="6352A8B7" w14:textId="6256BBFD" w:rsidR="00A8049F" w:rsidRDefault="00A8049F" w:rsidP="001C3508">
      <w:pPr>
        <w:rPr>
          <w:color w:val="212121"/>
        </w:rPr>
      </w:pPr>
      <w:r>
        <w:rPr>
          <w:color w:val="212121"/>
        </w:rPr>
        <w:t xml:space="preserve">At the </w:t>
      </w:r>
      <w:r w:rsidR="00755C08">
        <w:rPr>
          <w:color w:val="212121"/>
        </w:rPr>
        <w:t>s</w:t>
      </w:r>
      <w:r>
        <w:rPr>
          <w:color w:val="212121"/>
        </w:rPr>
        <w:t xml:space="preserve">how </w:t>
      </w:r>
      <w:r w:rsidR="00755C08">
        <w:rPr>
          <w:color w:val="212121"/>
        </w:rPr>
        <w:t>c</w:t>
      </w:r>
      <w:r>
        <w:rPr>
          <w:color w:val="212121"/>
        </w:rPr>
        <w:t xml:space="preserve">ause </w:t>
      </w:r>
      <w:r w:rsidR="00755C08">
        <w:rPr>
          <w:color w:val="212121"/>
        </w:rPr>
        <w:t>h</w:t>
      </w:r>
      <w:r>
        <w:rPr>
          <w:color w:val="212121"/>
        </w:rPr>
        <w:t>earing, Respondent had the burden of proof to show good cause as to why it violated the PHGC order by failing to file and exchange its</w:t>
      </w:r>
      <w:r w:rsidR="007C01F1">
        <w:rPr>
          <w:noProof/>
        </w:rPr>
        <w:t xml:space="preserve"> </w:t>
      </w:r>
      <w:r w:rsidR="007C01F1" w:rsidRPr="004269DE">
        <w:rPr>
          <w:noProof/>
        </w:rPr>
        <w:t>valuation dislcosure</w:t>
      </w:r>
      <w:r w:rsidR="00755C08">
        <w:rPr>
          <w:noProof/>
        </w:rPr>
        <w:t xml:space="preserve"> and </w:t>
      </w:r>
      <w:r w:rsidR="007C01F1" w:rsidRPr="004269DE">
        <w:rPr>
          <w:noProof/>
        </w:rPr>
        <w:t>prehearing statement</w:t>
      </w:r>
      <w:r w:rsidRPr="004269DE">
        <w:rPr>
          <w:color w:val="212121"/>
        </w:rPr>
        <w:t>.</w:t>
      </w:r>
      <w:r>
        <w:rPr>
          <w:color w:val="212121"/>
        </w:rPr>
        <w:t xml:space="preserve">  During the </w:t>
      </w:r>
      <w:r w:rsidR="00755C08">
        <w:rPr>
          <w:color w:val="212121"/>
        </w:rPr>
        <w:t>s</w:t>
      </w:r>
      <w:r>
        <w:rPr>
          <w:color w:val="212121"/>
        </w:rPr>
        <w:t xml:space="preserve">how </w:t>
      </w:r>
      <w:r w:rsidR="00755C08">
        <w:rPr>
          <w:color w:val="212121"/>
        </w:rPr>
        <w:t>c</w:t>
      </w:r>
      <w:r>
        <w:rPr>
          <w:color w:val="212121"/>
        </w:rPr>
        <w:t xml:space="preserve">ause </w:t>
      </w:r>
      <w:r w:rsidR="00755C08">
        <w:rPr>
          <w:color w:val="212121"/>
        </w:rPr>
        <w:t>h</w:t>
      </w:r>
      <w:r>
        <w:rPr>
          <w:color w:val="212121"/>
        </w:rPr>
        <w:t>earing, Respondent</w:t>
      </w:r>
      <w:r w:rsidR="00755C08">
        <w:rPr>
          <w:color w:val="212121"/>
        </w:rPr>
        <w:t>’s representative</w:t>
      </w:r>
      <w:r>
        <w:rPr>
          <w:color w:val="212121"/>
        </w:rPr>
        <w:t xml:space="preserve"> explained that</w:t>
      </w:r>
      <w:r w:rsidR="00755C08">
        <w:rPr>
          <w:color w:val="212121"/>
        </w:rPr>
        <w:t xml:space="preserve"> the township attorney normally handles the Entire Tribunal cases and Respondent just missed the filing deadlines.</w:t>
      </w:r>
      <w:r w:rsidR="007A4328">
        <w:t xml:space="preserve">  Having considered Respondent</w:t>
      </w:r>
      <w:r w:rsidR="001C3508">
        <w:t xml:space="preserve">’s explanation, </w:t>
      </w:r>
      <w:r w:rsidR="007A4328">
        <w:t xml:space="preserve">the Tribunal finds that Respondent failed to show good cause </w:t>
      </w:r>
      <w:r w:rsidR="001C3508">
        <w:t>as to why it did not file a</w:t>
      </w:r>
      <w:r w:rsidR="007A4328">
        <w:t xml:space="preserve"> valuation disclosure </w:t>
      </w:r>
      <w:r w:rsidR="001C3508">
        <w:t>and prehearing statement.</w:t>
      </w:r>
      <w:r w:rsidR="007A4328">
        <w:t xml:space="preserve">  </w:t>
      </w:r>
    </w:p>
    <w:p w14:paraId="751F52E3" w14:textId="77777777" w:rsidR="00A8049F" w:rsidRPr="003A3E6D" w:rsidRDefault="00A8049F" w:rsidP="00A8049F">
      <w:pPr>
        <w:rPr>
          <w:color w:val="212121"/>
        </w:rPr>
      </w:pPr>
    </w:p>
    <w:p w14:paraId="6E711A3A" w14:textId="77777777" w:rsidR="001C3508" w:rsidRDefault="00A8049F" w:rsidP="001C3508">
      <w:pPr>
        <w:rPr>
          <w:color w:val="212121"/>
        </w:rPr>
      </w:pPr>
      <w:r>
        <w:rPr>
          <w:color w:val="212121"/>
        </w:rPr>
        <w:t xml:space="preserve">In summary, the Tribunal finds that Respondent did not abide by the deadlines established in the PHGC.  The PHGC gave Respondent adequate notice that valuation disclosures not filed and exchanged by the deadline would not be admitted at hearing except upon </w:t>
      </w:r>
      <w:proofErr w:type="gramStart"/>
      <w:r>
        <w:rPr>
          <w:color w:val="212121"/>
        </w:rPr>
        <w:t>a finding</w:t>
      </w:r>
      <w:proofErr w:type="gramEnd"/>
      <w:r>
        <w:rPr>
          <w:color w:val="212121"/>
        </w:rPr>
        <w:t xml:space="preserve"> of good cause</w:t>
      </w:r>
      <w:r w:rsidR="005E258F">
        <w:rPr>
          <w:color w:val="212121"/>
        </w:rPr>
        <w:t xml:space="preserve">. </w:t>
      </w:r>
      <w:r w:rsidR="001C3508">
        <w:rPr>
          <w:color w:val="212121"/>
        </w:rPr>
        <w:t xml:space="preserve"> </w:t>
      </w:r>
      <w:r w:rsidR="005E258F">
        <w:rPr>
          <w:color w:val="212121"/>
        </w:rPr>
        <w:t xml:space="preserve">The PHGC also gave Respondent adequate notice that witnesses would not be allowed to testify if prehearing statements were not filed and exchanged by the deadline except upon </w:t>
      </w:r>
      <w:proofErr w:type="gramStart"/>
      <w:r w:rsidR="005E258F">
        <w:rPr>
          <w:color w:val="212121"/>
        </w:rPr>
        <w:t>a finding</w:t>
      </w:r>
      <w:proofErr w:type="gramEnd"/>
      <w:r w:rsidR="005E258F">
        <w:rPr>
          <w:color w:val="212121"/>
        </w:rPr>
        <w:t xml:space="preserve"> of good cause. </w:t>
      </w:r>
      <w:r w:rsidR="001C3508">
        <w:rPr>
          <w:color w:val="212121"/>
        </w:rPr>
        <w:t xml:space="preserve"> </w:t>
      </w:r>
      <w:r>
        <w:rPr>
          <w:color w:val="212121"/>
        </w:rPr>
        <w:t xml:space="preserve">Having conducted a </w:t>
      </w:r>
      <w:r w:rsidR="001C3508">
        <w:rPr>
          <w:color w:val="212121"/>
        </w:rPr>
        <w:t>s</w:t>
      </w:r>
      <w:r>
        <w:rPr>
          <w:color w:val="212121"/>
        </w:rPr>
        <w:t xml:space="preserve">how </w:t>
      </w:r>
      <w:r w:rsidR="001C3508">
        <w:rPr>
          <w:color w:val="212121"/>
        </w:rPr>
        <w:t>c</w:t>
      </w:r>
      <w:r>
        <w:rPr>
          <w:color w:val="212121"/>
        </w:rPr>
        <w:t xml:space="preserve">ause </w:t>
      </w:r>
      <w:r w:rsidR="001C3508">
        <w:rPr>
          <w:color w:val="212121"/>
        </w:rPr>
        <w:t>h</w:t>
      </w:r>
      <w:r>
        <w:rPr>
          <w:color w:val="212121"/>
        </w:rPr>
        <w:t>earing, the Tribunal finds that</w:t>
      </w:r>
      <w:r w:rsidR="001C3508">
        <w:rPr>
          <w:color w:val="212121"/>
        </w:rPr>
        <w:t xml:space="preserve"> </w:t>
      </w:r>
      <w:r>
        <w:rPr>
          <w:color w:val="212121"/>
        </w:rPr>
        <w:t xml:space="preserve">Respondent has not shown good cause to extend the deadline to file and serve a valuation disclosure because </w:t>
      </w:r>
      <w:r w:rsidR="001C3508">
        <w:rPr>
          <w:color w:val="212121"/>
        </w:rPr>
        <w:t>Respondent’s did not file a Motion to Extend the filing deadlines and has not prepared a valuation disclosure</w:t>
      </w:r>
      <w:r w:rsidR="001C3508">
        <w:rPr>
          <w:i/>
          <w:iCs/>
          <w:color w:val="212121"/>
        </w:rPr>
        <w:t xml:space="preserve">.  </w:t>
      </w:r>
      <w:r w:rsidR="001C3508">
        <w:rPr>
          <w:color w:val="212121"/>
        </w:rPr>
        <w:t xml:space="preserve">Further, </w:t>
      </w:r>
      <w:r w:rsidR="005E258F">
        <w:rPr>
          <w:color w:val="212121"/>
        </w:rPr>
        <w:t xml:space="preserve">Respondent has not shown good cause to extend the deadline to file and serve a prehearing statement </w:t>
      </w:r>
      <w:r w:rsidR="001C3508">
        <w:rPr>
          <w:color w:val="212121"/>
        </w:rPr>
        <w:t xml:space="preserve">and is therefore precluded from presenting witnesses for hearing.  </w:t>
      </w:r>
    </w:p>
    <w:p w14:paraId="42B1DAA1" w14:textId="77777777" w:rsidR="001C3508" w:rsidRDefault="001C3508" w:rsidP="001C3508">
      <w:pPr>
        <w:rPr>
          <w:color w:val="212121"/>
        </w:rPr>
      </w:pPr>
    </w:p>
    <w:p w14:paraId="08B14A50" w14:textId="040804EE" w:rsidR="001C3508" w:rsidRPr="003C6F25" w:rsidRDefault="001C3508" w:rsidP="001C3508">
      <w:r w:rsidRPr="001C3508">
        <w:rPr>
          <w:b/>
          <w:bCs/>
          <w:color w:val="212121"/>
        </w:rPr>
        <w:t>Accordingly, a default hearing has been scheduled in which Respondent</w:t>
      </w:r>
      <w:r w:rsidRPr="001C3508">
        <w:rPr>
          <w:b/>
          <w:bCs/>
        </w:rPr>
        <w:t xml:space="preserve"> is prohibited from examining Petitioner’s witnesses and providing any testimony or documentary evidence</w:t>
      </w:r>
      <w:r>
        <w:t>.</w:t>
      </w:r>
      <w:r>
        <w:rPr>
          <w:rStyle w:val="FootnoteReference"/>
        </w:rPr>
        <w:footnoteReference w:id="1"/>
      </w:r>
    </w:p>
    <w:p w14:paraId="4DBBC992" w14:textId="147C9923" w:rsidR="00A8049F" w:rsidRDefault="00A8049F" w:rsidP="00A8049F">
      <w:pPr>
        <w:rPr>
          <w:color w:val="212121"/>
        </w:rPr>
      </w:pPr>
    </w:p>
    <w:p w14:paraId="6774B235" w14:textId="0E5F329A" w:rsidR="009C02EC" w:rsidRPr="008E03E2" w:rsidRDefault="009C02EC" w:rsidP="009C02EC">
      <w:pPr>
        <w:pStyle w:val="ListParagraph"/>
        <w:numPr>
          <w:ilvl w:val="0"/>
          <w:numId w:val="3"/>
        </w:numPr>
        <w:rPr>
          <w:rFonts w:ascii="Arial" w:hAnsi="Arial" w:cs="Arial"/>
        </w:rPr>
      </w:pPr>
      <w:r w:rsidRPr="008E03E2">
        <w:rPr>
          <w:rFonts w:ascii="Arial" w:hAnsi="Arial" w:cs="Arial"/>
        </w:rPr>
        <w:t>VALUATION INFORMATION, TAX INFORMATION, AND FACTUAL STATEMENT OF CLAIMS</w:t>
      </w:r>
      <w:r w:rsidR="00280508">
        <w:rPr>
          <w:rFonts w:ascii="Arial" w:hAnsi="Arial" w:cs="Arial"/>
        </w:rPr>
        <w:t>:</w:t>
      </w:r>
    </w:p>
    <w:p w14:paraId="02E57998" w14:textId="77777777" w:rsidR="009C02EC" w:rsidRPr="008E03E2" w:rsidRDefault="009C02EC" w:rsidP="009C02EC">
      <w:pPr>
        <w:pStyle w:val="ListParagraph"/>
        <w:ind w:left="360"/>
        <w:rPr>
          <w:rFonts w:ascii="Arial" w:hAnsi="Arial" w:cs="Arial"/>
        </w:rPr>
      </w:pPr>
    </w:p>
    <w:p w14:paraId="387663A2" w14:textId="46D5C66A" w:rsidR="009C02EC" w:rsidRPr="008E03E2" w:rsidRDefault="009C02EC" w:rsidP="009C02EC">
      <w:pPr>
        <w:rPr>
          <w:rStyle w:val="ui-provider"/>
          <w:rFonts w:eastAsiaTheme="minorHAnsi"/>
          <w:sz w:val="22"/>
          <w:szCs w:val="22"/>
        </w:rPr>
      </w:pPr>
      <w:r w:rsidRPr="008E03E2">
        <w:t xml:space="preserve">At the prehearing conference, </w:t>
      </w:r>
      <w:r>
        <w:rPr>
          <w:rStyle w:val="ui-provider"/>
          <w:rFonts w:eastAsiaTheme="minorHAnsi"/>
        </w:rPr>
        <w:t>Petitioner</w:t>
      </w:r>
      <w:r w:rsidRPr="008E03E2">
        <w:rPr>
          <w:rStyle w:val="ui-provider"/>
          <w:rFonts w:eastAsiaTheme="minorHAnsi"/>
        </w:rPr>
        <w:t xml:space="preserve"> confirmed the information and contentions set forth in the prehearing statement</w:t>
      </w:r>
      <w:r>
        <w:rPr>
          <w:rStyle w:val="ui-provider"/>
          <w:rFonts w:eastAsiaTheme="minorHAnsi"/>
        </w:rPr>
        <w:t xml:space="preserve"> </w:t>
      </w:r>
      <w:r w:rsidRPr="008E03E2">
        <w:rPr>
          <w:rStyle w:val="ui-provider"/>
          <w:rFonts w:eastAsiaTheme="minorHAnsi"/>
        </w:rPr>
        <w:t>and the Tribunal incorporates them by reference.</w:t>
      </w:r>
    </w:p>
    <w:p w14:paraId="30D90629" w14:textId="77777777" w:rsidR="009C02EC" w:rsidRPr="008E03E2" w:rsidRDefault="009C02EC" w:rsidP="009C02EC"/>
    <w:p w14:paraId="3CFB5571" w14:textId="77777777" w:rsidR="009C02EC" w:rsidRPr="008E03E2" w:rsidRDefault="009C02EC" w:rsidP="009C02EC">
      <w:pPr>
        <w:numPr>
          <w:ilvl w:val="0"/>
          <w:numId w:val="4"/>
        </w:numPr>
      </w:pPr>
      <w:r w:rsidRPr="008E03E2">
        <w:t>PENDING MOTIONS OR DISCOVERY:</w:t>
      </w:r>
      <w:r w:rsidRPr="008E03E2">
        <w:br/>
      </w:r>
    </w:p>
    <w:p w14:paraId="1109B64B" w14:textId="77777777" w:rsidR="009C02EC" w:rsidRPr="008E03E2" w:rsidRDefault="009C02EC" w:rsidP="009C02EC">
      <w:pPr>
        <w:numPr>
          <w:ilvl w:val="1"/>
          <w:numId w:val="4"/>
        </w:numPr>
        <w:ind w:left="720"/>
      </w:pPr>
      <w:r w:rsidRPr="008E03E2">
        <w:t>Motions: None pending at this time.</w:t>
      </w:r>
      <w:r w:rsidRPr="008E03E2">
        <w:br/>
      </w:r>
    </w:p>
    <w:p w14:paraId="3CA31C22" w14:textId="77777777" w:rsidR="009C02EC" w:rsidRPr="00B22D5F" w:rsidRDefault="009C02EC" w:rsidP="009C02EC">
      <w:pPr>
        <w:numPr>
          <w:ilvl w:val="1"/>
          <w:numId w:val="4"/>
        </w:numPr>
        <w:ind w:left="720"/>
      </w:pPr>
      <w:r w:rsidRPr="008E03E2">
        <w:t xml:space="preserve">Discovery: Discovery is closed </w:t>
      </w:r>
      <w:r w:rsidRPr="008E03E2">
        <w:rPr>
          <w:bCs/>
          <w:iCs/>
        </w:rPr>
        <w:t>unless</w:t>
      </w:r>
      <w:r w:rsidRPr="008E03E2">
        <w:t xml:space="preserve"> otherwise stated below.</w:t>
      </w:r>
      <w:r w:rsidRPr="008E03E2">
        <w:br/>
      </w:r>
    </w:p>
    <w:p w14:paraId="587B29BA" w14:textId="58A542AF" w:rsidR="009C02EC" w:rsidRPr="008E03E2" w:rsidRDefault="009C02EC" w:rsidP="009C02EC">
      <w:pPr>
        <w:pStyle w:val="ListParagraph"/>
        <w:numPr>
          <w:ilvl w:val="0"/>
          <w:numId w:val="4"/>
        </w:numPr>
        <w:rPr>
          <w:rFonts w:ascii="Arial" w:hAnsi="Arial" w:cs="Arial"/>
          <w:bCs/>
        </w:rPr>
      </w:pPr>
      <w:r w:rsidRPr="008E03E2">
        <w:rPr>
          <w:rFonts w:ascii="Arial" w:hAnsi="Arial" w:cs="Arial"/>
          <w:bCs/>
        </w:rPr>
        <w:t>WITNESSES</w:t>
      </w:r>
      <w:r w:rsidR="00280508">
        <w:rPr>
          <w:rFonts w:ascii="Arial" w:hAnsi="Arial" w:cs="Arial"/>
          <w:bCs/>
        </w:rPr>
        <w:t>:</w:t>
      </w:r>
      <w:r w:rsidRPr="008E03E2">
        <w:rPr>
          <w:rFonts w:ascii="Arial" w:hAnsi="Arial" w:cs="Arial"/>
          <w:bCs/>
        </w:rPr>
        <w:br/>
      </w:r>
    </w:p>
    <w:p w14:paraId="07FCBB8F" w14:textId="77777777" w:rsidR="009C02EC" w:rsidRPr="008E03E2" w:rsidRDefault="009C02EC" w:rsidP="009C02EC">
      <w:pPr>
        <w:numPr>
          <w:ilvl w:val="1"/>
          <w:numId w:val="4"/>
        </w:numPr>
        <w:ind w:left="720"/>
      </w:pPr>
      <w:r w:rsidRPr="008E03E2">
        <w:t>As provided by TTR 2</w:t>
      </w:r>
      <w:r>
        <w:t>41</w:t>
      </w:r>
      <w:r w:rsidRPr="008E03E2">
        <w:t>, a person, other than a rebuttal witness, who is NOT identified as a witness in the prehearing statement, shall NOT be permitted to give testimony, unless, for good cause shown, the Tribunal permits the testimony to be taken.</w:t>
      </w:r>
      <w:r w:rsidRPr="008E03E2">
        <w:br/>
      </w:r>
    </w:p>
    <w:p w14:paraId="05B42183" w14:textId="77777777" w:rsidR="009C02EC" w:rsidRPr="008E03E2" w:rsidRDefault="009C02EC" w:rsidP="009C02EC">
      <w:pPr>
        <w:numPr>
          <w:ilvl w:val="1"/>
          <w:numId w:val="4"/>
        </w:numPr>
        <w:ind w:left="720"/>
      </w:pPr>
      <w:r w:rsidRPr="008E03E2">
        <w:lastRenderedPageBreak/>
        <w:t>Witnesses will testify under oath or affirmation at the hearing, are subject to cross-examination by the opposing party, and to questions by the administrative law judge.</w:t>
      </w:r>
      <w:r w:rsidRPr="008E03E2">
        <w:br/>
      </w:r>
    </w:p>
    <w:p w14:paraId="6A7659C8" w14:textId="77777777" w:rsidR="009C02EC" w:rsidRPr="008E03E2" w:rsidRDefault="009C02EC" w:rsidP="009C02EC">
      <w:pPr>
        <w:pStyle w:val="ListParagraph"/>
        <w:numPr>
          <w:ilvl w:val="0"/>
          <w:numId w:val="4"/>
        </w:numPr>
        <w:rPr>
          <w:rFonts w:ascii="Arial" w:hAnsi="Arial" w:cs="Arial"/>
          <w:bCs/>
        </w:rPr>
      </w:pPr>
      <w:r w:rsidRPr="008E03E2">
        <w:rPr>
          <w:rFonts w:ascii="Arial" w:hAnsi="Arial" w:cs="Arial"/>
          <w:bCs/>
        </w:rPr>
        <w:t>VIDEO CONFERENCE HEARING INFORMATION</w:t>
      </w:r>
      <w:r w:rsidRPr="008E03E2">
        <w:rPr>
          <w:rFonts w:ascii="Arial" w:hAnsi="Arial" w:cs="Arial"/>
          <w:bCs/>
        </w:rPr>
        <w:br/>
      </w:r>
    </w:p>
    <w:p w14:paraId="595F3A87" w14:textId="77777777" w:rsidR="009C02EC" w:rsidRPr="008E03E2" w:rsidRDefault="009C02EC" w:rsidP="009C02EC">
      <w:pPr>
        <w:ind w:left="360"/>
        <w:rPr>
          <w:bCs/>
        </w:rPr>
      </w:pPr>
      <w:bookmarkStart w:id="0" w:name="_Hlk41469319"/>
      <w:r w:rsidRPr="008E03E2">
        <w:rPr>
          <w:bCs/>
        </w:rPr>
        <w:t xml:space="preserve">The parties and the Tribunal have determined the above-captioned case shall be conducted via video conference. </w:t>
      </w:r>
    </w:p>
    <w:p w14:paraId="355523F6" w14:textId="77777777" w:rsidR="009C02EC" w:rsidRPr="008E03E2" w:rsidRDefault="009C02EC" w:rsidP="009C02EC">
      <w:pPr>
        <w:ind w:left="360" w:hanging="360"/>
        <w:rPr>
          <w:bCs/>
        </w:rPr>
      </w:pPr>
    </w:p>
    <w:p w14:paraId="1E5162D2" w14:textId="77777777" w:rsidR="009C02EC" w:rsidRPr="008E03E2" w:rsidRDefault="009C02EC" w:rsidP="009C02EC">
      <w:pPr>
        <w:pStyle w:val="Title"/>
        <w:spacing w:after="0" w:line="240" w:lineRule="auto"/>
        <w:ind w:left="360"/>
        <w:jc w:val="left"/>
        <w:rPr>
          <w:b w:val="0"/>
          <w:bCs w:val="0"/>
          <w:u w:val="none"/>
        </w:rPr>
      </w:pPr>
      <w:r w:rsidRPr="008E03E2">
        <w:rPr>
          <w:b w:val="0"/>
          <w:bCs w:val="0"/>
          <w:u w:val="none"/>
        </w:rPr>
        <w:t xml:space="preserve">A link to the </w:t>
      </w:r>
      <w:bookmarkStart w:id="1" w:name="_Hlk40887277"/>
      <w:bookmarkEnd w:id="1"/>
      <w:r w:rsidRPr="008E03E2">
        <w:rPr>
          <w:i/>
          <w:iCs/>
        </w:rPr>
        <w:t>MTT Guide for Participants for the Conducting of Entire Tribunal Hearings as Video Conference Proceedings</w:t>
      </w:r>
      <w:r w:rsidRPr="008E03E2">
        <w:rPr>
          <w:i/>
          <w:iCs/>
          <w:u w:val="none"/>
        </w:rPr>
        <w:t xml:space="preserve"> </w:t>
      </w:r>
      <w:r w:rsidRPr="008E03E2">
        <w:rPr>
          <w:b w:val="0"/>
          <w:bCs w:val="0"/>
          <w:u w:val="none"/>
        </w:rPr>
        <w:t xml:space="preserve">is provided above. Participants are encouraged to review this Guide prior to hearing and are </w:t>
      </w:r>
      <w:r w:rsidRPr="008E03E2">
        <w:rPr>
          <w:u w:val="none"/>
        </w:rPr>
        <w:t>required</w:t>
      </w:r>
      <w:r w:rsidRPr="008E03E2">
        <w:rPr>
          <w:b w:val="0"/>
          <w:bCs w:val="0"/>
          <w:u w:val="none"/>
        </w:rPr>
        <w:t xml:space="preserve"> to comply with the requirements of the Guide, as said requirements will facilitate the conducting of the scheduled hearing.</w:t>
      </w:r>
    </w:p>
    <w:p w14:paraId="3348CC96" w14:textId="77777777" w:rsidR="009C02EC" w:rsidRPr="008E03E2" w:rsidRDefault="009C02EC" w:rsidP="009C02EC">
      <w:pPr>
        <w:pStyle w:val="Title"/>
        <w:spacing w:after="0" w:line="240" w:lineRule="auto"/>
        <w:ind w:left="360" w:hanging="360"/>
        <w:jc w:val="left"/>
        <w:rPr>
          <w:b w:val="0"/>
          <w:bCs w:val="0"/>
          <w:u w:val="none"/>
        </w:rPr>
      </w:pPr>
    </w:p>
    <w:p w14:paraId="0ADD561C" w14:textId="77777777" w:rsidR="009C02EC" w:rsidRPr="008E03E2" w:rsidRDefault="009C02EC" w:rsidP="009C02EC">
      <w:pPr>
        <w:pStyle w:val="Title"/>
        <w:spacing w:after="0" w:line="240" w:lineRule="auto"/>
        <w:ind w:left="360"/>
        <w:jc w:val="left"/>
        <w:rPr>
          <w:b w:val="0"/>
          <w:bCs w:val="0"/>
          <w:u w:val="none"/>
        </w:rPr>
      </w:pPr>
      <w:r w:rsidRPr="008E03E2">
        <w:rPr>
          <w:b w:val="0"/>
          <w:bCs w:val="0"/>
          <w:u w:val="none"/>
        </w:rPr>
        <w:t xml:space="preserve">The Tribunal’s </w:t>
      </w:r>
      <w:hyperlink r:id="rId10" w:history="1">
        <w:r w:rsidRPr="008E03E2">
          <w:rPr>
            <w:rStyle w:val="Hyperlink"/>
            <w:b w:val="0"/>
            <w:bCs w:val="0"/>
          </w:rPr>
          <w:t>Remote Witness Instructions</w:t>
        </w:r>
      </w:hyperlink>
      <w:r w:rsidRPr="008E03E2">
        <w:rPr>
          <w:b w:val="0"/>
          <w:bCs w:val="0"/>
          <w:u w:val="none"/>
        </w:rPr>
        <w:t xml:space="preserve"> must also be reviewed by any witnesses who may be called at hearing.</w:t>
      </w:r>
    </w:p>
    <w:bookmarkEnd w:id="0"/>
    <w:p w14:paraId="69AC01CA" w14:textId="77777777" w:rsidR="00C73BA8" w:rsidRDefault="00C73BA8" w:rsidP="00C73BA8"/>
    <w:p w14:paraId="35D96A3D" w14:textId="7F278E60" w:rsidR="000D2C7B" w:rsidRPr="00EB5410" w:rsidRDefault="000D2C7B" w:rsidP="008E6AA2">
      <w:pPr>
        <w:jc w:val="center"/>
        <w:rPr>
          <w:sz w:val="20"/>
          <w:szCs w:val="20"/>
        </w:rPr>
      </w:pPr>
      <w:r w:rsidRPr="003C6F25">
        <w:rPr>
          <w:b/>
        </w:rPr>
        <w:t>SCHEDULING ORDER</w:t>
      </w:r>
      <w:r w:rsidR="007D3492">
        <w:rPr>
          <w:b/>
        </w:rPr>
        <w:t xml:space="preserve"> </w:t>
      </w:r>
      <w:r w:rsidRPr="003C6F25">
        <w:br/>
      </w:r>
    </w:p>
    <w:p w14:paraId="16E52F7A" w14:textId="357A8A1B" w:rsidR="000D2C7B" w:rsidRPr="003C6F25" w:rsidRDefault="00612BF3" w:rsidP="00CE4826">
      <w:pPr>
        <w:numPr>
          <w:ilvl w:val="0"/>
          <w:numId w:val="1"/>
        </w:numPr>
        <w:tabs>
          <w:tab w:val="left" w:pos="360"/>
        </w:tabs>
        <w:ind w:left="4320" w:hanging="4320"/>
      </w:pPr>
      <w:r>
        <w:t xml:space="preserve">September 2, </w:t>
      </w:r>
      <w:proofErr w:type="gramStart"/>
      <w:r>
        <w:t>2026</w:t>
      </w:r>
      <w:proofErr w:type="gramEnd"/>
      <w:r w:rsidR="007758B4" w:rsidRPr="003C6F25">
        <w:tab/>
      </w:r>
      <w:r w:rsidR="009E03B9" w:rsidRPr="009E03B9">
        <w:t>is the final date to file and serve upon the opposing party and the Tribunal a final exhibit list and to furnish the opposing party with a copy of each exhibit.</w:t>
      </w:r>
      <w:r w:rsidR="009C02EC">
        <w:t xml:space="preserve">  </w:t>
      </w:r>
      <w:r w:rsidR="009E03B9" w:rsidRPr="009E03B9">
        <w:t>The parties must use the form prescribed by the Tribunal, available</w:t>
      </w:r>
      <w:hyperlink r:id="rId11" w:history="1">
        <w:r w:rsidR="009E03B9" w:rsidRPr="00FA5F2D">
          <w:rPr>
            <w:rStyle w:val="Hyperlink"/>
          </w:rPr>
          <w:t xml:space="preserve"> here</w:t>
        </w:r>
      </w:hyperlink>
      <w:r w:rsidR="009E03B9" w:rsidRPr="009E03B9">
        <w:t xml:space="preserve">. </w:t>
      </w:r>
      <w:r w:rsidR="009C02EC">
        <w:t xml:space="preserve"> </w:t>
      </w:r>
      <w:r w:rsidR="009E03B9" w:rsidRPr="009E03B9">
        <w:t xml:space="preserve">Each proposed exhibit must display the docket number and exhibit number (i.e., P1, P2, R1, R2, etc.) in the upper right-hand corner of the first page and must also include Bates numbering throughout the exhibit. </w:t>
      </w:r>
      <w:r w:rsidR="009C02EC">
        <w:t xml:space="preserve"> </w:t>
      </w:r>
      <w:r w:rsidR="009E03B9" w:rsidRPr="009E03B9">
        <w:t xml:space="preserve">An exhibit will not be admitted into evidence unless the exhibit is disclosed, Bates numbered and furnished in accordance with this order (even though admissible) except upon </w:t>
      </w:r>
      <w:proofErr w:type="gramStart"/>
      <w:r w:rsidR="009E03B9" w:rsidRPr="009E03B9">
        <w:t>a finding</w:t>
      </w:r>
      <w:proofErr w:type="gramEnd"/>
      <w:r w:rsidR="009E03B9" w:rsidRPr="009E03B9">
        <w:t xml:space="preserve"> of good cause by the Tribunal.</w:t>
      </w:r>
      <w:r w:rsidR="000050BC" w:rsidRPr="007B60CF">
        <w:br/>
      </w:r>
    </w:p>
    <w:p w14:paraId="4E44EEEB" w14:textId="178F121C" w:rsidR="000D2C7B" w:rsidRPr="003C6F25" w:rsidRDefault="00612BF3" w:rsidP="00A35FF2">
      <w:pPr>
        <w:numPr>
          <w:ilvl w:val="0"/>
          <w:numId w:val="1"/>
        </w:numPr>
        <w:tabs>
          <w:tab w:val="left" w:pos="360"/>
        </w:tabs>
        <w:ind w:left="4320" w:hanging="4320"/>
      </w:pPr>
      <w:r>
        <w:t xml:space="preserve">September 2, </w:t>
      </w:r>
      <w:proofErr w:type="gramStart"/>
      <w:r>
        <w:t>2026</w:t>
      </w:r>
      <w:proofErr w:type="gramEnd"/>
      <w:r w:rsidR="007758B4" w:rsidRPr="003C6F25">
        <w:tab/>
      </w:r>
      <w:r w:rsidR="000D2C7B" w:rsidRPr="003C6F25">
        <w:t xml:space="preserve">is the date </w:t>
      </w:r>
      <w:r w:rsidR="00464E82">
        <w:t>by which</w:t>
      </w:r>
      <w:r w:rsidR="000D2C7B" w:rsidRPr="003C6F25">
        <w:t xml:space="preserve"> Petitioner </w:t>
      </w:r>
      <w:r w:rsidR="00464E82">
        <w:t>must</w:t>
      </w:r>
      <w:r w:rsidR="000D2C7B" w:rsidRPr="003C6F25">
        <w:t xml:space="preserve"> notify the Tribunal in writing of the name and telephone number of the court reporter retained by the parties to transcribe the hearing.</w:t>
      </w:r>
      <w:r w:rsidR="00A35FF2" w:rsidRPr="00A35FF2">
        <w:t xml:space="preserve"> </w:t>
      </w:r>
      <w:r w:rsidR="00A35FF2">
        <w:t xml:space="preserve"> The hearing transcript shall be emailed to the Tribunal within 30 days after the </w:t>
      </w:r>
      <w:proofErr w:type="gramStart"/>
      <w:r w:rsidR="00A35FF2">
        <w:t>close</w:t>
      </w:r>
      <w:proofErr w:type="gramEnd"/>
      <w:r w:rsidR="00A35FF2">
        <w:t xml:space="preserve"> of the hearing, unless ordered otherwise.</w:t>
      </w:r>
    </w:p>
    <w:p w14:paraId="458E8603" w14:textId="77777777" w:rsidR="00185917" w:rsidRPr="00EB5410" w:rsidRDefault="00185917" w:rsidP="000D2C7B">
      <w:pPr>
        <w:tabs>
          <w:tab w:val="left" w:pos="4320"/>
        </w:tabs>
        <w:ind w:left="3960"/>
        <w:rPr>
          <w:sz w:val="20"/>
          <w:szCs w:val="20"/>
        </w:rPr>
      </w:pPr>
    </w:p>
    <w:p w14:paraId="07B7F65D" w14:textId="359692BF" w:rsidR="000D2C7B" w:rsidRPr="003C6F25" w:rsidRDefault="006F1B11" w:rsidP="000D2C7B">
      <w:r>
        <w:rPr>
          <w:rStyle w:val="shortdesc1"/>
          <w:sz w:val="24"/>
          <w:szCs w:val="24"/>
        </w:rPr>
        <w:t>Failure</w:t>
      </w:r>
      <w:r w:rsidR="008E6AA2" w:rsidRPr="003C6F25">
        <w:rPr>
          <w:rStyle w:val="shortdesc1"/>
          <w:sz w:val="24"/>
          <w:szCs w:val="24"/>
        </w:rPr>
        <w:t xml:space="preserve"> to </w:t>
      </w:r>
      <w:r>
        <w:rPr>
          <w:rStyle w:val="shortdesc1"/>
          <w:sz w:val="24"/>
          <w:szCs w:val="24"/>
        </w:rPr>
        <w:t xml:space="preserve">comply with this order </w:t>
      </w:r>
      <w:r w:rsidR="008E6AA2" w:rsidRPr="003C6F25">
        <w:rPr>
          <w:rStyle w:val="shortdesc1"/>
          <w:sz w:val="24"/>
          <w:szCs w:val="24"/>
        </w:rPr>
        <w:t xml:space="preserve">will result in </w:t>
      </w:r>
      <w:r w:rsidR="00E52B6E">
        <w:rPr>
          <w:rStyle w:val="shortdesc1"/>
          <w:sz w:val="24"/>
          <w:szCs w:val="24"/>
        </w:rPr>
        <w:t>Petitioner being held in default</w:t>
      </w:r>
      <w:r w:rsidR="008E6AA2" w:rsidRPr="003C6F25">
        <w:rPr>
          <w:rStyle w:val="shortdesc1"/>
          <w:sz w:val="24"/>
          <w:szCs w:val="24"/>
        </w:rPr>
        <w:t xml:space="preserve">, </w:t>
      </w:r>
      <w:r w:rsidR="00713555">
        <w:rPr>
          <w:rStyle w:val="shortdesc1"/>
          <w:sz w:val="24"/>
          <w:szCs w:val="24"/>
        </w:rPr>
        <w:t xml:space="preserve">and may result in dismissal of the case, </w:t>
      </w:r>
      <w:r w:rsidR="008E6AA2" w:rsidRPr="003C6F25">
        <w:rPr>
          <w:rStyle w:val="shortdesc1"/>
          <w:sz w:val="24"/>
          <w:szCs w:val="24"/>
        </w:rPr>
        <w:t>as provided by TTR 23</w:t>
      </w:r>
      <w:r w:rsidR="004B4E59">
        <w:rPr>
          <w:rStyle w:val="shortdesc1"/>
          <w:sz w:val="24"/>
          <w:szCs w:val="24"/>
        </w:rPr>
        <w:t>7</w:t>
      </w:r>
      <w:r w:rsidR="008E6AA2" w:rsidRPr="003C6F25">
        <w:rPr>
          <w:rStyle w:val="shortdesc1"/>
          <w:sz w:val="24"/>
          <w:szCs w:val="24"/>
        </w:rPr>
        <w:t>.</w:t>
      </w:r>
    </w:p>
    <w:p w14:paraId="50550C69" w14:textId="77777777" w:rsidR="000D2C7B" w:rsidRPr="003C6F25" w:rsidRDefault="000D2C7B" w:rsidP="000D2C7B"/>
    <w:p w14:paraId="03EA9B7F" w14:textId="7994F060" w:rsidR="0059209F" w:rsidRPr="00612BF3" w:rsidRDefault="0059209F" w:rsidP="0059209F">
      <w:pPr>
        <w:rPr>
          <w:rFonts w:cs="Times New Roman"/>
        </w:rPr>
      </w:pPr>
      <w:r>
        <w:t>Entered:</w:t>
      </w:r>
      <w:r w:rsidR="00A71942">
        <w:t xml:space="preserve"> August 13, 2026</w:t>
      </w:r>
      <w:r>
        <w:tab/>
      </w:r>
      <w:r>
        <w:tab/>
      </w:r>
      <w:r>
        <w:tab/>
      </w:r>
      <w:r>
        <w:tab/>
      </w:r>
      <w:r>
        <w:tab/>
        <w:t>By</w:t>
      </w:r>
      <w:r w:rsidR="00E51906">
        <w:t>: /s/</w:t>
      </w:r>
      <w:r w:rsidR="00AA6319">
        <w:t xml:space="preserve"> Kari L. Miles</w:t>
      </w:r>
    </w:p>
    <w:p w14:paraId="49B759A6" w14:textId="3910FD29" w:rsidR="0044377E" w:rsidRPr="0044377E" w:rsidRDefault="00EA2BE4" w:rsidP="009C02EC">
      <w:pPr>
        <w:jc w:val="center"/>
        <w:rPr>
          <w:sz w:val="22"/>
          <w:szCs w:val="22"/>
        </w:rPr>
      </w:pPr>
      <w:r w:rsidRPr="003C6F25">
        <w:rPr>
          <w:b/>
          <w:sz w:val="22"/>
          <w:szCs w:val="22"/>
        </w:rPr>
        <w:br w:type="page"/>
      </w:r>
    </w:p>
    <w:p w14:paraId="0634BD1B" w14:textId="77777777" w:rsidR="009C02EC" w:rsidRPr="008E03E2" w:rsidRDefault="009C02EC" w:rsidP="009C02EC">
      <w:pPr>
        <w:jc w:val="center"/>
        <w:rPr>
          <w:b/>
          <w:sz w:val="22"/>
          <w:szCs w:val="22"/>
        </w:rPr>
      </w:pPr>
      <w:r w:rsidRPr="008E03E2">
        <w:rPr>
          <w:b/>
          <w:sz w:val="22"/>
          <w:szCs w:val="22"/>
        </w:rPr>
        <w:lastRenderedPageBreak/>
        <w:t>HEARING INFORMATION – PLEASE READ IMMEDIATELY</w:t>
      </w:r>
    </w:p>
    <w:p w14:paraId="30477579" w14:textId="77777777" w:rsidR="009C02EC" w:rsidRPr="008E03E2" w:rsidRDefault="009C02EC" w:rsidP="009C02EC">
      <w:pPr>
        <w:rPr>
          <w:sz w:val="18"/>
          <w:szCs w:val="18"/>
        </w:rPr>
      </w:pPr>
    </w:p>
    <w:p w14:paraId="4072736E" w14:textId="77777777" w:rsidR="009C02EC" w:rsidRPr="004821E3" w:rsidRDefault="009C02EC" w:rsidP="009C02EC">
      <w:pPr>
        <w:rPr>
          <w:sz w:val="22"/>
          <w:szCs w:val="22"/>
        </w:rPr>
      </w:pPr>
      <w:r w:rsidRPr="004821E3">
        <w:rPr>
          <w:b/>
          <w:sz w:val="22"/>
          <w:szCs w:val="22"/>
        </w:rPr>
        <w:t>GENERAL INFORMATION</w:t>
      </w:r>
      <w:r w:rsidRPr="004821E3">
        <w:rPr>
          <w:sz w:val="22"/>
          <w:szCs w:val="22"/>
        </w:rPr>
        <w:t xml:space="preserve">: An impartial hearing will be conducted in accordance with the Michigan </w:t>
      </w:r>
      <w:r>
        <w:rPr>
          <w:sz w:val="22"/>
          <w:szCs w:val="22"/>
        </w:rPr>
        <w:t>Tax Tribunal</w:t>
      </w:r>
      <w:r w:rsidRPr="004821E3">
        <w:rPr>
          <w:sz w:val="22"/>
          <w:szCs w:val="22"/>
        </w:rPr>
        <w:t xml:space="preserve"> Rules (R 792.</w:t>
      </w:r>
      <w:r>
        <w:rPr>
          <w:sz w:val="22"/>
          <w:szCs w:val="22"/>
        </w:rPr>
        <w:t>10201</w:t>
      </w:r>
      <w:r w:rsidRPr="004821E3">
        <w:rPr>
          <w:sz w:val="22"/>
          <w:szCs w:val="22"/>
        </w:rPr>
        <w:t>-R 792.</w:t>
      </w:r>
      <w:r>
        <w:rPr>
          <w:sz w:val="22"/>
          <w:szCs w:val="22"/>
        </w:rPr>
        <w:t>10297</w:t>
      </w:r>
      <w:r w:rsidRPr="004821E3">
        <w:rPr>
          <w:sz w:val="22"/>
          <w:szCs w:val="22"/>
        </w:rPr>
        <w:t xml:space="preserve">) and the Michigan Administrative Procedures Act, MCL 24.201 </w:t>
      </w:r>
      <w:r w:rsidRPr="00D03F22">
        <w:rPr>
          <w:i/>
          <w:sz w:val="22"/>
          <w:szCs w:val="22"/>
        </w:rPr>
        <w:t>et seq</w:t>
      </w:r>
      <w:r w:rsidRPr="00D03F22">
        <w:rPr>
          <w:sz w:val="22"/>
          <w:szCs w:val="22"/>
        </w:rPr>
        <w:t xml:space="preserve">. The Michigan Rules of Evidence and the Michigan Court Rules may be applicable. </w:t>
      </w:r>
      <w:r>
        <w:rPr>
          <w:sz w:val="22"/>
          <w:szCs w:val="22"/>
        </w:rPr>
        <w:t>Parties are</w:t>
      </w:r>
      <w:r w:rsidRPr="00D03F22">
        <w:rPr>
          <w:sz w:val="22"/>
          <w:szCs w:val="22"/>
        </w:rPr>
        <w:t xml:space="preserve"> expected to exercise proper respect and courtesy toward other parties, witnesses and judges, which includes attending the hearing on time and silencing cell phones.</w:t>
      </w:r>
    </w:p>
    <w:p w14:paraId="01C31FF3" w14:textId="77777777" w:rsidR="009C02EC" w:rsidRPr="004821E3" w:rsidRDefault="009C02EC" w:rsidP="009C02EC">
      <w:pPr>
        <w:rPr>
          <w:b/>
          <w:sz w:val="22"/>
          <w:szCs w:val="22"/>
        </w:rPr>
      </w:pPr>
    </w:p>
    <w:p w14:paraId="35AD70B7" w14:textId="77777777" w:rsidR="009C02EC" w:rsidRPr="004821E3" w:rsidRDefault="009C02EC" w:rsidP="009C02EC">
      <w:pPr>
        <w:rPr>
          <w:sz w:val="22"/>
          <w:szCs w:val="22"/>
        </w:rPr>
      </w:pPr>
      <w:r w:rsidRPr="004821E3">
        <w:rPr>
          <w:b/>
          <w:sz w:val="22"/>
          <w:szCs w:val="22"/>
        </w:rPr>
        <w:t xml:space="preserve">REPRESENTATION: </w:t>
      </w:r>
      <w:r>
        <w:rPr>
          <w:sz w:val="22"/>
          <w:szCs w:val="22"/>
        </w:rPr>
        <w:t>Parties</w:t>
      </w:r>
      <w:r w:rsidRPr="004821E3">
        <w:rPr>
          <w:sz w:val="22"/>
          <w:szCs w:val="22"/>
        </w:rPr>
        <w:t xml:space="preserve"> may be represented by an attorney or other authorized representative of the party’s own choosing and at the party’s own expense. The </w:t>
      </w:r>
      <w:r>
        <w:rPr>
          <w:sz w:val="22"/>
          <w:szCs w:val="22"/>
        </w:rPr>
        <w:t>Tribunal</w:t>
      </w:r>
      <w:r w:rsidRPr="004821E3">
        <w:rPr>
          <w:sz w:val="22"/>
          <w:szCs w:val="22"/>
        </w:rPr>
        <w:t xml:space="preserve"> does not recommend or appoint attorneys.</w:t>
      </w:r>
    </w:p>
    <w:p w14:paraId="59C9E23D" w14:textId="77777777" w:rsidR="009C02EC" w:rsidRPr="004821E3" w:rsidRDefault="009C02EC" w:rsidP="009C02EC">
      <w:pPr>
        <w:rPr>
          <w:b/>
          <w:sz w:val="22"/>
          <w:szCs w:val="22"/>
        </w:rPr>
      </w:pPr>
    </w:p>
    <w:p w14:paraId="30F93320" w14:textId="77777777" w:rsidR="009C02EC" w:rsidRPr="004821E3" w:rsidRDefault="009C02EC" w:rsidP="009C02EC">
      <w:pPr>
        <w:rPr>
          <w:sz w:val="22"/>
          <w:szCs w:val="22"/>
        </w:rPr>
      </w:pPr>
      <w:r w:rsidRPr="004821E3">
        <w:rPr>
          <w:b/>
          <w:sz w:val="22"/>
          <w:szCs w:val="22"/>
        </w:rPr>
        <w:t xml:space="preserve">WITNESSES: </w:t>
      </w:r>
      <w:r w:rsidRPr="004821E3">
        <w:rPr>
          <w:sz w:val="22"/>
          <w:szCs w:val="22"/>
        </w:rPr>
        <w:t>Parties may present witnesses identified in the Prehearing Statements to testify under oath or affirmation at the hearing</w:t>
      </w:r>
      <w:r>
        <w:rPr>
          <w:sz w:val="22"/>
          <w:szCs w:val="22"/>
        </w:rPr>
        <w:t xml:space="preserve">.  Witnesses will be </w:t>
      </w:r>
      <w:r w:rsidRPr="004821E3">
        <w:rPr>
          <w:sz w:val="22"/>
          <w:szCs w:val="22"/>
        </w:rPr>
        <w:t>subject to cross-examination by the opposing party</w:t>
      </w:r>
      <w:r>
        <w:rPr>
          <w:sz w:val="22"/>
          <w:szCs w:val="22"/>
        </w:rPr>
        <w:t xml:space="preserve"> and </w:t>
      </w:r>
      <w:r w:rsidRPr="004821E3">
        <w:rPr>
          <w:sz w:val="22"/>
          <w:szCs w:val="22"/>
        </w:rPr>
        <w:t>the judge.</w:t>
      </w:r>
    </w:p>
    <w:p w14:paraId="632B1ADB" w14:textId="77777777" w:rsidR="009C02EC" w:rsidRPr="004821E3" w:rsidRDefault="009C02EC" w:rsidP="009C02EC">
      <w:pPr>
        <w:rPr>
          <w:b/>
          <w:sz w:val="22"/>
          <w:szCs w:val="22"/>
        </w:rPr>
      </w:pPr>
    </w:p>
    <w:p w14:paraId="07B2214C" w14:textId="77777777" w:rsidR="009C02EC" w:rsidRPr="004821E3" w:rsidRDefault="009C02EC" w:rsidP="009C02EC">
      <w:pPr>
        <w:tabs>
          <w:tab w:val="left" w:pos="1215"/>
        </w:tabs>
        <w:rPr>
          <w:sz w:val="22"/>
          <w:szCs w:val="22"/>
        </w:rPr>
      </w:pPr>
      <w:r w:rsidRPr="004821E3">
        <w:rPr>
          <w:b/>
          <w:sz w:val="22"/>
          <w:szCs w:val="22"/>
        </w:rPr>
        <w:t>EXHIBITS</w:t>
      </w:r>
      <w:r w:rsidRPr="004821E3">
        <w:rPr>
          <w:sz w:val="22"/>
          <w:szCs w:val="22"/>
        </w:rPr>
        <w:t xml:space="preserve">: The parties shall </w:t>
      </w:r>
      <w:r>
        <w:rPr>
          <w:sz w:val="22"/>
          <w:szCs w:val="22"/>
        </w:rPr>
        <w:t xml:space="preserve">submit exhibits pursuant to the Guide for Participants. </w:t>
      </w:r>
    </w:p>
    <w:p w14:paraId="57B41D00" w14:textId="77777777" w:rsidR="009C02EC" w:rsidRPr="004821E3" w:rsidRDefault="009C02EC" w:rsidP="009C02EC">
      <w:pPr>
        <w:tabs>
          <w:tab w:val="left" w:pos="1215"/>
        </w:tabs>
        <w:rPr>
          <w:sz w:val="22"/>
          <w:szCs w:val="22"/>
        </w:rPr>
      </w:pPr>
    </w:p>
    <w:p w14:paraId="33C97246" w14:textId="77777777" w:rsidR="009C02EC" w:rsidRPr="004821E3" w:rsidRDefault="009C02EC" w:rsidP="009C02EC">
      <w:pPr>
        <w:tabs>
          <w:tab w:val="left" w:pos="1215"/>
        </w:tabs>
        <w:rPr>
          <w:sz w:val="22"/>
          <w:szCs w:val="22"/>
        </w:rPr>
      </w:pPr>
      <w:r w:rsidRPr="004821E3">
        <w:rPr>
          <w:b/>
          <w:sz w:val="22"/>
          <w:szCs w:val="22"/>
        </w:rPr>
        <w:t>COURT REPORTER</w:t>
      </w:r>
      <w:r w:rsidRPr="004821E3">
        <w:rPr>
          <w:sz w:val="22"/>
          <w:szCs w:val="22"/>
        </w:rPr>
        <w:t xml:space="preserve">: The parties shall not only provide a court reporter to transcribe the hearing but shall also provide an electronic copy of the hearing transcript to the Tribunal by e-mailing it to taxtrib@michigan.gov. The costs attributable to the court reporter shall be shared equally by the parties. If the parties fail to pay the costs of the transcript to the court report prior to the submission of the transcript to the Tribunal, the court reporter may report this to the Tribunal with the submission of the transcript. </w:t>
      </w:r>
      <w:r>
        <w:rPr>
          <w:sz w:val="22"/>
          <w:szCs w:val="22"/>
        </w:rPr>
        <w:t>T</w:t>
      </w:r>
      <w:r w:rsidRPr="004821E3">
        <w:rPr>
          <w:sz w:val="22"/>
          <w:szCs w:val="22"/>
        </w:rPr>
        <w:t>he party or parties who failed to pay the costs associated with the transcript may be held in default.</w:t>
      </w:r>
      <w:r w:rsidRPr="004821E3">
        <w:rPr>
          <w:rStyle w:val="FootnoteReference"/>
          <w:sz w:val="22"/>
          <w:szCs w:val="22"/>
        </w:rPr>
        <w:footnoteReference w:id="2"/>
      </w:r>
    </w:p>
    <w:p w14:paraId="5231C923" w14:textId="77777777" w:rsidR="009C02EC" w:rsidRPr="004821E3" w:rsidRDefault="009C02EC" w:rsidP="009C02EC">
      <w:pPr>
        <w:pStyle w:val="Header"/>
        <w:rPr>
          <w:sz w:val="22"/>
          <w:szCs w:val="22"/>
        </w:rPr>
      </w:pPr>
    </w:p>
    <w:p w14:paraId="5AFE1828" w14:textId="77777777" w:rsidR="009C02EC" w:rsidRPr="00F8778C" w:rsidRDefault="009C02EC" w:rsidP="009C02EC">
      <w:pPr>
        <w:rPr>
          <w:sz w:val="22"/>
          <w:szCs w:val="22"/>
        </w:rPr>
      </w:pPr>
      <w:r w:rsidRPr="00F8778C">
        <w:rPr>
          <w:b/>
          <w:sz w:val="22"/>
          <w:szCs w:val="22"/>
        </w:rPr>
        <w:t>WITHDRAWAL</w:t>
      </w:r>
      <w:r w:rsidRPr="00F8778C">
        <w:rPr>
          <w:sz w:val="22"/>
          <w:szCs w:val="22"/>
        </w:rPr>
        <w:t>: If Petitioner no longer wants to continue with the appeal, Petitioner may submit a written request to withdraw the case, available</w:t>
      </w:r>
      <w:r w:rsidRPr="00F8778C">
        <w:t xml:space="preserve"> </w:t>
      </w:r>
      <w:hyperlink r:id="rId12" w:history="1">
        <w:r w:rsidRPr="00F8778C">
          <w:rPr>
            <w:color w:val="0000FF"/>
            <w:sz w:val="22"/>
            <w:szCs w:val="22"/>
            <w:u w:val="single"/>
          </w:rPr>
          <w:t>here</w:t>
        </w:r>
      </w:hyperlink>
      <w:r w:rsidRPr="00F8778C">
        <w:rPr>
          <w:sz w:val="22"/>
          <w:szCs w:val="22"/>
        </w:rPr>
        <w:t xml:space="preserve">.  The request must be submitted to the Tribunal and served on Respondent at least 14 days before the hearing.  Respondent may file a concurrence or objection to the request within 7 days of the service of the request on that party.  Respondent’s failure to </w:t>
      </w:r>
      <w:proofErr w:type="gramStart"/>
      <w:r w:rsidRPr="00F8778C">
        <w:rPr>
          <w:sz w:val="22"/>
          <w:szCs w:val="22"/>
        </w:rPr>
        <w:t>timely submit a</w:t>
      </w:r>
      <w:proofErr w:type="gramEnd"/>
      <w:r w:rsidRPr="00F8778C">
        <w:rPr>
          <w:sz w:val="22"/>
          <w:szCs w:val="22"/>
        </w:rPr>
        <w:t xml:space="preserve"> concurrence or objection to the request will be deemed to be a concurrence to the request.  If the request is granted, the case will be dismissed.  If the Tribunal has not notified you that the request has been granted, you are required to attend the hearing. </w:t>
      </w:r>
    </w:p>
    <w:p w14:paraId="60F1AB91" w14:textId="77777777" w:rsidR="009C02EC" w:rsidRDefault="009C02EC" w:rsidP="009C02EC">
      <w:pPr>
        <w:rPr>
          <w:b/>
          <w:sz w:val="22"/>
          <w:szCs w:val="22"/>
        </w:rPr>
      </w:pPr>
    </w:p>
    <w:p w14:paraId="324FCF3D" w14:textId="77777777" w:rsidR="009C02EC" w:rsidRPr="00D03F22" w:rsidRDefault="009C02EC" w:rsidP="009C02EC">
      <w:pPr>
        <w:rPr>
          <w:sz w:val="22"/>
          <w:szCs w:val="22"/>
        </w:rPr>
      </w:pPr>
      <w:r w:rsidRPr="00D03F22">
        <w:rPr>
          <w:b/>
          <w:sz w:val="22"/>
          <w:szCs w:val="22"/>
        </w:rPr>
        <w:t>SETTLEMENT:</w:t>
      </w:r>
      <w:r w:rsidRPr="00D03F22">
        <w:rPr>
          <w:sz w:val="22"/>
          <w:szCs w:val="22"/>
        </w:rPr>
        <w:t xml:space="preserve"> Parties may submit a written agreement </w:t>
      </w:r>
      <w:proofErr w:type="gramStart"/>
      <w:r w:rsidRPr="00D03F22">
        <w:rPr>
          <w:sz w:val="22"/>
          <w:szCs w:val="22"/>
        </w:rPr>
        <w:t>settling</w:t>
      </w:r>
      <w:proofErr w:type="gramEnd"/>
      <w:r w:rsidRPr="00D03F22">
        <w:rPr>
          <w:sz w:val="22"/>
          <w:szCs w:val="22"/>
        </w:rPr>
        <w:t xml:space="preserve"> a case (i.e., stipulation).  The stipulation must be on a form made available by the tribunal, available </w:t>
      </w:r>
      <w:hyperlink r:id="rId13" w:anchor="etforms" w:history="1">
        <w:r w:rsidRPr="00D03F22">
          <w:rPr>
            <w:color w:val="0000FF"/>
            <w:sz w:val="22"/>
            <w:szCs w:val="22"/>
            <w:u w:val="single"/>
          </w:rPr>
          <w:t>here</w:t>
        </w:r>
      </w:hyperlink>
      <w:r w:rsidRPr="00D03F22">
        <w:rPr>
          <w:sz w:val="22"/>
          <w:szCs w:val="22"/>
        </w:rPr>
        <w:t xml:space="preserve">, or shall be in a written form that is in substantial compliance with the Tribunal’s form and be signed by the parties’ attorneys or authorized representatives, if they have attorneys or authorized representatives, or by the parties, if they do not have attorneys or authorized representatives.  There is a $50 fee for the filing of the stipulation.  If the stipulation with appropriate filing fee is received by the Tribunal or the parties email a copy of the signed stipulation to the Tribunal by 4:30 p.m. on the business day immediately preceding the day of the scheduled hearing, the hearing may be adjourned.  Parties that email a copy of a signed stipulation to the Tribunal for purposes of adjourning a hearing are also required to submit the original signed stipulation with appropriate filing fee.  The stipulation, once submitted, will be reviewed and, if accepted, the Tribunal will issue a consent judgment. </w:t>
      </w:r>
    </w:p>
    <w:p w14:paraId="2C57D413" w14:textId="77777777" w:rsidR="00463588" w:rsidRDefault="00463588" w:rsidP="009C02EC">
      <w:pPr>
        <w:rPr>
          <w:b/>
          <w:sz w:val="22"/>
          <w:szCs w:val="22"/>
        </w:rPr>
      </w:pPr>
    </w:p>
    <w:p w14:paraId="3ACE30C6" w14:textId="67B52BA2" w:rsidR="009C02EC" w:rsidRPr="00527920" w:rsidRDefault="009C02EC" w:rsidP="009C02EC">
      <w:pPr>
        <w:rPr>
          <w:sz w:val="22"/>
          <w:szCs w:val="22"/>
        </w:rPr>
      </w:pPr>
      <w:r w:rsidRPr="00527920">
        <w:rPr>
          <w:b/>
          <w:sz w:val="22"/>
          <w:szCs w:val="22"/>
        </w:rPr>
        <w:t>FAILURE TO APPEAR</w:t>
      </w:r>
      <w:r w:rsidRPr="00527920">
        <w:rPr>
          <w:sz w:val="22"/>
          <w:szCs w:val="22"/>
        </w:rPr>
        <w:t xml:space="preserve">: The failure of a party to timely appear or otherwise participate in a hearing will result in adjournment of the hearing and the holding of that party in default. The defaulted party </w:t>
      </w:r>
      <w:r w:rsidRPr="00527920">
        <w:rPr>
          <w:sz w:val="22"/>
          <w:szCs w:val="22"/>
        </w:rPr>
        <w:lastRenderedPageBreak/>
        <w:t xml:space="preserve">will be given an opportunity to show good cause for the failure to appear. Failure to respond or show good cause may result in dismissal of the case or the conducting of a default hearing.  </w:t>
      </w:r>
    </w:p>
    <w:p w14:paraId="1331FF10" w14:textId="77777777" w:rsidR="009C02EC" w:rsidRPr="004821E3" w:rsidRDefault="009C02EC" w:rsidP="009C02EC">
      <w:pPr>
        <w:rPr>
          <w:sz w:val="22"/>
          <w:szCs w:val="22"/>
        </w:rPr>
      </w:pPr>
    </w:p>
    <w:p w14:paraId="0012C835" w14:textId="77777777" w:rsidR="009C02EC" w:rsidRPr="009D053F" w:rsidRDefault="009C02EC" w:rsidP="009C02EC">
      <w:pPr>
        <w:rPr>
          <w:rFonts w:eastAsia="Calibri"/>
          <w:sz w:val="22"/>
          <w:szCs w:val="22"/>
        </w:rPr>
      </w:pPr>
      <w:r w:rsidRPr="009D053F">
        <w:rPr>
          <w:rFonts w:eastAsia="Calibri"/>
          <w:b/>
          <w:sz w:val="22"/>
          <w:szCs w:val="22"/>
        </w:rPr>
        <w:t xml:space="preserve">REASONABLE ACCOMMODATIONS:  </w:t>
      </w:r>
      <w:r w:rsidRPr="009D053F">
        <w:rPr>
          <w:rFonts w:eastAsia="Calibri"/>
          <w:sz w:val="22"/>
          <w:szCs w:val="22"/>
        </w:rPr>
        <w:t xml:space="preserve">All hearings are conducted in a barrier-free location in compliance with the Americans with Disabilities Act.  An individual requiring reasonable accommodation for effective participation in a hearing, including accessible documentation such as braille, large print, electronic or audio reader, should contact the Tribunal by telephone at (517) 335-9760, or complete and submit an accommodation request form located </w:t>
      </w:r>
      <w:hyperlink r:id="rId14" w:history="1">
        <w:r w:rsidRPr="009D053F">
          <w:rPr>
            <w:rFonts w:eastAsia="Calibri"/>
            <w:color w:val="0000FF"/>
            <w:sz w:val="22"/>
            <w:szCs w:val="22"/>
            <w:u w:val="single"/>
          </w:rPr>
          <w:t>here</w:t>
        </w:r>
      </w:hyperlink>
      <w:r w:rsidRPr="009D053F">
        <w:rPr>
          <w:rFonts w:eastAsia="Calibri"/>
          <w:sz w:val="22"/>
          <w:szCs w:val="22"/>
        </w:rPr>
        <w:t xml:space="preserve">. </w:t>
      </w:r>
    </w:p>
    <w:p w14:paraId="6B973FFD" w14:textId="77777777" w:rsidR="009C02EC" w:rsidRPr="009D053F" w:rsidRDefault="009C02EC" w:rsidP="009C02EC">
      <w:pPr>
        <w:rPr>
          <w:rFonts w:eastAsia="Calibri"/>
          <w:sz w:val="22"/>
          <w:szCs w:val="22"/>
        </w:rPr>
      </w:pPr>
    </w:p>
    <w:p w14:paraId="247EC998" w14:textId="77777777" w:rsidR="009C02EC" w:rsidRPr="009D053F" w:rsidRDefault="009C02EC" w:rsidP="009C02EC">
      <w:pPr>
        <w:rPr>
          <w:rFonts w:eastAsia="Calibri"/>
          <w:sz w:val="22"/>
          <w:szCs w:val="22"/>
        </w:rPr>
      </w:pPr>
      <w:r w:rsidRPr="009D053F">
        <w:rPr>
          <w:rFonts w:eastAsia="Calibri"/>
          <w:sz w:val="22"/>
          <w:szCs w:val="22"/>
        </w:rPr>
        <w:t xml:space="preserve">An individual requiring a foreign language interpreter for effective participation in a hearing, should contact the Tribunal by telephone at (517) 335-9760, or complete and submit an accommodation request form located </w:t>
      </w:r>
      <w:hyperlink r:id="rId15" w:history="1">
        <w:r w:rsidRPr="009D053F">
          <w:rPr>
            <w:rFonts w:eastAsia="Calibri"/>
            <w:color w:val="0000FF"/>
            <w:sz w:val="22"/>
            <w:szCs w:val="22"/>
            <w:u w:val="single"/>
          </w:rPr>
          <w:t>here</w:t>
        </w:r>
      </w:hyperlink>
      <w:r w:rsidRPr="009D053F">
        <w:rPr>
          <w:rFonts w:eastAsia="Calibri"/>
          <w:sz w:val="22"/>
          <w:szCs w:val="22"/>
        </w:rPr>
        <w:t xml:space="preserve">. </w:t>
      </w:r>
    </w:p>
    <w:p w14:paraId="2F089713" w14:textId="77777777" w:rsidR="009C02EC" w:rsidRPr="009D053F" w:rsidRDefault="009C02EC" w:rsidP="009C02EC">
      <w:pPr>
        <w:rPr>
          <w:rFonts w:eastAsia="Calibri"/>
          <w:sz w:val="22"/>
          <w:szCs w:val="22"/>
        </w:rPr>
      </w:pPr>
    </w:p>
    <w:p w14:paraId="779878FC" w14:textId="77777777" w:rsidR="009C02EC" w:rsidRPr="009D053F" w:rsidRDefault="009C02EC" w:rsidP="009C02EC">
      <w:pPr>
        <w:rPr>
          <w:rFonts w:eastAsia="Calibri"/>
          <w:sz w:val="22"/>
          <w:szCs w:val="22"/>
        </w:rPr>
      </w:pPr>
      <w:r w:rsidRPr="009D053F">
        <w:rPr>
          <w:rFonts w:eastAsia="Calibri"/>
          <w:sz w:val="22"/>
          <w:szCs w:val="22"/>
        </w:rPr>
        <w:t>All requests must be filed within five (5) days of receipt of the Notice of Hearing to ensure availability of accommodation.</w:t>
      </w:r>
    </w:p>
    <w:p w14:paraId="2F664785" w14:textId="77777777" w:rsidR="009C02EC" w:rsidRPr="009D053F" w:rsidRDefault="009C02EC" w:rsidP="009C02EC">
      <w:pPr>
        <w:rPr>
          <w:rFonts w:eastAsia="Calibri"/>
          <w:sz w:val="16"/>
          <w:szCs w:val="16"/>
        </w:rPr>
      </w:pPr>
    </w:p>
    <w:p w14:paraId="01D2896B" w14:textId="77777777" w:rsidR="009C02EC" w:rsidRPr="009D053F" w:rsidRDefault="009C02EC" w:rsidP="009C02EC">
      <w:pPr>
        <w:rPr>
          <w:rFonts w:ascii="Calibri" w:hAnsi="Calibri"/>
          <w:sz w:val="22"/>
          <w:szCs w:val="22"/>
        </w:rPr>
      </w:pPr>
      <w:r w:rsidRPr="009D053F">
        <w:rPr>
          <w:rFonts w:cs="Calibri"/>
          <w:sz w:val="22"/>
          <w:szCs w:val="22"/>
        </w:rPr>
        <w:t xml:space="preserve">Hearing participants and observing members of the public who need assistance with speech or hearing may also participate in </w:t>
      </w:r>
      <w:proofErr w:type="gramStart"/>
      <w:r w:rsidRPr="009D053F">
        <w:rPr>
          <w:rFonts w:cs="Calibri"/>
          <w:sz w:val="22"/>
          <w:szCs w:val="22"/>
        </w:rPr>
        <w:t>a telephonic</w:t>
      </w:r>
      <w:proofErr w:type="gramEnd"/>
      <w:r w:rsidRPr="009D053F">
        <w:rPr>
          <w:rFonts w:cs="Calibri"/>
          <w:sz w:val="22"/>
          <w:szCs w:val="22"/>
        </w:rPr>
        <w:t xml:space="preserve"> or virtual hearing by dialing 7-1-1 and using the Michigan Relay service. More information about this service may be found </w:t>
      </w:r>
      <w:hyperlink r:id="rId16" w:history="1">
        <w:r w:rsidRPr="009D053F">
          <w:rPr>
            <w:rFonts w:cs="Calibri"/>
            <w:color w:val="0000FF"/>
            <w:sz w:val="22"/>
            <w:szCs w:val="22"/>
            <w:u w:val="single"/>
          </w:rPr>
          <w:t>here</w:t>
        </w:r>
      </w:hyperlink>
      <w:r w:rsidRPr="009D053F">
        <w:rPr>
          <w:rFonts w:cs="Calibri"/>
          <w:sz w:val="22"/>
          <w:szCs w:val="22"/>
        </w:rPr>
        <w:t>.</w:t>
      </w:r>
    </w:p>
    <w:p w14:paraId="04EE8805" w14:textId="77777777" w:rsidR="009C02EC" w:rsidRDefault="009C02EC" w:rsidP="009C02EC">
      <w:pPr>
        <w:rPr>
          <w:rFonts w:eastAsia="Calibri"/>
          <w:sz w:val="22"/>
          <w:szCs w:val="22"/>
        </w:rPr>
      </w:pPr>
    </w:p>
    <w:p w14:paraId="4DE4D97F" w14:textId="77777777" w:rsidR="009C02EC" w:rsidRPr="004821E3" w:rsidRDefault="009C02EC" w:rsidP="009C02EC">
      <w:pPr>
        <w:rPr>
          <w:sz w:val="22"/>
          <w:szCs w:val="22"/>
        </w:rPr>
      </w:pPr>
      <w:r w:rsidRPr="004821E3">
        <w:rPr>
          <w:b/>
          <w:sz w:val="22"/>
          <w:szCs w:val="22"/>
        </w:rPr>
        <w:t xml:space="preserve">PRIVACY OF INFORMATION: </w:t>
      </w:r>
      <w:r w:rsidRPr="004821E3">
        <w:rPr>
          <w:sz w:val="22"/>
          <w:szCs w:val="22"/>
        </w:rPr>
        <w:t xml:space="preserve">In order to conduct a comprehensive and fair hearing, a party’s private or confidential information, such as health or financial information, may be disclosed to the Tribunal and other parties and their attorneys or representatives. The </w:t>
      </w:r>
      <w:r>
        <w:rPr>
          <w:sz w:val="22"/>
          <w:szCs w:val="22"/>
        </w:rPr>
        <w:t>Tribunal</w:t>
      </w:r>
      <w:r w:rsidRPr="004821E3">
        <w:rPr>
          <w:sz w:val="22"/>
          <w:szCs w:val="22"/>
        </w:rPr>
        <w:t xml:space="preserve"> will use </w:t>
      </w:r>
      <w:proofErr w:type="gramStart"/>
      <w:r w:rsidRPr="004821E3">
        <w:rPr>
          <w:sz w:val="22"/>
          <w:szCs w:val="22"/>
        </w:rPr>
        <w:t>the private</w:t>
      </w:r>
      <w:proofErr w:type="gramEnd"/>
      <w:r w:rsidRPr="004821E3">
        <w:rPr>
          <w:sz w:val="22"/>
          <w:szCs w:val="22"/>
        </w:rPr>
        <w:t xml:space="preserve"> information solely for purposes related to the hearings process. A party may file a motion to request that a public hearing be closed in part or file a motion for protective order to deem certain information private and confidential in order to afford that information special protection.</w:t>
      </w:r>
    </w:p>
    <w:p w14:paraId="5F78B804" w14:textId="77777777" w:rsidR="009C02EC" w:rsidRPr="004821E3" w:rsidRDefault="009C02EC" w:rsidP="009C02EC">
      <w:pPr>
        <w:rPr>
          <w:b/>
          <w:sz w:val="22"/>
          <w:szCs w:val="22"/>
        </w:rPr>
      </w:pPr>
    </w:p>
    <w:p w14:paraId="353848AC" w14:textId="77777777" w:rsidR="009C02EC" w:rsidRPr="00A21257" w:rsidRDefault="009C02EC" w:rsidP="009C02EC">
      <w:pPr>
        <w:rPr>
          <w:rFonts w:eastAsia="Calibri"/>
          <w:sz w:val="22"/>
          <w:szCs w:val="22"/>
        </w:rPr>
      </w:pPr>
      <w:r w:rsidRPr="00A21257">
        <w:rPr>
          <w:rFonts w:eastAsia="Calibri"/>
          <w:b/>
          <w:bCs/>
          <w:sz w:val="22"/>
          <w:szCs w:val="22"/>
        </w:rPr>
        <w:t>CONTACT INFORMATION:</w:t>
      </w:r>
      <w:r w:rsidRPr="00A21257">
        <w:rPr>
          <w:rFonts w:eastAsia="Calibri"/>
          <w:sz w:val="22"/>
          <w:szCs w:val="22"/>
        </w:rPr>
        <w:t xml:space="preserve"> </w:t>
      </w:r>
    </w:p>
    <w:p w14:paraId="4B48B272" w14:textId="77777777" w:rsidR="009C02EC" w:rsidRPr="00A21257" w:rsidRDefault="009C02EC" w:rsidP="009C02EC">
      <w:pPr>
        <w:rPr>
          <w:rFonts w:eastAsia="Calibri"/>
          <w:sz w:val="22"/>
          <w:szCs w:val="22"/>
        </w:rPr>
      </w:pPr>
    </w:p>
    <w:p w14:paraId="3EF28F96" w14:textId="77777777" w:rsidR="009C02EC" w:rsidRPr="004C4E80" w:rsidRDefault="009C02EC" w:rsidP="009C02EC">
      <w:pPr>
        <w:jc w:val="center"/>
        <w:rPr>
          <w:sz w:val="22"/>
          <w:szCs w:val="22"/>
        </w:rPr>
      </w:pPr>
      <w:r w:rsidRPr="004C4E80">
        <w:rPr>
          <w:sz w:val="22"/>
          <w:szCs w:val="22"/>
        </w:rPr>
        <w:t>Michigan Tax Tribunal</w:t>
      </w:r>
    </w:p>
    <w:p w14:paraId="7A7B54F7" w14:textId="77777777" w:rsidR="009C02EC" w:rsidRPr="004C4E80" w:rsidRDefault="009C02EC" w:rsidP="009C02EC">
      <w:pPr>
        <w:jc w:val="center"/>
        <w:rPr>
          <w:sz w:val="22"/>
          <w:szCs w:val="22"/>
        </w:rPr>
      </w:pPr>
      <w:r w:rsidRPr="004C4E80">
        <w:rPr>
          <w:sz w:val="22"/>
          <w:szCs w:val="22"/>
        </w:rPr>
        <w:t>611 W. Ottawa St., Lansing, MI 48933</w:t>
      </w:r>
    </w:p>
    <w:p w14:paraId="68778203" w14:textId="77777777" w:rsidR="009C02EC" w:rsidRPr="004C4E80" w:rsidRDefault="009C02EC" w:rsidP="009C02EC">
      <w:pPr>
        <w:jc w:val="center"/>
        <w:rPr>
          <w:sz w:val="22"/>
          <w:szCs w:val="22"/>
        </w:rPr>
      </w:pPr>
      <w:r w:rsidRPr="004C4E80">
        <w:rPr>
          <w:sz w:val="22"/>
          <w:szCs w:val="22"/>
        </w:rPr>
        <w:t>U.S. Postal Mailing Address: PO BOX 30232, Lansing, MI 48909</w:t>
      </w:r>
    </w:p>
    <w:p w14:paraId="4BC397B6" w14:textId="77777777" w:rsidR="009C02EC" w:rsidRPr="004C4E80" w:rsidRDefault="009C02EC" w:rsidP="009C02EC">
      <w:pPr>
        <w:jc w:val="center"/>
        <w:rPr>
          <w:sz w:val="22"/>
          <w:szCs w:val="22"/>
        </w:rPr>
      </w:pPr>
      <w:r w:rsidRPr="004C4E80">
        <w:rPr>
          <w:sz w:val="22"/>
          <w:szCs w:val="22"/>
        </w:rPr>
        <w:t xml:space="preserve">Other Carriers (UPS, FedEx, DHL): </w:t>
      </w:r>
    </w:p>
    <w:p w14:paraId="29A00D2A" w14:textId="77777777" w:rsidR="009C02EC" w:rsidRPr="004C4E80" w:rsidRDefault="009C02EC" w:rsidP="009C02EC">
      <w:pPr>
        <w:jc w:val="center"/>
        <w:rPr>
          <w:sz w:val="22"/>
          <w:szCs w:val="22"/>
        </w:rPr>
      </w:pPr>
      <w:r>
        <w:rPr>
          <w:sz w:val="22"/>
          <w:szCs w:val="22"/>
        </w:rPr>
        <w:t>2nd</w:t>
      </w:r>
      <w:r w:rsidRPr="004C4E80">
        <w:rPr>
          <w:sz w:val="22"/>
          <w:szCs w:val="22"/>
        </w:rPr>
        <w:t xml:space="preserve"> Floor MTT, 2407 N. Grand River Avenue, Lansing, MI 48906</w:t>
      </w:r>
    </w:p>
    <w:p w14:paraId="7C25DB3F" w14:textId="77777777" w:rsidR="009C02EC" w:rsidRPr="004C4E80" w:rsidRDefault="009C02EC" w:rsidP="009C02EC">
      <w:pPr>
        <w:jc w:val="center"/>
        <w:rPr>
          <w:sz w:val="22"/>
        </w:rPr>
      </w:pPr>
      <w:r w:rsidRPr="004C4E80">
        <w:rPr>
          <w:sz w:val="22"/>
        </w:rPr>
        <w:t xml:space="preserve">Phone: (517) </w:t>
      </w:r>
      <w:r w:rsidRPr="004C4E80">
        <w:rPr>
          <w:rFonts w:eastAsia="Calibri"/>
          <w:sz w:val="22"/>
        </w:rPr>
        <w:t>335-9760</w:t>
      </w:r>
    </w:p>
    <w:p w14:paraId="5358FBAB" w14:textId="77777777" w:rsidR="009C02EC" w:rsidRPr="004C4E80" w:rsidRDefault="009C02EC" w:rsidP="009C02EC">
      <w:pPr>
        <w:jc w:val="center"/>
        <w:rPr>
          <w:sz w:val="22"/>
        </w:rPr>
      </w:pPr>
      <w:r w:rsidRPr="004C4E80">
        <w:rPr>
          <w:sz w:val="22"/>
        </w:rPr>
        <w:t xml:space="preserve">E-Mail: </w:t>
      </w:r>
      <w:hyperlink r:id="rId17" w:history="1">
        <w:r w:rsidRPr="004C4E80">
          <w:rPr>
            <w:color w:val="0000FF"/>
            <w:sz w:val="22"/>
            <w:u w:val="single"/>
          </w:rPr>
          <w:t>taxtrib@michigan.gov</w:t>
        </w:r>
      </w:hyperlink>
      <w:r w:rsidRPr="004C4E80">
        <w:rPr>
          <w:sz w:val="22"/>
        </w:rPr>
        <w:t xml:space="preserve"> </w:t>
      </w:r>
    </w:p>
    <w:p w14:paraId="17BBABA9" w14:textId="77777777" w:rsidR="009C02EC" w:rsidRPr="004C4E80" w:rsidRDefault="009C02EC" w:rsidP="009C02EC">
      <w:pPr>
        <w:jc w:val="center"/>
        <w:rPr>
          <w:sz w:val="22"/>
        </w:rPr>
      </w:pPr>
      <w:r w:rsidRPr="004C4E80">
        <w:rPr>
          <w:sz w:val="22"/>
        </w:rPr>
        <w:t xml:space="preserve">Website: </w:t>
      </w:r>
      <w:hyperlink r:id="rId18" w:history="1">
        <w:r w:rsidRPr="004C4E80">
          <w:rPr>
            <w:color w:val="0000FF"/>
            <w:sz w:val="22"/>
            <w:u w:val="single"/>
          </w:rPr>
          <w:t>www.michigan.gov/taxtrib</w:t>
        </w:r>
      </w:hyperlink>
    </w:p>
    <w:p w14:paraId="15B53263" w14:textId="77777777" w:rsidR="009C02EC" w:rsidRPr="004C4E80" w:rsidRDefault="009C02EC" w:rsidP="009C02EC">
      <w:pPr>
        <w:jc w:val="center"/>
        <w:rPr>
          <w:sz w:val="22"/>
        </w:rPr>
      </w:pPr>
      <w:r w:rsidRPr="004C4E80">
        <w:rPr>
          <w:sz w:val="22"/>
        </w:rPr>
        <w:t xml:space="preserve">E-Filing: </w:t>
      </w:r>
      <w:hyperlink r:id="rId19" w:history="1">
        <w:r w:rsidRPr="004C4E80">
          <w:rPr>
            <w:color w:val="0000FF"/>
            <w:sz w:val="22"/>
            <w:u w:val="single"/>
          </w:rPr>
          <w:t>https://eFiling.apps.lara.state.mi.us</w:t>
        </w:r>
      </w:hyperlink>
      <w:r w:rsidRPr="004C4E80">
        <w:rPr>
          <w:sz w:val="22"/>
        </w:rPr>
        <w:t xml:space="preserve"> </w:t>
      </w:r>
    </w:p>
    <w:p w14:paraId="635AB816" w14:textId="77777777" w:rsidR="009C02EC" w:rsidRPr="004C4E80" w:rsidRDefault="009C02EC" w:rsidP="009C02EC">
      <w:pPr>
        <w:jc w:val="center"/>
        <w:rPr>
          <w:sz w:val="22"/>
        </w:rPr>
      </w:pPr>
      <w:r w:rsidRPr="004C4E80">
        <w:rPr>
          <w:sz w:val="22"/>
        </w:rPr>
        <w:t>Office Hours: 8:00 a.m. – 5:00 p.m., our office is closed from 12:00 p.m. – 1:00 p.m.</w:t>
      </w:r>
    </w:p>
    <w:p w14:paraId="69459DF4" w14:textId="77777777" w:rsidR="009C02EC" w:rsidRDefault="009C02EC" w:rsidP="009C02EC"/>
    <w:p w14:paraId="2EC99067" w14:textId="77777777" w:rsidR="009C02EC" w:rsidRPr="0097765E" w:rsidRDefault="009C02EC" w:rsidP="009C02EC">
      <w:pPr>
        <w:jc w:val="center"/>
        <w:rPr>
          <w:b/>
          <w:bCs/>
          <w:u w:val="single"/>
        </w:rPr>
      </w:pPr>
      <w:r w:rsidRPr="0097765E">
        <w:rPr>
          <w:b/>
          <w:bCs/>
          <w:u w:val="single"/>
        </w:rPr>
        <w:t>PROOF OF SERVICE</w:t>
      </w:r>
    </w:p>
    <w:p w14:paraId="05B59571" w14:textId="77777777" w:rsidR="009C02EC" w:rsidRPr="0097765E" w:rsidRDefault="009C02EC" w:rsidP="009C02EC"/>
    <w:p w14:paraId="2232B13F" w14:textId="77777777" w:rsidR="009C02EC" w:rsidRPr="0097765E" w:rsidRDefault="009C02EC" w:rsidP="009C02EC">
      <w:r w:rsidRPr="0097765E">
        <w:t>I certify that a copy of the foregoing was sent on the entry date indicated above to the parties or their attorneys or authorized representatives, if any, utilizing either the mailing or email addresses on file, as provided by those parties, attorneys, or authorized representatives.</w:t>
      </w:r>
    </w:p>
    <w:p w14:paraId="0DC68346" w14:textId="77777777" w:rsidR="009C02EC" w:rsidRPr="0097765E" w:rsidRDefault="009C02EC" w:rsidP="009C02EC">
      <w:pPr>
        <w:ind w:left="5040" w:firstLine="720"/>
      </w:pPr>
    </w:p>
    <w:p w14:paraId="13A6CF8D" w14:textId="77777777" w:rsidR="009C02EC" w:rsidRPr="0097765E" w:rsidRDefault="009C02EC" w:rsidP="009C02EC">
      <w:pPr>
        <w:ind w:left="5040" w:firstLine="720"/>
      </w:pPr>
      <w:proofErr w:type="gramStart"/>
      <w:r w:rsidRPr="0097765E">
        <w:t>By</w:t>
      </w:r>
      <w:proofErr w:type="gramEnd"/>
      <w:r w:rsidRPr="0097765E">
        <w:t xml:space="preserve">: </w:t>
      </w:r>
      <w:r w:rsidRPr="007B0F3C">
        <w:t>Tribunal Clerk</w:t>
      </w:r>
    </w:p>
    <w:p w14:paraId="017513C4" w14:textId="77777777" w:rsidR="009C02EC" w:rsidRPr="0009512D" w:rsidRDefault="009C02EC" w:rsidP="009C02EC"/>
    <w:p w14:paraId="0383FAE2" w14:textId="77777777" w:rsidR="009C02EC" w:rsidRPr="008E03E2" w:rsidRDefault="009C02EC" w:rsidP="009C02EC"/>
    <w:p w14:paraId="0F50A138" w14:textId="77777777" w:rsidR="00185917" w:rsidRPr="003C6F25" w:rsidRDefault="00185917" w:rsidP="00185917">
      <w:pPr>
        <w:ind w:left="2880" w:firstLine="720"/>
      </w:pPr>
    </w:p>
    <w:sectPr w:rsidR="00185917" w:rsidRPr="003C6F25" w:rsidSect="009C02EC">
      <w:headerReference w:type="default" r:id="rId20"/>
      <w:headerReference w:type="first" r:id="rId21"/>
      <w:footerReference w:type="first" r:id="rId22"/>
      <w:pgSz w:w="12240" w:h="15840" w:code="1"/>
      <w:pgMar w:top="1296" w:right="1296" w:bottom="1152" w:left="1296" w:header="54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98378" w14:textId="77777777" w:rsidR="003C62B2" w:rsidRDefault="003C62B2">
      <w:r>
        <w:separator/>
      </w:r>
    </w:p>
  </w:endnote>
  <w:endnote w:type="continuationSeparator" w:id="0">
    <w:p w14:paraId="2D7EB50F" w14:textId="77777777" w:rsidR="003C62B2" w:rsidRDefault="003C6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878D8" w14:textId="77777777" w:rsidR="00301B89" w:rsidRDefault="00301B89" w:rsidP="00301B89">
    <w:pPr>
      <w:pStyle w:val="Footer"/>
      <w:jc w:val="center"/>
      <w:rPr>
        <w:sz w:val="18"/>
        <w:szCs w:val="18"/>
      </w:rPr>
    </w:pPr>
    <w:bookmarkStart w:id="2" w:name="_Hlk156989615"/>
    <w:bookmarkStart w:id="3" w:name="_Hlk156989616"/>
    <w:bookmarkStart w:id="4" w:name="_Hlk156989617"/>
    <w:bookmarkStart w:id="5" w:name="_Hlk156989618"/>
    <w:bookmarkStart w:id="6" w:name="_Hlk156989619"/>
    <w:bookmarkStart w:id="7" w:name="_Hlk156989620"/>
    <w:bookmarkStart w:id="8" w:name="_Hlk156989622"/>
    <w:bookmarkStart w:id="9" w:name="_Hlk156989623"/>
    <w:bookmarkStart w:id="10" w:name="_Hlk156994028"/>
    <w:bookmarkStart w:id="11" w:name="_Hlk156994029"/>
    <w:bookmarkStart w:id="12" w:name="_Hlk156994033"/>
    <w:bookmarkStart w:id="13" w:name="_Hlk156994034"/>
    <w:bookmarkStart w:id="14" w:name="_Hlk156994239"/>
    <w:bookmarkStart w:id="15" w:name="_Hlk156994240"/>
    <w:bookmarkStart w:id="16" w:name="_Hlk156994241"/>
    <w:bookmarkStart w:id="17" w:name="_Hlk156994242"/>
    <w:bookmarkStart w:id="18" w:name="_Hlk156994424"/>
    <w:bookmarkStart w:id="19" w:name="_Hlk156994425"/>
    <w:bookmarkStart w:id="20" w:name="_Hlk156994426"/>
    <w:bookmarkStart w:id="21" w:name="_Hlk156994427"/>
    <w:bookmarkStart w:id="22" w:name="_Hlk156994509"/>
    <w:bookmarkStart w:id="23" w:name="_Hlk156994510"/>
    <w:bookmarkStart w:id="24" w:name="_Hlk156994511"/>
    <w:bookmarkStart w:id="25" w:name="_Hlk156994512"/>
    <w:bookmarkStart w:id="26" w:name="_Hlk156994582"/>
    <w:bookmarkStart w:id="27" w:name="_Hlk156994583"/>
    <w:bookmarkStart w:id="28" w:name="_Hlk156994584"/>
    <w:bookmarkStart w:id="29" w:name="_Hlk156994585"/>
    <w:bookmarkStart w:id="30" w:name="_Hlk156994655"/>
    <w:bookmarkStart w:id="31" w:name="_Hlk156994656"/>
    <w:bookmarkStart w:id="32" w:name="_Hlk156994657"/>
    <w:bookmarkStart w:id="33" w:name="_Hlk156994658"/>
    <w:bookmarkStart w:id="34" w:name="_Hlk156996310"/>
    <w:bookmarkStart w:id="35" w:name="_Hlk156996311"/>
    <w:bookmarkStart w:id="36" w:name="_Hlk156996312"/>
    <w:bookmarkStart w:id="37" w:name="_Hlk156996313"/>
    <w:bookmarkStart w:id="38" w:name="_Hlk156996380"/>
    <w:bookmarkStart w:id="39" w:name="_Hlk156996381"/>
    <w:bookmarkStart w:id="40" w:name="_Hlk156996382"/>
    <w:bookmarkStart w:id="41" w:name="_Hlk156996383"/>
    <w:bookmarkStart w:id="42" w:name="_Hlk156997038"/>
    <w:bookmarkStart w:id="43" w:name="_Hlk156997039"/>
    <w:bookmarkStart w:id="44" w:name="_Hlk156997040"/>
    <w:bookmarkStart w:id="45" w:name="_Hlk156997041"/>
    <w:bookmarkStart w:id="46" w:name="_Hlk156999222"/>
    <w:bookmarkStart w:id="47" w:name="_Hlk156999223"/>
    <w:bookmarkStart w:id="48" w:name="_Hlk156999224"/>
    <w:bookmarkStart w:id="49" w:name="_Hlk156999225"/>
    <w:bookmarkStart w:id="50" w:name="_Hlk157000629"/>
    <w:bookmarkStart w:id="51" w:name="_Hlk157000630"/>
    <w:bookmarkStart w:id="52" w:name="_Hlk157000631"/>
    <w:bookmarkStart w:id="53" w:name="_Hlk157000632"/>
    <w:bookmarkStart w:id="54" w:name="_Hlk157003283"/>
    <w:bookmarkStart w:id="55" w:name="_Hlk157003284"/>
    <w:bookmarkStart w:id="56" w:name="_Hlk157003285"/>
    <w:bookmarkStart w:id="57" w:name="_Hlk157003286"/>
    <w:bookmarkStart w:id="58" w:name="_Hlk157003598"/>
    <w:bookmarkStart w:id="59" w:name="_Hlk157003599"/>
    <w:bookmarkStart w:id="60" w:name="_Hlk157003600"/>
    <w:bookmarkStart w:id="61" w:name="_Hlk157003601"/>
    <w:bookmarkStart w:id="62" w:name="_Hlk157003685"/>
    <w:bookmarkStart w:id="63" w:name="_Hlk157003686"/>
    <w:bookmarkStart w:id="64" w:name="_Hlk157003687"/>
    <w:bookmarkStart w:id="65" w:name="_Hlk157003688"/>
  </w:p>
  <w:p w14:paraId="1F10E2E4" w14:textId="77777777" w:rsidR="00301B89" w:rsidRDefault="00301B89" w:rsidP="00301B89">
    <w:pPr>
      <w:pStyle w:val="Footer"/>
      <w:jc w:val="center"/>
      <w:rPr>
        <w:sz w:val="18"/>
        <w:szCs w:val="18"/>
      </w:rPr>
    </w:pPr>
    <w:r>
      <w:rPr>
        <w:sz w:val="18"/>
        <w:szCs w:val="18"/>
      </w:rPr>
      <w:t>MICHIGAN TAX TRIBUNAL · 611 W. OTTAWA ST., LANSING, MI 48933 · 517-335-9760</w:t>
    </w:r>
  </w:p>
  <w:p w14:paraId="65DD184C" w14:textId="5B63B175" w:rsidR="00CD2805" w:rsidRPr="00F24A34" w:rsidRDefault="00301B89" w:rsidP="00301B89">
    <w:pPr>
      <w:pStyle w:val="Footer"/>
      <w:jc w:val="center"/>
      <w:rPr>
        <w:sz w:val="18"/>
        <w:szCs w:val="18"/>
      </w:rPr>
    </w:pPr>
    <w:r>
      <w:rPr>
        <w:sz w:val="18"/>
        <w:szCs w:val="18"/>
      </w:rPr>
      <w:t>PO BOX 30232, LANSING, MI 48909 · Other Carriers: 2407 N</w:t>
    </w:r>
    <w:r w:rsidR="00D64111">
      <w:rPr>
        <w:sz w:val="18"/>
        <w:szCs w:val="18"/>
      </w:rPr>
      <w:t>.</w:t>
    </w:r>
    <w:r>
      <w:rPr>
        <w:sz w:val="18"/>
        <w:szCs w:val="18"/>
      </w:rPr>
      <w:t xml:space="preserve"> GRAND RIVER AVE</w:t>
    </w:r>
    <w:r w:rsidR="00D64111">
      <w:rPr>
        <w:sz w:val="18"/>
        <w:szCs w:val="18"/>
      </w:rPr>
      <w:t>.</w:t>
    </w:r>
    <w:r>
      <w:rPr>
        <w:sz w:val="18"/>
        <w:szCs w:val="18"/>
      </w:rPr>
      <w:t>, LANSING, MI 48906</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FABDE" w14:textId="77777777" w:rsidR="003C62B2" w:rsidRDefault="003C62B2">
      <w:r>
        <w:separator/>
      </w:r>
    </w:p>
  </w:footnote>
  <w:footnote w:type="continuationSeparator" w:id="0">
    <w:p w14:paraId="30CA3FCD" w14:textId="77777777" w:rsidR="003C62B2" w:rsidRDefault="003C62B2">
      <w:r>
        <w:continuationSeparator/>
      </w:r>
    </w:p>
  </w:footnote>
  <w:footnote w:id="1">
    <w:p w14:paraId="6257AAD4" w14:textId="1C449E6A" w:rsidR="001C3508" w:rsidRDefault="001C3508">
      <w:pPr>
        <w:pStyle w:val="FootnoteText"/>
      </w:pPr>
      <w:r>
        <w:rPr>
          <w:rStyle w:val="FootnoteReference"/>
        </w:rPr>
        <w:footnoteRef/>
      </w:r>
      <w:r>
        <w:t xml:space="preserve"> See TTR 203(e).</w:t>
      </w:r>
    </w:p>
  </w:footnote>
  <w:footnote w:id="2">
    <w:p w14:paraId="793C57D0" w14:textId="77777777" w:rsidR="009C02EC" w:rsidRPr="00195597" w:rsidRDefault="009C02EC" w:rsidP="009C02EC">
      <w:pPr>
        <w:pStyle w:val="FootnoteText"/>
      </w:pPr>
      <w:r w:rsidRPr="00195597">
        <w:rPr>
          <w:rStyle w:val="FootnoteReference"/>
        </w:rPr>
        <w:footnoteRef/>
      </w:r>
      <w:r w:rsidRPr="00195597">
        <w:t xml:space="preserve"> See TTR </w:t>
      </w:r>
      <w:r>
        <w:t>237</w:t>
      </w:r>
      <w:r w:rsidRPr="0019559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685D" w14:textId="01B8AD02" w:rsidR="0015159C" w:rsidRDefault="00301B89" w:rsidP="00F72D6D">
    <w:pPr>
      <w:pStyle w:val="Header"/>
      <w:rPr>
        <w:sz w:val="22"/>
        <w:szCs w:val="22"/>
      </w:rPr>
    </w:pPr>
    <w:r>
      <w:rPr>
        <w:sz w:val="22"/>
        <w:szCs w:val="22"/>
      </w:rPr>
      <w:t>MTT</w:t>
    </w:r>
    <w:r w:rsidR="00827FC8">
      <w:rPr>
        <w:sz w:val="22"/>
        <w:szCs w:val="22"/>
      </w:rPr>
      <w:t xml:space="preserve"> </w:t>
    </w:r>
    <w:r w:rsidR="00C71A29" w:rsidRPr="00CD2805">
      <w:rPr>
        <w:sz w:val="22"/>
        <w:szCs w:val="22"/>
      </w:rPr>
      <w:t xml:space="preserve">Docket No.  </w:t>
    </w:r>
    <w:r w:rsidR="00755C08">
      <w:rPr>
        <w:sz w:val="22"/>
        <w:szCs w:val="22"/>
      </w:rPr>
      <w:t>25-000443</w:t>
    </w:r>
  </w:p>
  <w:p w14:paraId="62257AD8" w14:textId="77777777" w:rsidR="0015159C" w:rsidRPr="0015159C" w:rsidRDefault="0015159C" w:rsidP="00F72D6D">
    <w:pPr>
      <w:pStyle w:val="Header"/>
      <w:rPr>
        <w:sz w:val="22"/>
        <w:szCs w:val="22"/>
      </w:rPr>
    </w:pPr>
    <w:r w:rsidRPr="00775E79">
      <w:rPr>
        <w:sz w:val="22"/>
      </w:rPr>
      <w:t xml:space="preserve">Page </w:t>
    </w:r>
    <w:r w:rsidRPr="00775E79">
      <w:rPr>
        <w:bCs/>
        <w:sz w:val="22"/>
      </w:rPr>
      <w:fldChar w:fldCharType="begin"/>
    </w:r>
    <w:r w:rsidRPr="00775E79">
      <w:rPr>
        <w:bCs/>
        <w:sz w:val="22"/>
      </w:rPr>
      <w:instrText xml:space="preserve"> PAGE </w:instrText>
    </w:r>
    <w:r w:rsidRPr="00775E79">
      <w:rPr>
        <w:bCs/>
        <w:sz w:val="22"/>
      </w:rPr>
      <w:fldChar w:fldCharType="separate"/>
    </w:r>
    <w:r>
      <w:rPr>
        <w:bCs/>
      </w:rPr>
      <w:t>2</w:t>
    </w:r>
    <w:r w:rsidRPr="00775E79">
      <w:rPr>
        <w:bCs/>
        <w:sz w:val="22"/>
      </w:rPr>
      <w:fldChar w:fldCharType="end"/>
    </w:r>
    <w:r w:rsidRPr="00775E79">
      <w:rPr>
        <w:sz w:val="22"/>
      </w:rPr>
      <w:t xml:space="preserve"> of </w:t>
    </w:r>
    <w:r w:rsidRPr="00775E79">
      <w:rPr>
        <w:bCs/>
        <w:sz w:val="22"/>
      </w:rPr>
      <w:fldChar w:fldCharType="begin"/>
    </w:r>
    <w:r w:rsidRPr="00775E79">
      <w:rPr>
        <w:bCs/>
        <w:sz w:val="22"/>
      </w:rPr>
      <w:instrText xml:space="preserve"> NUMPAGES  </w:instrText>
    </w:r>
    <w:r w:rsidRPr="00775E79">
      <w:rPr>
        <w:bCs/>
        <w:sz w:val="22"/>
      </w:rPr>
      <w:fldChar w:fldCharType="separate"/>
    </w:r>
    <w:r>
      <w:rPr>
        <w:bCs/>
      </w:rPr>
      <w:t>2</w:t>
    </w:r>
    <w:r w:rsidRPr="00775E79">
      <w:rPr>
        <w:bCs/>
        <w:sz w:val="22"/>
      </w:rPr>
      <w:fldChar w:fldCharType="end"/>
    </w:r>
  </w:p>
  <w:p w14:paraId="52E6A01C" w14:textId="77777777" w:rsidR="00C71A29" w:rsidRPr="009C02EC" w:rsidRDefault="00C71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jc w:val="center"/>
      <w:tblCellMar>
        <w:left w:w="43" w:type="dxa"/>
        <w:right w:w="43" w:type="dxa"/>
      </w:tblCellMar>
      <w:tblLook w:val="04A0" w:firstRow="1" w:lastRow="0" w:firstColumn="1" w:lastColumn="0" w:noHBand="0" w:noVBand="1"/>
    </w:tblPr>
    <w:tblGrid>
      <w:gridCol w:w="2075"/>
      <w:gridCol w:w="6657"/>
      <w:gridCol w:w="2068"/>
    </w:tblGrid>
    <w:tr w:rsidR="00D64111" w14:paraId="3A230A21" w14:textId="77777777" w:rsidTr="00D64111">
      <w:trPr>
        <w:jc w:val="center"/>
      </w:trPr>
      <w:tc>
        <w:tcPr>
          <w:tcW w:w="2160" w:type="dxa"/>
        </w:tcPr>
        <w:p w14:paraId="2B0EAE0E" w14:textId="77777777" w:rsidR="00D64111" w:rsidRDefault="00D64111" w:rsidP="00D64111">
          <w:pPr>
            <w:pStyle w:val="Header"/>
            <w:rPr>
              <w:rFonts w:ascii="Century Schoolbook" w:hAnsi="Century Schoolbook" w:cs="Times New Roman"/>
              <w:szCs w:val="20"/>
            </w:rPr>
          </w:pPr>
        </w:p>
      </w:tc>
      <w:tc>
        <w:tcPr>
          <w:tcW w:w="7074" w:type="dxa"/>
        </w:tcPr>
        <w:p w14:paraId="6D380DF3" w14:textId="3E52332B" w:rsidR="00D64111" w:rsidRDefault="00C73BA8" w:rsidP="00D64111">
          <w:pPr>
            <w:pStyle w:val="Header"/>
            <w:jc w:val="center"/>
          </w:pPr>
          <w:r>
            <w:rPr>
              <w:noProof/>
            </w:rPr>
            <w:drawing>
              <wp:inline distT="0" distB="0" distL="0" distR="0" wp14:anchorId="7ED77775" wp14:editId="39E26BE6">
                <wp:extent cx="500380" cy="576580"/>
                <wp:effectExtent l="0" t="0" r="0" b="0"/>
                <wp:docPr id="1" name="Picture 1" descr="seal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380" cy="576580"/>
                        </a:xfrm>
                        <a:prstGeom prst="rect">
                          <a:avLst/>
                        </a:prstGeom>
                        <a:noFill/>
                        <a:ln>
                          <a:noFill/>
                        </a:ln>
                      </pic:spPr>
                    </pic:pic>
                  </a:graphicData>
                </a:graphic>
              </wp:inline>
            </w:drawing>
          </w:r>
        </w:p>
        <w:p w14:paraId="1A7C0C54" w14:textId="77777777" w:rsidR="00D64111" w:rsidRDefault="00D64111" w:rsidP="00D64111">
          <w:pPr>
            <w:pStyle w:val="Header"/>
            <w:jc w:val="center"/>
            <w:rPr>
              <w:sz w:val="16"/>
              <w:szCs w:val="16"/>
            </w:rPr>
          </w:pPr>
        </w:p>
        <w:p w14:paraId="23F1BF78" w14:textId="77777777" w:rsidR="00D64111" w:rsidRDefault="00D64111" w:rsidP="00D64111">
          <w:pPr>
            <w:pStyle w:val="Header"/>
            <w:jc w:val="center"/>
            <w:rPr>
              <w:rFonts w:ascii="Times New Roman" w:hAnsi="Times New Roman"/>
              <w:sz w:val="20"/>
              <w:szCs w:val="20"/>
            </w:rPr>
          </w:pPr>
          <w:r>
            <w:rPr>
              <w:rFonts w:ascii="Times New Roman" w:hAnsi="Times New Roman"/>
              <w:smallCaps/>
              <w:sz w:val="20"/>
            </w:rPr>
            <w:t>State of Michigan</w:t>
          </w:r>
        </w:p>
      </w:tc>
      <w:tc>
        <w:tcPr>
          <w:tcW w:w="2160" w:type="dxa"/>
        </w:tcPr>
        <w:p w14:paraId="0C4B26FA" w14:textId="77777777" w:rsidR="00D64111" w:rsidRDefault="00D64111" w:rsidP="00D64111">
          <w:pPr>
            <w:pStyle w:val="Header"/>
            <w:rPr>
              <w:rFonts w:ascii="Century Schoolbook" w:hAnsi="Century Schoolbook"/>
            </w:rPr>
          </w:pPr>
        </w:p>
      </w:tc>
    </w:tr>
    <w:tr w:rsidR="00D64111" w14:paraId="0AA19AB6" w14:textId="77777777" w:rsidTr="00D64111">
      <w:trPr>
        <w:trHeight w:val="288"/>
        <w:jc w:val="center"/>
      </w:trPr>
      <w:tc>
        <w:tcPr>
          <w:tcW w:w="2160" w:type="dxa"/>
          <w:hideMark/>
        </w:tcPr>
        <w:p w14:paraId="6D486E80" w14:textId="77777777" w:rsidR="00D64111" w:rsidRDefault="00D64111" w:rsidP="00D64111">
          <w:pPr>
            <w:pStyle w:val="Header"/>
            <w:jc w:val="center"/>
            <w:rPr>
              <w:rFonts w:ascii="Helvetica" w:hAnsi="Helvetica"/>
              <w:sz w:val="16"/>
            </w:rPr>
          </w:pPr>
          <w:r>
            <w:rPr>
              <w:rFonts w:ascii="Helvetica" w:hAnsi="Helvetica"/>
              <w:sz w:val="16"/>
            </w:rPr>
            <w:t>GRETCHEN WHITMER</w:t>
          </w:r>
        </w:p>
        <w:p w14:paraId="0EC40E87" w14:textId="77777777" w:rsidR="00D64111" w:rsidRDefault="00D64111" w:rsidP="00D64111">
          <w:pPr>
            <w:pStyle w:val="Header"/>
            <w:jc w:val="center"/>
            <w:rPr>
              <w:rFonts w:ascii="Helvetica" w:hAnsi="Helvetica"/>
              <w:sz w:val="14"/>
            </w:rPr>
          </w:pPr>
          <w:r>
            <w:rPr>
              <w:rFonts w:ascii="Helvetica" w:hAnsi="Helvetica"/>
              <w:sz w:val="16"/>
            </w:rPr>
            <w:t>GOVERNOR</w:t>
          </w:r>
        </w:p>
      </w:tc>
      <w:tc>
        <w:tcPr>
          <w:tcW w:w="7074" w:type="dxa"/>
          <w:hideMark/>
        </w:tcPr>
        <w:p w14:paraId="126E056C" w14:textId="77777777" w:rsidR="00D64111" w:rsidRDefault="00D64111" w:rsidP="00D64111">
          <w:pPr>
            <w:pStyle w:val="Header"/>
            <w:jc w:val="center"/>
            <w:rPr>
              <w:rFonts w:ascii="Helvetica" w:hAnsi="Helvetica" w:cs="Helvetica"/>
              <w:sz w:val="20"/>
            </w:rPr>
          </w:pPr>
          <w:r>
            <w:rPr>
              <w:rFonts w:ascii="Helvetica" w:hAnsi="Helvetica" w:cs="Helvetica"/>
              <w:sz w:val="20"/>
            </w:rPr>
            <w:t>DEPARTMENT OF LICENSING AND REGULATORY AFFAIRS</w:t>
          </w:r>
        </w:p>
        <w:p w14:paraId="21D2B270" w14:textId="77777777" w:rsidR="00D64111" w:rsidRDefault="00D64111" w:rsidP="00D64111">
          <w:pPr>
            <w:pStyle w:val="Header"/>
            <w:jc w:val="center"/>
            <w:rPr>
              <w:rFonts w:ascii="Times New Roman" w:hAnsi="Times New Roman" w:cs="Times New Roman"/>
              <w:smallCaps/>
              <w:sz w:val="20"/>
            </w:rPr>
          </w:pPr>
          <w:r>
            <w:rPr>
              <w:rFonts w:ascii="Times New Roman" w:hAnsi="Times New Roman"/>
              <w:smallCaps/>
              <w:sz w:val="20"/>
            </w:rPr>
            <w:t>Lansing</w:t>
          </w:r>
        </w:p>
      </w:tc>
      <w:tc>
        <w:tcPr>
          <w:tcW w:w="2160" w:type="dxa"/>
          <w:hideMark/>
        </w:tcPr>
        <w:p w14:paraId="2B1440FD" w14:textId="77777777" w:rsidR="00D64111" w:rsidRDefault="00D64111" w:rsidP="00D64111">
          <w:pPr>
            <w:pStyle w:val="Header"/>
            <w:jc w:val="center"/>
            <w:rPr>
              <w:rFonts w:ascii="Helvetica" w:hAnsi="Helvetica"/>
              <w:sz w:val="14"/>
            </w:rPr>
          </w:pPr>
          <w:r>
            <w:rPr>
              <w:rFonts w:ascii="Helvetica" w:hAnsi="Helvetica"/>
              <w:sz w:val="16"/>
            </w:rPr>
            <w:t>MARLON I. BROWN, DPA</w:t>
          </w:r>
        </w:p>
        <w:p w14:paraId="430DFCA2" w14:textId="77777777" w:rsidR="00D64111" w:rsidRDefault="00D64111" w:rsidP="00D64111">
          <w:pPr>
            <w:pStyle w:val="Header"/>
            <w:jc w:val="center"/>
            <w:rPr>
              <w:sz w:val="16"/>
              <w:szCs w:val="16"/>
            </w:rPr>
          </w:pPr>
          <w:r>
            <w:rPr>
              <w:rFonts w:ascii="Helvetica" w:hAnsi="Helvetica"/>
              <w:sz w:val="16"/>
              <w:szCs w:val="16"/>
            </w:rPr>
            <w:t>DIRECTOR</w:t>
          </w:r>
        </w:p>
      </w:tc>
    </w:tr>
  </w:tbl>
  <w:p w14:paraId="3633BE6D" w14:textId="77777777" w:rsidR="00CD2805" w:rsidRPr="00D64111" w:rsidRDefault="00CD2805" w:rsidP="00D641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6830"/>
    <w:multiLevelType w:val="hybridMultilevel"/>
    <w:tmpl w:val="B0844710"/>
    <w:lvl w:ilvl="0" w:tplc="830ABD28">
      <w:start w:val="1"/>
      <w:numFmt w:val="upperRoman"/>
      <w:lvlText w:val="%1."/>
      <w:lvlJc w:val="right"/>
      <w:pPr>
        <w:ind w:left="360" w:hanging="360"/>
      </w:pPr>
      <w:rPr>
        <w:rFonts w:ascii="Arial" w:hAnsi="Arial" w:cs="Arial"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4E19C5"/>
    <w:multiLevelType w:val="hybridMultilevel"/>
    <w:tmpl w:val="A8C284A0"/>
    <w:lvl w:ilvl="0" w:tplc="F4F2775C">
      <w:start w:val="2"/>
      <w:numFmt w:val="upperRoman"/>
      <w:lvlText w:val="%1."/>
      <w:lvlJc w:val="right"/>
      <w:pPr>
        <w:ind w:left="360" w:hanging="360"/>
      </w:pPr>
      <w:rPr>
        <w:rFonts w:ascii="Arial" w:hAnsi="Arial" w:cs="Arial" w:hint="default"/>
        <w:b w:val="0"/>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712D82"/>
    <w:multiLevelType w:val="hybridMultilevel"/>
    <w:tmpl w:val="8ADE127E"/>
    <w:lvl w:ilvl="0" w:tplc="DBE44C8C">
      <w:start w:val="1"/>
      <w:numFmt w:val="upperLetter"/>
      <w:lvlText w:val="%1."/>
      <w:lvlJc w:val="left"/>
      <w:pPr>
        <w:ind w:left="720" w:hanging="360"/>
      </w:pPr>
      <w:rPr>
        <w:rFonts w:ascii="Arial" w:hAnsi="Arial" w:cs="Arial" w:hint="default"/>
        <w:b w:val="0"/>
      </w:rPr>
    </w:lvl>
    <w:lvl w:ilvl="1" w:tplc="A60A5726">
      <w:start w:val="2"/>
      <w:numFmt w:val="upp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FC040C"/>
    <w:multiLevelType w:val="hybridMultilevel"/>
    <w:tmpl w:val="274CD8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7F3909"/>
    <w:multiLevelType w:val="hybridMultilevel"/>
    <w:tmpl w:val="A646410E"/>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58544768">
    <w:abstractNumId w:val="4"/>
  </w:num>
  <w:num w:numId="2" w16cid:durableId="772435561">
    <w:abstractNumId w:val="2"/>
  </w:num>
  <w:num w:numId="3" w16cid:durableId="1573662121">
    <w:abstractNumId w:val="0"/>
  </w:num>
  <w:num w:numId="4" w16cid:durableId="1642421207">
    <w:abstractNumId w:val="1"/>
  </w:num>
  <w:num w:numId="5" w16cid:durableId="1420322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280"/>
    <w:rsid w:val="0000025E"/>
    <w:rsid w:val="00000369"/>
    <w:rsid w:val="00001BB3"/>
    <w:rsid w:val="00001D85"/>
    <w:rsid w:val="000024E1"/>
    <w:rsid w:val="000033E6"/>
    <w:rsid w:val="00004369"/>
    <w:rsid w:val="0000441F"/>
    <w:rsid w:val="0000491F"/>
    <w:rsid w:val="00004B01"/>
    <w:rsid w:val="00004C51"/>
    <w:rsid w:val="000050BC"/>
    <w:rsid w:val="00005151"/>
    <w:rsid w:val="000054C8"/>
    <w:rsid w:val="000061E6"/>
    <w:rsid w:val="000072DB"/>
    <w:rsid w:val="000104DC"/>
    <w:rsid w:val="000105BD"/>
    <w:rsid w:val="00011B59"/>
    <w:rsid w:val="000121CD"/>
    <w:rsid w:val="00012A54"/>
    <w:rsid w:val="00012BDF"/>
    <w:rsid w:val="000135EE"/>
    <w:rsid w:val="00013FCC"/>
    <w:rsid w:val="00014391"/>
    <w:rsid w:val="00014ACD"/>
    <w:rsid w:val="000153D9"/>
    <w:rsid w:val="00015820"/>
    <w:rsid w:val="00015884"/>
    <w:rsid w:val="00017B5F"/>
    <w:rsid w:val="0002169A"/>
    <w:rsid w:val="00021AE0"/>
    <w:rsid w:val="00022CEA"/>
    <w:rsid w:val="00023FF7"/>
    <w:rsid w:val="0002455C"/>
    <w:rsid w:val="0002471A"/>
    <w:rsid w:val="00030121"/>
    <w:rsid w:val="00030167"/>
    <w:rsid w:val="000304D1"/>
    <w:rsid w:val="00030A04"/>
    <w:rsid w:val="00031AE7"/>
    <w:rsid w:val="00032375"/>
    <w:rsid w:val="00034127"/>
    <w:rsid w:val="00034EE3"/>
    <w:rsid w:val="000358E3"/>
    <w:rsid w:val="00035A55"/>
    <w:rsid w:val="00035C75"/>
    <w:rsid w:val="00035F6D"/>
    <w:rsid w:val="000360D5"/>
    <w:rsid w:val="0003632F"/>
    <w:rsid w:val="00037BDD"/>
    <w:rsid w:val="0004147D"/>
    <w:rsid w:val="000415C7"/>
    <w:rsid w:val="00045717"/>
    <w:rsid w:val="00046397"/>
    <w:rsid w:val="00050478"/>
    <w:rsid w:val="00052A5C"/>
    <w:rsid w:val="00052A6E"/>
    <w:rsid w:val="00054E86"/>
    <w:rsid w:val="00056BDC"/>
    <w:rsid w:val="00056DB6"/>
    <w:rsid w:val="0005748C"/>
    <w:rsid w:val="00060C32"/>
    <w:rsid w:val="00061131"/>
    <w:rsid w:val="0006254B"/>
    <w:rsid w:val="000633EA"/>
    <w:rsid w:val="00063421"/>
    <w:rsid w:val="00063A4A"/>
    <w:rsid w:val="00063ADE"/>
    <w:rsid w:val="0006472E"/>
    <w:rsid w:val="000647B4"/>
    <w:rsid w:val="00064902"/>
    <w:rsid w:val="00064993"/>
    <w:rsid w:val="0006693B"/>
    <w:rsid w:val="00067B0C"/>
    <w:rsid w:val="0007061E"/>
    <w:rsid w:val="00070E32"/>
    <w:rsid w:val="00071124"/>
    <w:rsid w:val="0007112C"/>
    <w:rsid w:val="00071301"/>
    <w:rsid w:val="00071AFE"/>
    <w:rsid w:val="00071CDC"/>
    <w:rsid w:val="00071DD8"/>
    <w:rsid w:val="00071F27"/>
    <w:rsid w:val="0007429D"/>
    <w:rsid w:val="00074692"/>
    <w:rsid w:val="000754ED"/>
    <w:rsid w:val="000778DA"/>
    <w:rsid w:val="00077B49"/>
    <w:rsid w:val="000801C1"/>
    <w:rsid w:val="0008113F"/>
    <w:rsid w:val="00081E9A"/>
    <w:rsid w:val="00081F92"/>
    <w:rsid w:val="00083054"/>
    <w:rsid w:val="000833EB"/>
    <w:rsid w:val="00083D84"/>
    <w:rsid w:val="00084914"/>
    <w:rsid w:val="00084C4A"/>
    <w:rsid w:val="00085233"/>
    <w:rsid w:val="0008619F"/>
    <w:rsid w:val="00086BB2"/>
    <w:rsid w:val="00086E5E"/>
    <w:rsid w:val="00090BE8"/>
    <w:rsid w:val="00091AC4"/>
    <w:rsid w:val="0009345B"/>
    <w:rsid w:val="00095001"/>
    <w:rsid w:val="00095B94"/>
    <w:rsid w:val="00095C09"/>
    <w:rsid w:val="00096BAB"/>
    <w:rsid w:val="000A0AF4"/>
    <w:rsid w:val="000A1A42"/>
    <w:rsid w:val="000A2A0F"/>
    <w:rsid w:val="000A30C6"/>
    <w:rsid w:val="000A3585"/>
    <w:rsid w:val="000A36AB"/>
    <w:rsid w:val="000A48BD"/>
    <w:rsid w:val="000B06D2"/>
    <w:rsid w:val="000B1665"/>
    <w:rsid w:val="000B23EA"/>
    <w:rsid w:val="000B2A8F"/>
    <w:rsid w:val="000B34C8"/>
    <w:rsid w:val="000B35E0"/>
    <w:rsid w:val="000B3E33"/>
    <w:rsid w:val="000B5D17"/>
    <w:rsid w:val="000B6585"/>
    <w:rsid w:val="000B6BA7"/>
    <w:rsid w:val="000B73F6"/>
    <w:rsid w:val="000B7AD4"/>
    <w:rsid w:val="000C030D"/>
    <w:rsid w:val="000C0803"/>
    <w:rsid w:val="000C0D6F"/>
    <w:rsid w:val="000C35CB"/>
    <w:rsid w:val="000C38A3"/>
    <w:rsid w:val="000C3D95"/>
    <w:rsid w:val="000C3FCE"/>
    <w:rsid w:val="000C502B"/>
    <w:rsid w:val="000C5CE3"/>
    <w:rsid w:val="000C63E5"/>
    <w:rsid w:val="000C6D32"/>
    <w:rsid w:val="000C7151"/>
    <w:rsid w:val="000D0159"/>
    <w:rsid w:val="000D0F9E"/>
    <w:rsid w:val="000D2644"/>
    <w:rsid w:val="000D2C7B"/>
    <w:rsid w:val="000D2D89"/>
    <w:rsid w:val="000D470A"/>
    <w:rsid w:val="000D4A29"/>
    <w:rsid w:val="000D5161"/>
    <w:rsid w:val="000D5FEA"/>
    <w:rsid w:val="000D6427"/>
    <w:rsid w:val="000D6625"/>
    <w:rsid w:val="000D67E7"/>
    <w:rsid w:val="000D7298"/>
    <w:rsid w:val="000D7CB8"/>
    <w:rsid w:val="000E0334"/>
    <w:rsid w:val="000E1523"/>
    <w:rsid w:val="000E2D1A"/>
    <w:rsid w:val="000E2DE2"/>
    <w:rsid w:val="000E2EA5"/>
    <w:rsid w:val="000E36B2"/>
    <w:rsid w:val="000E5006"/>
    <w:rsid w:val="000E5085"/>
    <w:rsid w:val="000E534E"/>
    <w:rsid w:val="000E566F"/>
    <w:rsid w:val="000E6227"/>
    <w:rsid w:val="000F111F"/>
    <w:rsid w:val="000F12A5"/>
    <w:rsid w:val="000F1B56"/>
    <w:rsid w:val="000F3695"/>
    <w:rsid w:val="000F414D"/>
    <w:rsid w:val="000F526C"/>
    <w:rsid w:val="000F573B"/>
    <w:rsid w:val="000F5A4F"/>
    <w:rsid w:val="000F5DC7"/>
    <w:rsid w:val="000F5DCC"/>
    <w:rsid w:val="000F754D"/>
    <w:rsid w:val="000F7D30"/>
    <w:rsid w:val="000F7E72"/>
    <w:rsid w:val="00100183"/>
    <w:rsid w:val="001005A7"/>
    <w:rsid w:val="001015B1"/>
    <w:rsid w:val="0010193D"/>
    <w:rsid w:val="001023BF"/>
    <w:rsid w:val="00102C2B"/>
    <w:rsid w:val="00104293"/>
    <w:rsid w:val="001052E1"/>
    <w:rsid w:val="00106435"/>
    <w:rsid w:val="00106BB1"/>
    <w:rsid w:val="001074AF"/>
    <w:rsid w:val="00110088"/>
    <w:rsid w:val="0011083C"/>
    <w:rsid w:val="00111F66"/>
    <w:rsid w:val="00112E7A"/>
    <w:rsid w:val="001134AB"/>
    <w:rsid w:val="001142F9"/>
    <w:rsid w:val="001145E2"/>
    <w:rsid w:val="00115394"/>
    <w:rsid w:val="00115949"/>
    <w:rsid w:val="001166AF"/>
    <w:rsid w:val="0011672B"/>
    <w:rsid w:val="001170D6"/>
    <w:rsid w:val="0012149A"/>
    <w:rsid w:val="0012159E"/>
    <w:rsid w:val="00123F87"/>
    <w:rsid w:val="0012465D"/>
    <w:rsid w:val="001256F1"/>
    <w:rsid w:val="001272EA"/>
    <w:rsid w:val="0013077A"/>
    <w:rsid w:val="001313F9"/>
    <w:rsid w:val="00131D80"/>
    <w:rsid w:val="00132402"/>
    <w:rsid w:val="0013340B"/>
    <w:rsid w:val="0013370D"/>
    <w:rsid w:val="0013381C"/>
    <w:rsid w:val="00133A30"/>
    <w:rsid w:val="00133ED8"/>
    <w:rsid w:val="0013464E"/>
    <w:rsid w:val="00134676"/>
    <w:rsid w:val="00135245"/>
    <w:rsid w:val="00135DF5"/>
    <w:rsid w:val="00136088"/>
    <w:rsid w:val="00137E37"/>
    <w:rsid w:val="00137FF1"/>
    <w:rsid w:val="00140574"/>
    <w:rsid w:val="00140750"/>
    <w:rsid w:val="00142718"/>
    <w:rsid w:val="00143FBE"/>
    <w:rsid w:val="00144271"/>
    <w:rsid w:val="00145C91"/>
    <w:rsid w:val="00147C22"/>
    <w:rsid w:val="001505D8"/>
    <w:rsid w:val="00150965"/>
    <w:rsid w:val="0015159C"/>
    <w:rsid w:val="00151C5D"/>
    <w:rsid w:val="00152C80"/>
    <w:rsid w:val="001536EF"/>
    <w:rsid w:val="001561FF"/>
    <w:rsid w:val="001564EA"/>
    <w:rsid w:val="001565E8"/>
    <w:rsid w:val="00156993"/>
    <w:rsid w:val="001571B1"/>
    <w:rsid w:val="00161E6D"/>
    <w:rsid w:val="0016286D"/>
    <w:rsid w:val="00162AAF"/>
    <w:rsid w:val="00163052"/>
    <w:rsid w:val="0016475F"/>
    <w:rsid w:val="00164F80"/>
    <w:rsid w:val="0016679C"/>
    <w:rsid w:val="001669FB"/>
    <w:rsid w:val="00166F3D"/>
    <w:rsid w:val="001673B5"/>
    <w:rsid w:val="00170303"/>
    <w:rsid w:val="001709A7"/>
    <w:rsid w:val="00170EB5"/>
    <w:rsid w:val="00171F94"/>
    <w:rsid w:val="00172124"/>
    <w:rsid w:val="001724F2"/>
    <w:rsid w:val="00172519"/>
    <w:rsid w:val="00173286"/>
    <w:rsid w:val="00173D2D"/>
    <w:rsid w:val="00173F33"/>
    <w:rsid w:val="001745EC"/>
    <w:rsid w:val="00175FBC"/>
    <w:rsid w:val="00176BFC"/>
    <w:rsid w:val="00177465"/>
    <w:rsid w:val="001774F6"/>
    <w:rsid w:val="0018008F"/>
    <w:rsid w:val="00180C29"/>
    <w:rsid w:val="0018157A"/>
    <w:rsid w:val="00181D7A"/>
    <w:rsid w:val="00183BA3"/>
    <w:rsid w:val="00184F41"/>
    <w:rsid w:val="00185422"/>
    <w:rsid w:val="0018552E"/>
    <w:rsid w:val="00185917"/>
    <w:rsid w:val="001875E1"/>
    <w:rsid w:val="00190258"/>
    <w:rsid w:val="00190733"/>
    <w:rsid w:val="00190B5D"/>
    <w:rsid w:val="00190C33"/>
    <w:rsid w:val="00191791"/>
    <w:rsid w:val="00191BA8"/>
    <w:rsid w:val="0019246D"/>
    <w:rsid w:val="00192497"/>
    <w:rsid w:val="0019315C"/>
    <w:rsid w:val="001934A8"/>
    <w:rsid w:val="00193912"/>
    <w:rsid w:val="00194C0C"/>
    <w:rsid w:val="00195312"/>
    <w:rsid w:val="00197AC1"/>
    <w:rsid w:val="001A11C7"/>
    <w:rsid w:val="001A1651"/>
    <w:rsid w:val="001A3B70"/>
    <w:rsid w:val="001A5862"/>
    <w:rsid w:val="001A586A"/>
    <w:rsid w:val="001A5E6F"/>
    <w:rsid w:val="001A6709"/>
    <w:rsid w:val="001B0F87"/>
    <w:rsid w:val="001B108D"/>
    <w:rsid w:val="001B10BD"/>
    <w:rsid w:val="001B3AD9"/>
    <w:rsid w:val="001B4A51"/>
    <w:rsid w:val="001B5534"/>
    <w:rsid w:val="001B611B"/>
    <w:rsid w:val="001C2213"/>
    <w:rsid w:val="001C2817"/>
    <w:rsid w:val="001C284D"/>
    <w:rsid w:val="001C2C51"/>
    <w:rsid w:val="001C3508"/>
    <w:rsid w:val="001C3775"/>
    <w:rsid w:val="001C44B0"/>
    <w:rsid w:val="001C48FF"/>
    <w:rsid w:val="001C53F5"/>
    <w:rsid w:val="001C55E1"/>
    <w:rsid w:val="001C7C9D"/>
    <w:rsid w:val="001D0633"/>
    <w:rsid w:val="001D12BB"/>
    <w:rsid w:val="001D29F0"/>
    <w:rsid w:val="001D3016"/>
    <w:rsid w:val="001D3650"/>
    <w:rsid w:val="001D406F"/>
    <w:rsid w:val="001D4462"/>
    <w:rsid w:val="001D4AE8"/>
    <w:rsid w:val="001D4E1B"/>
    <w:rsid w:val="001D62DD"/>
    <w:rsid w:val="001D67FB"/>
    <w:rsid w:val="001D7C4F"/>
    <w:rsid w:val="001D7CC7"/>
    <w:rsid w:val="001E1AC6"/>
    <w:rsid w:val="001E2613"/>
    <w:rsid w:val="001E3C15"/>
    <w:rsid w:val="001E44BC"/>
    <w:rsid w:val="001E5227"/>
    <w:rsid w:val="001E53DE"/>
    <w:rsid w:val="001E5EFC"/>
    <w:rsid w:val="001E7403"/>
    <w:rsid w:val="001E7CFE"/>
    <w:rsid w:val="001F0292"/>
    <w:rsid w:val="001F317C"/>
    <w:rsid w:val="001F4DB0"/>
    <w:rsid w:val="001F537A"/>
    <w:rsid w:val="001F5546"/>
    <w:rsid w:val="001F5A6D"/>
    <w:rsid w:val="001F5C28"/>
    <w:rsid w:val="001F5C4C"/>
    <w:rsid w:val="001F5DA4"/>
    <w:rsid w:val="001F6CD4"/>
    <w:rsid w:val="001F795A"/>
    <w:rsid w:val="001F7E37"/>
    <w:rsid w:val="00201B39"/>
    <w:rsid w:val="0020208A"/>
    <w:rsid w:val="00202769"/>
    <w:rsid w:val="00205A86"/>
    <w:rsid w:val="00206533"/>
    <w:rsid w:val="00213BAA"/>
    <w:rsid w:val="002141BD"/>
    <w:rsid w:val="00214273"/>
    <w:rsid w:val="00214D71"/>
    <w:rsid w:val="002151DE"/>
    <w:rsid w:val="00216221"/>
    <w:rsid w:val="00216E64"/>
    <w:rsid w:val="00217353"/>
    <w:rsid w:val="00217C1A"/>
    <w:rsid w:val="0022054F"/>
    <w:rsid w:val="00221957"/>
    <w:rsid w:val="002230F5"/>
    <w:rsid w:val="002230FB"/>
    <w:rsid w:val="002230FC"/>
    <w:rsid w:val="002261DF"/>
    <w:rsid w:val="002266B6"/>
    <w:rsid w:val="00226965"/>
    <w:rsid w:val="00230131"/>
    <w:rsid w:val="00230133"/>
    <w:rsid w:val="002315BF"/>
    <w:rsid w:val="00231A18"/>
    <w:rsid w:val="002335E7"/>
    <w:rsid w:val="0023589F"/>
    <w:rsid w:val="00236018"/>
    <w:rsid w:val="00236703"/>
    <w:rsid w:val="00236BAD"/>
    <w:rsid w:val="002372AB"/>
    <w:rsid w:val="0023756D"/>
    <w:rsid w:val="002378F6"/>
    <w:rsid w:val="00240342"/>
    <w:rsid w:val="002403DE"/>
    <w:rsid w:val="00240E51"/>
    <w:rsid w:val="00241317"/>
    <w:rsid w:val="00242062"/>
    <w:rsid w:val="0024213A"/>
    <w:rsid w:val="0024316C"/>
    <w:rsid w:val="0024391E"/>
    <w:rsid w:val="002439E6"/>
    <w:rsid w:val="00244F5B"/>
    <w:rsid w:val="00245050"/>
    <w:rsid w:val="0024592E"/>
    <w:rsid w:val="00245B01"/>
    <w:rsid w:val="002461C3"/>
    <w:rsid w:val="00246F7F"/>
    <w:rsid w:val="00246FD1"/>
    <w:rsid w:val="00247837"/>
    <w:rsid w:val="0024794C"/>
    <w:rsid w:val="0025102D"/>
    <w:rsid w:val="0025244C"/>
    <w:rsid w:val="002535B6"/>
    <w:rsid w:val="002535FB"/>
    <w:rsid w:val="002542F1"/>
    <w:rsid w:val="00254CDD"/>
    <w:rsid w:val="00254F38"/>
    <w:rsid w:val="00256927"/>
    <w:rsid w:val="00256A65"/>
    <w:rsid w:val="00256A85"/>
    <w:rsid w:val="00257C6B"/>
    <w:rsid w:val="00257DE6"/>
    <w:rsid w:val="002605D4"/>
    <w:rsid w:val="00260EED"/>
    <w:rsid w:val="002612BA"/>
    <w:rsid w:val="00262005"/>
    <w:rsid w:val="00262944"/>
    <w:rsid w:val="00262F06"/>
    <w:rsid w:val="002633B1"/>
    <w:rsid w:val="002658AE"/>
    <w:rsid w:val="00266835"/>
    <w:rsid w:val="00266856"/>
    <w:rsid w:val="00266F8E"/>
    <w:rsid w:val="00267ADD"/>
    <w:rsid w:val="00270158"/>
    <w:rsid w:val="00270612"/>
    <w:rsid w:val="00271F26"/>
    <w:rsid w:val="00272321"/>
    <w:rsid w:val="00273ED8"/>
    <w:rsid w:val="002743BC"/>
    <w:rsid w:val="00275E43"/>
    <w:rsid w:val="00276875"/>
    <w:rsid w:val="002774EB"/>
    <w:rsid w:val="00277637"/>
    <w:rsid w:val="00277E0D"/>
    <w:rsid w:val="00277E21"/>
    <w:rsid w:val="00280508"/>
    <w:rsid w:val="002816DF"/>
    <w:rsid w:val="00281F81"/>
    <w:rsid w:val="00282AF3"/>
    <w:rsid w:val="0028438B"/>
    <w:rsid w:val="00285530"/>
    <w:rsid w:val="00287E3D"/>
    <w:rsid w:val="002906A1"/>
    <w:rsid w:val="002908AF"/>
    <w:rsid w:val="00292700"/>
    <w:rsid w:val="002935FF"/>
    <w:rsid w:val="00293831"/>
    <w:rsid w:val="00293F25"/>
    <w:rsid w:val="00294E7C"/>
    <w:rsid w:val="00294EF9"/>
    <w:rsid w:val="00296FE7"/>
    <w:rsid w:val="002A0E4F"/>
    <w:rsid w:val="002A10BB"/>
    <w:rsid w:val="002A1F48"/>
    <w:rsid w:val="002A2FF1"/>
    <w:rsid w:val="002A49FF"/>
    <w:rsid w:val="002A4F3B"/>
    <w:rsid w:val="002A54E4"/>
    <w:rsid w:val="002A6B67"/>
    <w:rsid w:val="002B243E"/>
    <w:rsid w:val="002B244B"/>
    <w:rsid w:val="002B2B94"/>
    <w:rsid w:val="002B2D72"/>
    <w:rsid w:val="002B3AC5"/>
    <w:rsid w:val="002B3F85"/>
    <w:rsid w:val="002B5F92"/>
    <w:rsid w:val="002B5FE4"/>
    <w:rsid w:val="002B6762"/>
    <w:rsid w:val="002B6C45"/>
    <w:rsid w:val="002B795D"/>
    <w:rsid w:val="002B7F79"/>
    <w:rsid w:val="002C00FC"/>
    <w:rsid w:val="002C16E8"/>
    <w:rsid w:val="002C1D46"/>
    <w:rsid w:val="002C3411"/>
    <w:rsid w:val="002C4884"/>
    <w:rsid w:val="002C517C"/>
    <w:rsid w:val="002C6080"/>
    <w:rsid w:val="002C7043"/>
    <w:rsid w:val="002C78A5"/>
    <w:rsid w:val="002C7A7E"/>
    <w:rsid w:val="002C7E33"/>
    <w:rsid w:val="002D0831"/>
    <w:rsid w:val="002D0AB4"/>
    <w:rsid w:val="002D1D77"/>
    <w:rsid w:val="002D2516"/>
    <w:rsid w:val="002D2DF4"/>
    <w:rsid w:val="002D39E9"/>
    <w:rsid w:val="002D4FED"/>
    <w:rsid w:val="002D6360"/>
    <w:rsid w:val="002D67E8"/>
    <w:rsid w:val="002D7B73"/>
    <w:rsid w:val="002E025E"/>
    <w:rsid w:val="002E0509"/>
    <w:rsid w:val="002E0C1A"/>
    <w:rsid w:val="002E1174"/>
    <w:rsid w:val="002E25CE"/>
    <w:rsid w:val="002E2EA4"/>
    <w:rsid w:val="002E34FC"/>
    <w:rsid w:val="002E475B"/>
    <w:rsid w:val="002E4DEA"/>
    <w:rsid w:val="002E567D"/>
    <w:rsid w:val="002E5F60"/>
    <w:rsid w:val="002F2B20"/>
    <w:rsid w:val="002F3256"/>
    <w:rsid w:val="002F34C6"/>
    <w:rsid w:val="002F3E81"/>
    <w:rsid w:val="002F45A1"/>
    <w:rsid w:val="002F5B30"/>
    <w:rsid w:val="002F6E4D"/>
    <w:rsid w:val="00300C6E"/>
    <w:rsid w:val="00300FE6"/>
    <w:rsid w:val="003014F2"/>
    <w:rsid w:val="00301B89"/>
    <w:rsid w:val="00302122"/>
    <w:rsid w:val="0030259E"/>
    <w:rsid w:val="00302EE6"/>
    <w:rsid w:val="003030C1"/>
    <w:rsid w:val="00304048"/>
    <w:rsid w:val="00305015"/>
    <w:rsid w:val="00306B8A"/>
    <w:rsid w:val="003071AE"/>
    <w:rsid w:val="003074F8"/>
    <w:rsid w:val="00307F9D"/>
    <w:rsid w:val="00310714"/>
    <w:rsid w:val="00310EAB"/>
    <w:rsid w:val="00311C1C"/>
    <w:rsid w:val="0031247D"/>
    <w:rsid w:val="00312AA5"/>
    <w:rsid w:val="00314C16"/>
    <w:rsid w:val="0031508A"/>
    <w:rsid w:val="003155B4"/>
    <w:rsid w:val="00316A53"/>
    <w:rsid w:val="00317050"/>
    <w:rsid w:val="003174D1"/>
    <w:rsid w:val="00320272"/>
    <w:rsid w:val="0032256F"/>
    <w:rsid w:val="0032628D"/>
    <w:rsid w:val="00326F1B"/>
    <w:rsid w:val="003276AD"/>
    <w:rsid w:val="003306B6"/>
    <w:rsid w:val="00333218"/>
    <w:rsid w:val="00334889"/>
    <w:rsid w:val="00335674"/>
    <w:rsid w:val="0033575C"/>
    <w:rsid w:val="0033682A"/>
    <w:rsid w:val="00336892"/>
    <w:rsid w:val="00336E20"/>
    <w:rsid w:val="00337764"/>
    <w:rsid w:val="00337C35"/>
    <w:rsid w:val="00337C4E"/>
    <w:rsid w:val="003400D2"/>
    <w:rsid w:val="003407C8"/>
    <w:rsid w:val="00340DE0"/>
    <w:rsid w:val="0034200B"/>
    <w:rsid w:val="00345B0B"/>
    <w:rsid w:val="00345C14"/>
    <w:rsid w:val="00346FC6"/>
    <w:rsid w:val="00347DFE"/>
    <w:rsid w:val="00350DD1"/>
    <w:rsid w:val="00351E7B"/>
    <w:rsid w:val="00352323"/>
    <w:rsid w:val="00352B48"/>
    <w:rsid w:val="0035375C"/>
    <w:rsid w:val="003539B3"/>
    <w:rsid w:val="00353ABD"/>
    <w:rsid w:val="0035462B"/>
    <w:rsid w:val="003548DF"/>
    <w:rsid w:val="003569D9"/>
    <w:rsid w:val="00357B2F"/>
    <w:rsid w:val="00360C3A"/>
    <w:rsid w:val="00362325"/>
    <w:rsid w:val="00363D65"/>
    <w:rsid w:val="00364F62"/>
    <w:rsid w:val="00366C7D"/>
    <w:rsid w:val="003676B9"/>
    <w:rsid w:val="00370433"/>
    <w:rsid w:val="00370B91"/>
    <w:rsid w:val="0037191B"/>
    <w:rsid w:val="003722EC"/>
    <w:rsid w:val="00373458"/>
    <w:rsid w:val="00375472"/>
    <w:rsid w:val="00375B68"/>
    <w:rsid w:val="003763A2"/>
    <w:rsid w:val="00377215"/>
    <w:rsid w:val="00377241"/>
    <w:rsid w:val="00377567"/>
    <w:rsid w:val="00377CB7"/>
    <w:rsid w:val="003800D5"/>
    <w:rsid w:val="003805C1"/>
    <w:rsid w:val="00381C1C"/>
    <w:rsid w:val="0038388E"/>
    <w:rsid w:val="00384B00"/>
    <w:rsid w:val="0038514F"/>
    <w:rsid w:val="003862B2"/>
    <w:rsid w:val="00387923"/>
    <w:rsid w:val="00390295"/>
    <w:rsid w:val="003905BD"/>
    <w:rsid w:val="00390862"/>
    <w:rsid w:val="00390B23"/>
    <w:rsid w:val="00390F2A"/>
    <w:rsid w:val="003912A1"/>
    <w:rsid w:val="00393A91"/>
    <w:rsid w:val="00394654"/>
    <w:rsid w:val="00394F17"/>
    <w:rsid w:val="00397E93"/>
    <w:rsid w:val="003A0536"/>
    <w:rsid w:val="003A0799"/>
    <w:rsid w:val="003A0BB6"/>
    <w:rsid w:val="003A0BE0"/>
    <w:rsid w:val="003A13E6"/>
    <w:rsid w:val="003A151E"/>
    <w:rsid w:val="003A2C9A"/>
    <w:rsid w:val="003A2DAA"/>
    <w:rsid w:val="003A3D9C"/>
    <w:rsid w:val="003A53D3"/>
    <w:rsid w:val="003A5779"/>
    <w:rsid w:val="003A68D6"/>
    <w:rsid w:val="003A6BEC"/>
    <w:rsid w:val="003A7041"/>
    <w:rsid w:val="003B0246"/>
    <w:rsid w:val="003B0D8F"/>
    <w:rsid w:val="003B0F6E"/>
    <w:rsid w:val="003B33CB"/>
    <w:rsid w:val="003B4C28"/>
    <w:rsid w:val="003B5740"/>
    <w:rsid w:val="003B5854"/>
    <w:rsid w:val="003B5BF8"/>
    <w:rsid w:val="003B64F3"/>
    <w:rsid w:val="003B788E"/>
    <w:rsid w:val="003C0322"/>
    <w:rsid w:val="003C0BB3"/>
    <w:rsid w:val="003C37DC"/>
    <w:rsid w:val="003C3A95"/>
    <w:rsid w:val="003C3DE9"/>
    <w:rsid w:val="003C466F"/>
    <w:rsid w:val="003C58DE"/>
    <w:rsid w:val="003C5EA8"/>
    <w:rsid w:val="003C62B2"/>
    <w:rsid w:val="003C6697"/>
    <w:rsid w:val="003C69DE"/>
    <w:rsid w:val="003C6F25"/>
    <w:rsid w:val="003C7179"/>
    <w:rsid w:val="003C79CA"/>
    <w:rsid w:val="003C7BAF"/>
    <w:rsid w:val="003D0873"/>
    <w:rsid w:val="003D1140"/>
    <w:rsid w:val="003D2543"/>
    <w:rsid w:val="003D3271"/>
    <w:rsid w:val="003D4BF4"/>
    <w:rsid w:val="003D6165"/>
    <w:rsid w:val="003D6320"/>
    <w:rsid w:val="003D7676"/>
    <w:rsid w:val="003E03BD"/>
    <w:rsid w:val="003E22CC"/>
    <w:rsid w:val="003E3359"/>
    <w:rsid w:val="003E390F"/>
    <w:rsid w:val="003E3B7B"/>
    <w:rsid w:val="003E4135"/>
    <w:rsid w:val="003E477E"/>
    <w:rsid w:val="003E5397"/>
    <w:rsid w:val="003E6891"/>
    <w:rsid w:val="003E6CCB"/>
    <w:rsid w:val="003F0462"/>
    <w:rsid w:val="003F056B"/>
    <w:rsid w:val="003F0840"/>
    <w:rsid w:val="003F0AB2"/>
    <w:rsid w:val="003F11DC"/>
    <w:rsid w:val="003F1B87"/>
    <w:rsid w:val="003F2049"/>
    <w:rsid w:val="003F2884"/>
    <w:rsid w:val="003F2B27"/>
    <w:rsid w:val="003F3F6C"/>
    <w:rsid w:val="003F4913"/>
    <w:rsid w:val="003F5C2A"/>
    <w:rsid w:val="003F6005"/>
    <w:rsid w:val="003F74B6"/>
    <w:rsid w:val="004003C1"/>
    <w:rsid w:val="0040121B"/>
    <w:rsid w:val="00402786"/>
    <w:rsid w:val="00402BCF"/>
    <w:rsid w:val="004042E8"/>
    <w:rsid w:val="00405E9C"/>
    <w:rsid w:val="00405F8C"/>
    <w:rsid w:val="00406509"/>
    <w:rsid w:val="00406B04"/>
    <w:rsid w:val="004075AD"/>
    <w:rsid w:val="00407E31"/>
    <w:rsid w:val="00413C4A"/>
    <w:rsid w:val="0041481F"/>
    <w:rsid w:val="00414907"/>
    <w:rsid w:val="004151F5"/>
    <w:rsid w:val="00416D0B"/>
    <w:rsid w:val="004205FA"/>
    <w:rsid w:val="00421878"/>
    <w:rsid w:val="0042273D"/>
    <w:rsid w:val="0042387B"/>
    <w:rsid w:val="004250CA"/>
    <w:rsid w:val="00425A91"/>
    <w:rsid w:val="004269DE"/>
    <w:rsid w:val="00426E2E"/>
    <w:rsid w:val="00426F29"/>
    <w:rsid w:val="00427ACF"/>
    <w:rsid w:val="00431537"/>
    <w:rsid w:val="00431FB9"/>
    <w:rsid w:val="004324F6"/>
    <w:rsid w:val="00432772"/>
    <w:rsid w:val="0043352F"/>
    <w:rsid w:val="0043370A"/>
    <w:rsid w:val="00435A03"/>
    <w:rsid w:val="00435A70"/>
    <w:rsid w:val="00435E95"/>
    <w:rsid w:val="0043667B"/>
    <w:rsid w:val="0043792A"/>
    <w:rsid w:val="00437FF9"/>
    <w:rsid w:val="00440AFF"/>
    <w:rsid w:val="00440C08"/>
    <w:rsid w:val="0044377E"/>
    <w:rsid w:val="00444902"/>
    <w:rsid w:val="00444D11"/>
    <w:rsid w:val="0044528F"/>
    <w:rsid w:val="0044586F"/>
    <w:rsid w:val="00445E8F"/>
    <w:rsid w:val="004461A4"/>
    <w:rsid w:val="0044625E"/>
    <w:rsid w:val="00446DE1"/>
    <w:rsid w:val="004502EE"/>
    <w:rsid w:val="0045065E"/>
    <w:rsid w:val="0045117E"/>
    <w:rsid w:val="00451193"/>
    <w:rsid w:val="00453773"/>
    <w:rsid w:val="004559D1"/>
    <w:rsid w:val="00456D37"/>
    <w:rsid w:val="00456E6D"/>
    <w:rsid w:val="00457AB6"/>
    <w:rsid w:val="004607DB"/>
    <w:rsid w:val="00460D41"/>
    <w:rsid w:val="004620ED"/>
    <w:rsid w:val="00463588"/>
    <w:rsid w:val="004636F4"/>
    <w:rsid w:val="00464997"/>
    <w:rsid w:val="00464E82"/>
    <w:rsid w:val="00465074"/>
    <w:rsid w:val="004664BB"/>
    <w:rsid w:val="004666DE"/>
    <w:rsid w:val="004675EF"/>
    <w:rsid w:val="00470345"/>
    <w:rsid w:val="00471F04"/>
    <w:rsid w:val="00472CD3"/>
    <w:rsid w:val="004752BD"/>
    <w:rsid w:val="00475918"/>
    <w:rsid w:val="00476455"/>
    <w:rsid w:val="0047770B"/>
    <w:rsid w:val="00477EF1"/>
    <w:rsid w:val="00480F71"/>
    <w:rsid w:val="00482A82"/>
    <w:rsid w:val="00482CA6"/>
    <w:rsid w:val="004841C9"/>
    <w:rsid w:val="00484338"/>
    <w:rsid w:val="00485075"/>
    <w:rsid w:val="0048640E"/>
    <w:rsid w:val="004865C6"/>
    <w:rsid w:val="00486AE8"/>
    <w:rsid w:val="00486B05"/>
    <w:rsid w:val="0048794A"/>
    <w:rsid w:val="00490FF5"/>
    <w:rsid w:val="00492B19"/>
    <w:rsid w:val="00492FC6"/>
    <w:rsid w:val="00493429"/>
    <w:rsid w:val="00493805"/>
    <w:rsid w:val="00493BD1"/>
    <w:rsid w:val="00495BFA"/>
    <w:rsid w:val="0049647F"/>
    <w:rsid w:val="00496D19"/>
    <w:rsid w:val="004A0F76"/>
    <w:rsid w:val="004A1013"/>
    <w:rsid w:val="004A2758"/>
    <w:rsid w:val="004A2A83"/>
    <w:rsid w:val="004A370D"/>
    <w:rsid w:val="004A4188"/>
    <w:rsid w:val="004A4575"/>
    <w:rsid w:val="004A53CB"/>
    <w:rsid w:val="004B07DA"/>
    <w:rsid w:val="004B0F73"/>
    <w:rsid w:val="004B16CC"/>
    <w:rsid w:val="004B1989"/>
    <w:rsid w:val="004B1C65"/>
    <w:rsid w:val="004B2399"/>
    <w:rsid w:val="004B28EB"/>
    <w:rsid w:val="004B4E59"/>
    <w:rsid w:val="004B5D98"/>
    <w:rsid w:val="004B6720"/>
    <w:rsid w:val="004B67F2"/>
    <w:rsid w:val="004B6FB3"/>
    <w:rsid w:val="004B7DAD"/>
    <w:rsid w:val="004C002E"/>
    <w:rsid w:val="004C0AE3"/>
    <w:rsid w:val="004C4C06"/>
    <w:rsid w:val="004C7DBB"/>
    <w:rsid w:val="004D0889"/>
    <w:rsid w:val="004D1401"/>
    <w:rsid w:val="004D186A"/>
    <w:rsid w:val="004D207B"/>
    <w:rsid w:val="004D29C2"/>
    <w:rsid w:val="004D32E6"/>
    <w:rsid w:val="004D5F2C"/>
    <w:rsid w:val="004E127D"/>
    <w:rsid w:val="004E145C"/>
    <w:rsid w:val="004E22DC"/>
    <w:rsid w:val="004E23B1"/>
    <w:rsid w:val="004E2541"/>
    <w:rsid w:val="004E2900"/>
    <w:rsid w:val="004E2C71"/>
    <w:rsid w:val="004E4008"/>
    <w:rsid w:val="004E48C4"/>
    <w:rsid w:val="004E51F0"/>
    <w:rsid w:val="004E679E"/>
    <w:rsid w:val="004E74C8"/>
    <w:rsid w:val="004E7A7F"/>
    <w:rsid w:val="004F0040"/>
    <w:rsid w:val="004F10D4"/>
    <w:rsid w:val="004F1946"/>
    <w:rsid w:val="004F27EB"/>
    <w:rsid w:val="004F4769"/>
    <w:rsid w:val="004F49B7"/>
    <w:rsid w:val="004F511A"/>
    <w:rsid w:val="004F5DDF"/>
    <w:rsid w:val="004F691F"/>
    <w:rsid w:val="0050018E"/>
    <w:rsid w:val="005009E4"/>
    <w:rsid w:val="00500B8A"/>
    <w:rsid w:val="00500CA3"/>
    <w:rsid w:val="00501BAA"/>
    <w:rsid w:val="00502950"/>
    <w:rsid w:val="00502A57"/>
    <w:rsid w:val="00503351"/>
    <w:rsid w:val="0050386D"/>
    <w:rsid w:val="00504DAE"/>
    <w:rsid w:val="005071A1"/>
    <w:rsid w:val="005075D0"/>
    <w:rsid w:val="0051038A"/>
    <w:rsid w:val="00510AB1"/>
    <w:rsid w:val="005122FC"/>
    <w:rsid w:val="005143D7"/>
    <w:rsid w:val="00515AA9"/>
    <w:rsid w:val="00516BC3"/>
    <w:rsid w:val="00516CAB"/>
    <w:rsid w:val="00517A62"/>
    <w:rsid w:val="00520933"/>
    <w:rsid w:val="0052370E"/>
    <w:rsid w:val="00523832"/>
    <w:rsid w:val="00523DA3"/>
    <w:rsid w:val="005242B6"/>
    <w:rsid w:val="00524504"/>
    <w:rsid w:val="00524B12"/>
    <w:rsid w:val="00524C4A"/>
    <w:rsid w:val="00524E0B"/>
    <w:rsid w:val="0052502A"/>
    <w:rsid w:val="005257C0"/>
    <w:rsid w:val="0052628D"/>
    <w:rsid w:val="0052726C"/>
    <w:rsid w:val="00530195"/>
    <w:rsid w:val="00530748"/>
    <w:rsid w:val="00531BA1"/>
    <w:rsid w:val="00533CF5"/>
    <w:rsid w:val="00534292"/>
    <w:rsid w:val="005375CA"/>
    <w:rsid w:val="0053792B"/>
    <w:rsid w:val="00537FF4"/>
    <w:rsid w:val="00540481"/>
    <w:rsid w:val="005404AB"/>
    <w:rsid w:val="00544E95"/>
    <w:rsid w:val="005463B2"/>
    <w:rsid w:val="00546869"/>
    <w:rsid w:val="0054766A"/>
    <w:rsid w:val="00547BC2"/>
    <w:rsid w:val="00550761"/>
    <w:rsid w:val="00550AC1"/>
    <w:rsid w:val="0055150C"/>
    <w:rsid w:val="00551E9D"/>
    <w:rsid w:val="0055292E"/>
    <w:rsid w:val="00552AE6"/>
    <w:rsid w:val="005535E6"/>
    <w:rsid w:val="00555BCD"/>
    <w:rsid w:val="00555D6F"/>
    <w:rsid w:val="00556F7F"/>
    <w:rsid w:val="00562135"/>
    <w:rsid w:val="005636AF"/>
    <w:rsid w:val="00565315"/>
    <w:rsid w:val="005701C5"/>
    <w:rsid w:val="00570513"/>
    <w:rsid w:val="00572447"/>
    <w:rsid w:val="005728C9"/>
    <w:rsid w:val="00573C1D"/>
    <w:rsid w:val="00575471"/>
    <w:rsid w:val="00577073"/>
    <w:rsid w:val="005778F0"/>
    <w:rsid w:val="00581937"/>
    <w:rsid w:val="00583A75"/>
    <w:rsid w:val="00584CC4"/>
    <w:rsid w:val="005875E6"/>
    <w:rsid w:val="0059022C"/>
    <w:rsid w:val="0059133A"/>
    <w:rsid w:val="0059209F"/>
    <w:rsid w:val="00592B51"/>
    <w:rsid w:val="00592E05"/>
    <w:rsid w:val="00593BB8"/>
    <w:rsid w:val="00594629"/>
    <w:rsid w:val="00595000"/>
    <w:rsid w:val="005952CF"/>
    <w:rsid w:val="0059544F"/>
    <w:rsid w:val="005955DD"/>
    <w:rsid w:val="00595F5C"/>
    <w:rsid w:val="00596586"/>
    <w:rsid w:val="0059665F"/>
    <w:rsid w:val="00596F63"/>
    <w:rsid w:val="0059709C"/>
    <w:rsid w:val="005A1823"/>
    <w:rsid w:val="005A186F"/>
    <w:rsid w:val="005A2E93"/>
    <w:rsid w:val="005A3895"/>
    <w:rsid w:val="005A3CD5"/>
    <w:rsid w:val="005A4D72"/>
    <w:rsid w:val="005A4FFB"/>
    <w:rsid w:val="005A553F"/>
    <w:rsid w:val="005A5981"/>
    <w:rsid w:val="005B030C"/>
    <w:rsid w:val="005B08D3"/>
    <w:rsid w:val="005B0CE8"/>
    <w:rsid w:val="005B30EF"/>
    <w:rsid w:val="005B3364"/>
    <w:rsid w:val="005B3AA0"/>
    <w:rsid w:val="005B43B5"/>
    <w:rsid w:val="005B58EF"/>
    <w:rsid w:val="005B6B10"/>
    <w:rsid w:val="005B6D5B"/>
    <w:rsid w:val="005B79A2"/>
    <w:rsid w:val="005B7D51"/>
    <w:rsid w:val="005C05D6"/>
    <w:rsid w:val="005C1630"/>
    <w:rsid w:val="005C25C3"/>
    <w:rsid w:val="005C2CA7"/>
    <w:rsid w:val="005C30DD"/>
    <w:rsid w:val="005C3DE1"/>
    <w:rsid w:val="005C4196"/>
    <w:rsid w:val="005C4390"/>
    <w:rsid w:val="005C7254"/>
    <w:rsid w:val="005C7578"/>
    <w:rsid w:val="005D10A9"/>
    <w:rsid w:val="005D11E1"/>
    <w:rsid w:val="005D1DA7"/>
    <w:rsid w:val="005D3046"/>
    <w:rsid w:val="005D3285"/>
    <w:rsid w:val="005D33AC"/>
    <w:rsid w:val="005D43C5"/>
    <w:rsid w:val="005D548B"/>
    <w:rsid w:val="005D55DD"/>
    <w:rsid w:val="005D5FE2"/>
    <w:rsid w:val="005D657F"/>
    <w:rsid w:val="005D694F"/>
    <w:rsid w:val="005E0A2C"/>
    <w:rsid w:val="005E258F"/>
    <w:rsid w:val="005E290B"/>
    <w:rsid w:val="005E33CC"/>
    <w:rsid w:val="005E4625"/>
    <w:rsid w:val="005E67FC"/>
    <w:rsid w:val="005F0F02"/>
    <w:rsid w:val="005F1AF0"/>
    <w:rsid w:val="005F3026"/>
    <w:rsid w:val="005F49F9"/>
    <w:rsid w:val="005F6FA7"/>
    <w:rsid w:val="005F7075"/>
    <w:rsid w:val="005F7C8F"/>
    <w:rsid w:val="006006C3"/>
    <w:rsid w:val="00601032"/>
    <w:rsid w:val="00603168"/>
    <w:rsid w:val="00603AAF"/>
    <w:rsid w:val="00604362"/>
    <w:rsid w:val="006047F6"/>
    <w:rsid w:val="006049BD"/>
    <w:rsid w:val="00605D14"/>
    <w:rsid w:val="006063FB"/>
    <w:rsid w:val="006067DB"/>
    <w:rsid w:val="0060786F"/>
    <w:rsid w:val="0061005B"/>
    <w:rsid w:val="00610648"/>
    <w:rsid w:val="00610A1C"/>
    <w:rsid w:val="00612BF3"/>
    <w:rsid w:val="00612C85"/>
    <w:rsid w:val="006133DA"/>
    <w:rsid w:val="0061637B"/>
    <w:rsid w:val="00617B73"/>
    <w:rsid w:val="0062070B"/>
    <w:rsid w:val="00620A36"/>
    <w:rsid w:val="006210AF"/>
    <w:rsid w:val="00621394"/>
    <w:rsid w:val="0062161F"/>
    <w:rsid w:val="00622510"/>
    <w:rsid w:val="00623618"/>
    <w:rsid w:val="00623FAB"/>
    <w:rsid w:val="0062403E"/>
    <w:rsid w:val="0062449C"/>
    <w:rsid w:val="00624791"/>
    <w:rsid w:val="00624964"/>
    <w:rsid w:val="00625F86"/>
    <w:rsid w:val="006304A2"/>
    <w:rsid w:val="00631AEC"/>
    <w:rsid w:val="00631B14"/>
    <w:rsid w:val="00632044"/>
    <w:rsid w:val="00632FA6"/>
    <w:rsid w:val="0063350C"/>
    <w:rsid w:val="00635C4F"/>
    <w:rsid w:val="006365A5"/>
    <w:rsid w:val="00636AD6"/>
    <w:rsid w:val="00637F2E"/>
    <w:rsid w:val="0064116B"/>
    <w:rsid w:val="00641A2A"/>
    <w:rsid w:val="0064216C"/>
    <w:rsid w:val="0064301D"/>
    <w:rsid w:val="006437DB"/>
    <w:rsid w:val="006439A6"/>
    <w:rsid w:val="006455F0"/>
    <w:rsid w:val="0064667B"/>
    <w:rsid w:val="00646FF5"/>
    <w:rsid w:val="006479D3"/>
    <w:rsid w:val="00647EAB"/>
    <w:rsid w:val="006501D2"/>
    <w:rsid w:val="00650423"/>
    <w:rsid w:val="00651081"/>
    <w:rsid w:val="00651B31"/>
    <w:rsid w:val="0065256D"/>
    <w:rsid w:val="0065265C"/>
    <w:rsid w:val="006528A9"/>
    <w:rsid w:val="00654D27"/>
    <w:rsid w:val="00660F37"/>
    <w:rsid w:val="00661627"/>
    <w:rsid w:val="006625C3"/>
    <w:rsid w:val="00662714"/>
    <w:rsid w:val="00664A68"/>
    <w:rsid w:val="00664E07"/>
    <w:rsid w:val="00666226"/>
    <w:rsid w:val="006662DC"/>
    <w:rsid w:val="00666F8C"/>
    <w:rsid w:val="00667EC1"/>
    <w:rsid w:val="0067033D"/>
    <w:rsid w:val="006716F2"/>
    <w:rsid w:val="006736B9"/>
    <w:rsid w:val="006737FE"/>
    <w:rsid w:val="00674138"/>
    <w:rsid w:val="00674CF1"/>
    <w:rsid w:val="00675440"/>
    <w:rsid w:val="0067758F"/>
    <w:rsid w:val="00680D4E"/>
    <w:rsid w:val="006811F0"/>
    <w:rsid w:val="006826AB"/>
    <w:rsid w:val="00682AA0"/>
    <w:rsid w:val="00683D22"/>
    <w:rsid w:val="00684179"/>
    <w:rsid w:val="0068732C"/>
    <w:rsid w:val="00690F04"/>
    <w:rsid w:val="0069108B"/>
    <w:rsid w:val="00691671"/>
    <w:rsid w:val="006946D6"/>
    <w:rsid w:val="00694A85"/>
    <w:rsid w:val="006952B1"/>
    <w:rsid w:val="00697100"/>
    <w:rsid w:val="006977F1"/>
    <w:rsid w:val="006A0320"/>
    <w:rsid w:val="006A1002"/>
    <w:rsid w:val="006A2ADC"/>
    <w:rsid w:val="006A3BAF"/>
    <w:rsid w:val="006A40B1"/>
    <w:rsid w:val="006A47DE"/>
    <w:rsid w:val="006A49F8"/>
    <w:rsid w:val="006A6530"/>
    <w:rsid w:val="006A7705"/>
    <w:rsid w:val="006B02BF"/>
    <w:rsid w:val="006B07A6"/>
    <w:rsid w:val="006B1B77"/>
    <w:rsid w:val="006B3BB2"/>
    <w:rsid w:val="006B54CC"/>
    <w:rsid w:val="006B5CBC"/>
    <w:rsid w:val="006B7CC9"/>
    <w:rsid w:val="006C0631"/>
    <w:rsid w:val="006C0A52"/>
    <w:rsid w:val="006C0E6E"/>
    <w:rsid w:val="006C1238"/>
    <w:rsid w:val="006C1AAD"/>
    <w:rsid w:val="006C2220"/>
    <w:rsid w:val="006C2B03"/>
    <w:rsid w:val="006C2B05"/>
    <w:rsid w:val="006C4A61"/>
    <w:rsid w:val="006C566E"/>
    <w:rsid w:val="006C6378"/>
    <w:rsid w:val="006C782C"/>
    <w:rsid w:val="006D076C"/>
    <w:rsid w:val="006D14BF"/>
    <w:rsid w:val="006D14FC"/>
    <w:rsid w:val="006D23CB"/>
    <w:rsid w:val="006D2C3D"/>
    <w:rsid w:val="006D2DD4"/>
    <w:rsid w:val="006D3238"/>
    <w:rsid w:val="006D4238"/>
    <w:rsid w:val="006D4AFE"/>
    <w:rsid w:val="006D4ED9"/>
    <w:rsid w:val="006D60F7"/>
    <w:rsid w:val="006D6DF0"/>
    <w:rsid w:val="006E1CF3"/>
    <w:rsid w:val="006E2655"/>
    <w:rsid w:val="006E39D0"/>
    <w:rsid w:val="006E3DAF"/>
    <w:rsid w:val="006E41DF"/>
    <w:rsid w:val="006E4D04"/>
    <w:rsid w:val="006E5D7E"/>
    <w:rsid w:val="006E6386"/>
    <w:rsid w:val="006F1111"/>
    <w:rsid w:val="006F1252"/>
    <w:rsid w:val="006F1B11"/>
    <w:rsid w:val="006F1EA2"/>
    <w:rsid w:val="006F2200"/>
    <w:rsid w:val="006F235E"/>
    <w:rsid w:val="006F3490"/>
    <w:rsid w:val="006F35DD"/>
    <w:rsid w:val="006F3CC1"/>
    <w:rsid w:val="006F51C9"/>
    <w:rsid w:val="006F78BC"/>
    <w:rsid w:val="006F7F85"/>
    <w:rsid w:val="00700492"/>
    <w:rsid w:val="00700C03"/>
    <w:rsid w:val="00701472"/>
    <w:rsid w:val="00701D85"/>
    <w:rsid w:val="00701DA6"/>
    <w:rsid w:val="007029CE"/>
    <w:rsid w:val="00703261"/>
    <w:rsid w:val="00703669"/>
    <w:rsid w:val="00705623"/>
    <w:rsid w:val="0070577C"/>
    <w:rsid w:val="007058C9"/>
    <w:rsid w:val="00705901"/>
    <w:rsid w:val="00705D3A"/>
    <w:rsid w:val="0070780E"/>
    <w:rsid w:val="0071044B"/>
    <w:rsid w:val="00710F2B"/>
    <w:rsid w:val="00711400"/>
    <w:rsid w:val="00711A6A"/>
    <w:rsid w:val="00711D6A"/>
    <w:rsid w:val="0071276C"/>
    <w:rsid w:val="00712B3F"/>
    <w:rsid w:val="00713555"/>
    <w:rsid w:val="0071490E"/>
    <w:rsid w:val="00715BCB"/>
    <w:rsid w:val="00715DF0"/>
    <w:rsid w:val="00716BA5"/>
    <w:rsid w:val="00722368"/>
    <w:rsid w:val="0072289E"/>
    <w:rsid w:val="00722A79"/>
    <w:rsid w:val="00722A8C"/>
    <w:rsid w:val="007240C6"/>
    <w:rsid w:val="00724A72"/>
    <w:rsid w:val="007257AB"/>
    <w:rsid w:val="0072639F"/>
    <w:rsid w:val="00732535"/>
    <w:rsid w:val="0073280F"/>
    <w:rsid w:val="00733465"/>
    <w:rsid w:val="00733775"/>
    <w:rsid w:val="007353B9"/>
    <w:rsid w:val="007376A3"/>
    <w:rsid w:val="00737E82"/>
    <w:rsid w:val="0074115F"/>
    <w:rsid w:val="007413D2"/>
    <w:rsid w:val="0074167D"/>
    <w:rsid w:val="00741CDD"/>
    <w:rsid w:val="007429FB"/>
    <w:rsid w:val="00743C08"/>
    <w:rsid w:val="00745A63"/>
    <w:rsid w:val="00745C8D"/>
    <w:rsid w:val="00746D28"/>
    <w:rsid w:val="007470BE"/>
    <w:rsid w:val="00747DC3"/>
    <w:rsid w:val="0075188B"/>
    <w:rsid w:val="00752CC6"/>
    <w:rsid w:val="00752FA8"/>
    <w:rsid w:val="007532DF"/>
    <w:rsid w:val="00753C86"/>
    <w:rsid w:val="00754BC9"/>
    <w:rsid w:val="007559B6"/>
    <w:rsid w:val="00755C08"/>
    <w:rsid w:val="00755EA4"/>
    <w:rsid w:val="00757716"/>
    <w:rsid w:val="00762009"/>
    <w:rsid w:val="007626EF"/>
    <w:rsid w:val="007629AD"/>
    <w:rsid w:val="007636C8"/>
    <w:rsid w:val="00763CCE"/>
    <w:rsid w:val="00764AB9"/>
    <w:rsid w:val="0076548E"/>
    <w:rsid w:val="007659E4"/>
    <w:rsid w:val="0076621D"/>
    <w:rsid w:val="00766B7E"/>
    <w:rsid w:val="00767B41"/>
    <w:rsid w:val="00767D8F"/>
    <w:rsid w:val="00767EE3"/>
    <w:rsid w:val="00770033"/>
    <w:rsid w:val="00772F67"/>
    <w:rsid w:val="00773A61"/>
    <w:rsid w:val="00773D91"/>
    <w:rsid w:val="00774480"/>
    <w:rsid w:val="007758B4"/>
    <w:rsid w:val="00775A00"/>
    <w:rsid w:val="00776207"/>
    <w:rsid w:val="0077748C"/>
    <w:rsid w:val="00777786"/>
    <w:rsid w:val="0077786B"/>
    <w:rsid w:val="00780A93"/>
    <w:rsid w:val="00782499"/>
    <w:rsid w:val="00782561"/>
    <w:rsid w:val="007828A5"/>
    <w:rsid w:val="00782EAB"/>
    <w:rsid w:val="00783490"/>
    <w:rsid w:val="00784383"/>
    <w:rsid w:val="00785518"/>
    <w:rsid w:val="00785D77"/>
    <w:rsid w:val="00786E79"/>
    <w:rsid w:val="00790B32"/>
    <w:rsid w:val="0079215D"/>
    <w:rsid w:val="00792447"/>
    <w:rsid w:val="0079294E"/>
    <w:rsid w:val="0079296A"/>
    <w:rsid w:val="00792DCB"/>
    <w:rsid w:val="0079360B"/>
    <w:rsid w:val="00795B1B"/>
    <w:rsid w:val="00797296"/>
    <w:rsid w:val="007A26FC"/>
    <w:rsid w:val="007A2D8E"/>
    <w:rsid w:val="007A317C"/>
    <w:rsid w:val="007A3B10"/>
    <w:rsid w:val="007A4328"/>
    <w:rsid w:val="007A512E"/>
    <w:rsid w:val="007A5E01"/>
    <w:rsid w:val="007A7B32"/>
    <w:rsid w:val="007B0337"/>
    <w:rsid w:val="007B0C09"/>
    <w:rsid w:val="007B208F"/>
    <w:rsid w:val="007B3094"/>
    <w:rsid w:val="007B4CCE"/>
    <w:rsid w:val="007B62C5"/>
    <w:rsid w:val="007B644E"/>
    <w:rsid w:val="007B7063"/>
    <w:rsid w:val="007C01F1"/>
    <w:rsid w:val="007C1F3B"/>
    <w:rsid w:val="007C204E"/>
    <w:rsid w:val="007C2343"/>
    <w:rsid w:val="007C2442"/>
    <w:rsid w:val="007C3EA1"/>
    <w:rsid w:val="007C432A"/>
    <w:rsid w:val="007C5351"/>
    <w:rsid w:val="007C5DEE"/>
    <w:rsid w:val="007C5FC7"/>
    <w:rsid w:val="007C638C"/>
    <w:rsid w:val="007C67D9"/>
    <w:rsid w:val="007D0107"/>
    <w:rsid w:val="007D086B"/>
    <w:rsid w:val="007D136D"/>
    <w:rsid w:val="007D3492"/>
    <w:rsid w:val="007D3843"/>
    <w:rsid w:val="007E0E25"/>
    <w:rsid w:val="007E0EFD"/>
    <w:rsid w:val="007E3513"/>
    <w:rsid w:val="007E734B"/>
    <w:rsid w:val="007E7889"/>
    <w:rsid w:val="007F3137"/>
    <w:rsid w:val="007F41A2"/>
    <w:rsid w:val="007F520A"/>
    <w:rsid w:val="007F53B5"/>
    <w:rsid w:val="007F5528"/>
    <w:rsid w:val="007F668A"/>
    <w:rsid w:val="0080068F"/>
    <w:rsid w:val="00800E10"/>
    <w:rsid w:val="0080100A"/>
    <w:rsid w:val="00802B77"/>
    <w:rsid w:val="00803E49"/>
    <w:rsid w:val="00805D62"/>
    <w:rsid w:val="00810CB4"/>
    <w:rsid w:val="0081102B"/>
    <w:rsid w:val="00811AA7"/>
    <w:rsid w:val="00811B75"/>
    <w:rsid w:val="0081204F"/>
    <w:rsid w:val="008121EA"/>
    <w:rsid w:val="00813DE8"/>
    <w:rsid w:val="008154F6"/>
    <w:rsid w:val="00815F55"/>
    <w:rsid w:val="00817192"/>
    <w:rsid w:val="008175C0"/>
    <w:rsid w:val="008176B5"/>
    <w:rsid w:val="00817B81"/>
    <w:rsid w:val="00820842"/>
    <w:rsid w:val="00821BB8"/>
    <w:rsid w:val="008233C5"/>
    <w:rsid w:val="00823C07"/>
    <w:rsid w:val="00823CEF"/>
    <w:rsid w:val="00824791"/>
    <w:rsid w:val="00825094"/>
    <w:rsid w:val="008256F1"/>
    <w:rsid w:val="00825A8C"/>
    <w:rsid w:val="00825EDF"/>
    <w:rsid w:val="008260E9"/>
    <w:rsid w:val="00826225"/>
    <w:rsid w:val="00826564"/>
    <w:rsid w:val="00826664"/>
    <w:rsid w:val="0082693A"/>
    <w:rsid w:val="00827015"/>
    <w:rsid w:val="00827FC8"/>
    <w:rsid w:val="008322FB"/>
    <w:rsid w:val="008327FC"/>
    <w:rsid w:val="00832F93"/>
    <w:rsid w:val="008331BE"/>
    <w:rsid w:val="00833253"/>
    <w:rsid w:val="0083362B"/>
    <w:rsid w:val="00834C17"/>
    <w:rsid w:val="00835807"/>
    <w:rsid w:val="00835A06"/>
    <w:rsid w:val="0083708B"/>
    <w:rsid w:val="00840219"/>
    <w:rsid w:val="00842DC6"/>
    <w:rsid w:val="00843711"/>
    <w:rsid w:val="0084398A"/>
    <w:rsid w:val="008449ED"/>
    <w:rsid w:val="00844B51"/>
    <w:rsid w:val="00845977"/>
    <w:rsid w:val="00846305"/>
    <w:rsid w:val="00846F45"/>
    <w:rsid w:val="00846F8A"/>
    <w:rsid w:val="00850225"/>
    <w:rsid w:val="008503F0"/>
    <w:rsid w:val="0085094B"/>
    <w:rsid w:val="00851E4E"/>
    <w:rsid w:val="00852144"/>
    <w:rsid w:val="00852DE0"/>
    <w:rsid w:val="008553F4"/>
    <w:rsid w:val="00855658"/>
    <w:rsid w:val="0085580E"/>
    <w:rsid w:val="00855B0C"/>
    <w:rsid w:val="00856832"/>
    <w:rsid w:val="00857D68"/>
    <w:rsid w:val="00857FF1"/>
    <w:rsid w:val="00860887"/>
    <w:rsid w:val="00860A44"/>
    <w:rsid w:val="0086359C"/>
    <w:rsid w:val="008644AD"/>
    <w:rsid w:val="00864844"/>
    <w:rsid w:val="0086689E"/>
    <w:rsid w:val="00866D76"/>
    <w:rsid w:val="00867073"/>
    <w:rsid w:val="0086724C"/>
    <w:rsid w:val="0087013D"/>
    <w:rsid w:val="00871074"/>
    <w:rsid w:val="008726C6"/>
    <w:rsid w:val="00874643"/>
    <w:rsid w:val="008746B6"/>
    <w:rsid w:val="00874795"/>
    <w:rsid w:val="00875DC5"/>
    <w:rsid w:val="00876A39"/>
    <w:rsid w:val="008774FF"/>
    <w:rsid w:val="00880CEB"/>
    <w:rsid w:val="00880F12"/>
    <w:rsid w:val="00882DFD"/>
    <w:rsid w:val="0088350D"/>
    <w:rsid w:val="00884320"/>
    <w:rsid w:val="008847C6"/>
    <w:rsid w:val="00885167"/>
    <w:rsid w:val="00885EC2"/>
    <w:rsid w:val="008860C0"/>
    <w:rsid w:val="00886B1C"/>
    <w:rsid w:val="00886C06"/>
    <w:rsid w:val="00887BE6"/>
    <w:rsid w:val="00887D55"/>
    <w:rsid w:val="00890478"/>
    <w:rsid w:val="00891BB4"/>
    <w:rsid w:val="00891CCB"/>
    <w:rsid w:val="00892A26"/>
    <w:rsid w:val="00892FE4"/>
    <w:rsid w:val="00893986"/>
    <w:rsid w:val="00894021"/>
    <w:rsid w:val="008941DD"/>
    <w:rsid w:val="00894258"/>
    <w:rsid w:val="00894F33"/>
    <w:rsid w:val="00895FED"/>
    <w:rsid w:val="008A0909"/>
    <w:rsid w:val="008A1093"/>
    <w:rsid w:val="008A14C1"/>
    <w:rsid w:val="008A2286"/>
    <w:rsid w:val="008A2E30"/>
    <w:rsid w:val="008A3063"/>
    <w:rsid w:val="008A30D0"/>
    <w:rsid w:val="008A44E8"/>
    <w:rsid w:val="008A516E"/>
    <w:rsid w:val="008A592F"/>
    <w:rsid w:val="008A5E78"/>
    <w:rsid w:val="008A69A3"/>
    <w:rsid w:val="008B07A7"/>
    <w:rsid w:val="008B0B21"/>
    <w:rsid w:val="008B17B8"/>
    <w:rsid w:val="008B1B33"/>
    <w:rsid w:val="008B279D"/>
    <w:rsid w:val="008B3444"/>
    <w:rsid w:val="008B383F"/>
    <w:rsid w:val="008B3CC7"/>
    <w:rsid w:val="008B5B57"/>
    <w:rsid w:val="008B62EB"/>
    <w:rsid w:val="008B7261"/>
    <w:rsid w:val="008B763C"/>
    <w:rsid w:val="008B7845"/>
    <w:rsid w:val="008B7B73"/>
    <w:rsid w:val="008B7C0C"/>
    <w:rsid w:val="008C0299"/>
    <w:rsid w:val="008C2F0C"/>
    <w:rsid w:val="008C302A"/>
    <w:rsid w:val="008C31CF"/>
    <w:rsid w:val="008C3CAD"/>
    <w:rsid w:val="008C3F82"/>
    <w:rsid w:val="008C4124"/>
    <w:rsid w:val="008C41B6"/>
    <w:rsid w:val="008C494D"/>
    <w:rsid w:val="008C4974"/>
    <w:rsid w:val="008C523D"/>
    <w:rsid w:val="008C5F15"/>
    <w:rsid w:val="008C7A3A"/>
    <w:rsid w:val="008D0375"/>
    <w:rsid w:val="008D1CF2"/>
    <w:rsid w:val="008D1DA8"/>
    <w:rsid w:val="008D23EF"/>
    <w:rsid w:val="008D33DE"/>
    <w:rsid w:val="008D379B"/>
    <w:rsid w:val="008D3B2F"/>
    <w:rsid w:val="008D5662"/>
    <w:rsid w:val="008D56B1"/>
    <w:rsid w:val="008D5992"/>
    <w:rsid w:val="008D5E1C"/>
    <w:rsid w:val="008D6231"/>
    <w:rsid w:val="008D6DE4"/>
    <w:rsid w:val="008E0131"/>
    <w:rsid w:val="008E04F8"/>
    <w:rsid w:val="008E24BE"/>
    <w:rsid w:val="008E283B"/>
    <w:rsid w:val="008E293E"/>
    <w:rsid w:val="008E29E6"/>
    <w:rsid w:val="008E2E76"/>
    <w:rsid w:val="008E3040"/>
    <w:rsid w:val="008E3AEC"/>
    <w:rsid w:val="008E6AA2"/>
    <w:rsid w:val="008F0892"/>
    <w:rsid w:val="008F102C"/>
    <w:rsid w:val="008F1990"/>
    <w:rsid w:val="008F2799"/>
    <w:rsid w:val="008F27DE"/>
    <w:rsid w:val="008F2E1B"/>
    <w:rsid w:val="008F3AC3"/>
    <w:rsid w:val="008F4ED7"/>
    <w:rsid w:val="008F50BE"/>
    <w:rsid w:val="008F5905"/>
    <w:rsid w:val="008F5B25"/>
    <w:rsid w:val="008F6B87"/>
    <w:rsid w:val="008F72DB"/>
    <w:rsid w:val="009000CA"/>
    <w:rsid w:val="009001A9"/>
    <w:rsid w:val="00900A9F"/>
    <w:rsid w:val="0090137E"/>
    <w:rsid w:val="0090246B"/>
    <w:rsid w:val="00902F80"/>
    <w:rsid w:val="009042F5"/>
    <w:rsid w:val="0090445A"/>
    <w:rsid w:val="00904BC1"/>
    <w:rsid w:val="0090586F"/>
    <w:rsid w:val="0091086E"/>
    <w:rsid w:val="00910898"/>
    <w:rsid w:val="009111F9"/>
    <w:rsid w:val="00912A57"/>
    <w:rsid w:val="00913403"/>
    <w:rsid w:val="009135FD"/>
    <w:rsid w:val="00913B44"/>
    <w:rsid w:val="00914EEB"/>
    <w:rsid w:val="0091521B"/>
    <w:rsid w:val="009153E5"/>
    <w:rsid w:val="00915519"/>
    <w:rsid w:val="00915EBA"/>
    <w:rsid w:val="0091688F"/>
    <w:rsid w:val="00916F2E"/>
    <w:rsid w:val="00916F74"/>
    <w:rsid w:val="00916FF7"/>
    <w:rsid w:val="00917274"/>
    <w:rsid w:val="00921E8D"/>
    <w:rsid w:val="00921F95"/>
    <w:rsid w:val="00922732"/>
    <w:rsid w:val="00923A42"/>
    <w:rsid w:val="00924620"/>
    <w:rsid w:val="009256C9"/>
    <w:rsid w:val="00925C28"/>
    <w:rsid w:val="00925F7F"/>
    <w:rsid w:val="00927238"/>
    <w:rsid w:val="00930D63"/>
    <w:rsid w:val="0093135E"/>
    <w:rsid w:val="009315D0"/>
    <w:rsid w:val="00931B24"/>
    <w:rsid w:val="009330EE"/>
    <w:rsid w:val="009332F2"/>
    <w:rsid w:val="00935FD5"/>
    <w:rsid w:val="00937DBA"/>
    <w:rsid w:val="0094088B"/>
    <w:rsid w:val="00940BE4"/>
    <w:rsid w:val="00942EFF"/>
    <w:rsid w:val="00943181"/>
    <w:rsid w:val="00946FEF"/>
    <w:rsid w:val="00947578"/>
    <w:rsid w:val="00950544"/>
    <w:rsid w:val="00950C35"/>
    <w:rsid w:val="00950ECB"/>
    <w:rsid w:val="009511E9"/>
    <w:rsid w:val="009516E2"/>
    <w:rsid w:val="00952017"/>
    <w:rsid w:val="00952F96"/>
    <w:rsid w:val="00954883"/>
    <w:rsid w:val="009548F1"/>
    <w:rsid w:val="00954D6C"/>
    <w:rsid w:val="0095504E"/>
    <w:rsid w:val="00955191"/>
    <w:rsid w:val="00955C51"/>
    <w:rsid w:val="00956FBE"/>
    <w:rsid w:val="00957E7A"/>
    <w:rsid w:val="00960902"/>
    <w:rsid w:val="00960F0C"/>
    <w:rsid w:val="0096180C"/>
    <w:rsid w:val="009620A7"/>
    <w:rsid w:val="0096254B"/>
    <w:rsid w:val="00963D31"/>
    <w:rsid w:val="009646C7"/>
    <w:rsid w:val="0096520F"/>
    <w:rsid w:val="009666BF"/>
    <w:rsid w:val="00966A10"/>
    <w:rsid w:val="00967599"/>
    <w:rsid w:val="00967934"/>
    <w:rsid w:val="009704C8"/>
    <w:rsid w:val="00971325"/>
    <w:rsid w:val="00971ED0"/>
    <w:rsid w:val="009736F5"/>
    <w:rsid w:val="00973F80"/>
    <w:rsid w:val="00975F3B"/>
    <w:rsid w:val="00976A2E"/>
    <w:rsid w:val="00976AA6"/>
    <w:rsid w:val="00977A2D"/>
    <w:rsid w:val="00981699"/>
    <w:rsid w:val="00981D96"/>
    <w:rsid w:val="009824C4"/>
    <w:rsid w:val="009825A2"/>
    <w:rsid w:val="00982C5F"/>
    <w:rsid w:val="009833AC"/>
    <w:rsid w:val="00983925"/>
    <w:rsid w:val="00983B52"/>
    <w:rsid w:val="009846C2"/>
    <w:rsid w:val="00985557"/>
    <w:rsid w:val="0098748C"/>
    <w:rsid w:val="00987843"/>
    <w:rsid w:val="0098790D"/>
    <w:rsid w:val="0099137E"/>
    <w:rsid w:val="00992373"/>
    <w:rsid w:val="00992CC9"/>
    <w:rsid w:val="00992DD3"/>
    <w:rsid w:val="009933A9"/>
    <w:rsid w:val="00993D77"/>
    <w:rsid w:val="00994B4D"/>
    <w:rsid w:val="00996781"/>
    <w:rsid w:val="009978F8"/>
    <w:rsid w:val="009A0790"/>
    <w:rsid w:val="009A1347"/>
    <w:rsid w:val="009A330E"/>
    <w:rsid w:val="009A33A1"/>
    <w:rsid w:val="009A483E"/>
    <w:rsid w:val="009A4FD1"/>
    <w:rsid w:val="009A5B31"/>
    <w:rsid w:val="009A64F4"/>
    <w:rsid w:val="009B0D2A"/>
    <w:rsid w:val="009B2324"/>
    <w:rsid w:val="009B2B16"/>
    <w:rsid w:val="009B2BEA"/>
    <w:rsid w:val="009B3304"/>
    <w:rsid w:val="009B3787"/>
    <w:rsid w:val="009B3892"/>
    <w:rsid w:val="009B3CA0"/>
    <w:rsid w:val="009B555F"/>
    <w:rsid w:val="009B5684"/>
    <w:rsid w:val="009B733D"/>
    <w:rsid w:val="009C02EC"/>
    <w:rsid w:val="009C0F9B"/>
    <w:rsid w:val="009C1526"/>
    <w:rsid w:val="009C1654"/>
    <w:rsid w:val="009C2D4C"/>
    <w:rsid w:val="009C2D66"/>
    <w:rsid w:val="009C4647"/>
    <w:rsid w:val="009C493C"/>
    <w:rsid w:val="009C4E13"/>
    <w:rsid w:val="009C53C9"/>
    <w:rsid w:val="009C5D97"/>
    <w:rsid w:val="009C691F"/>
    <w:rsid w:val="009C6A2C"/>
    <w:rsid w:val="009C6CEE"/>
    <w:rsid w:val="009C7488"/>
    <w:rsid w:val="009C7615"/>
    <w:rsid w:val="009C7E9B"/>
    <w:rsid w:val="009D09D5"/>
    <w:rsid w:val="009D0E00"/>
    <w:rsid w:val="009D1116"/>
    <w:rsid w:val="009D2878"/>
    <w:rsid w:val="009D2A42"/>
    <w:rsid w:val="009D2DDC"/>
    <w:rsid w:val="009D3AFD"/>
    <w:rsid w:val="009D415B"/>
    <w:rsid w:val="009D4302"/>
    <w:rsid w:val="009D5763"/>
    <w:rsid w:val="009D5853"/>
    <w:rsid w:val="009D5991"/>
    <w:rsid w:val="009E03B9"/>
    <w:rsid w:val="009E0B6D"/>
    <w:rsid w:val="009E0CCB"/>
    <w:rsid w:val="009E1040"/>
    <w:rsid w:val="009E194B"/>
    <w:rsid w:val="009E1DA0"/>
    <w:rsid w:val="009E20DE"/>
    <w:rsid w:val="009E257A"/>
    <w:rsid w:val="009E2791"/>
    <w:rsid w:val="009E4854"/>
    <w:rsid w:val="009E4AB0"/>
    <w:rsid w:val="009E65C9"/>
    <w:rsid w:val="009E7470"/>
    <w:rsid w:val="009E7510"/>
    <w:rsid w:val="009F06A6"/>
    <w:rsid w:val="009F0AAC"/>
    <w:rsid w:val="009F1C15"/>
    <w:rsid w:val="009F1F44"/>
    <w:rsid w:val="009F3145"/>
    <w:rsid w:val="009F3655"/>
    <w:rsid w:val="009F37AF"/>
    <w:rsid w:val="009F79F5"/>
    <w:rsid w:val="009F7A59"/>
    <w:rsid w:val="009F7DA0"/>
    <w:rsid w:val="00A058DF"/>
    <w:rsid w:val="00A06BEA"/>
    <w:rsid w:val="00A072DD"/>
    <w:rsid w:val="00A077CC"/>
    <w:rsid w:val="00A07E2A"/>
    <w:rsid w:val="00A10F8C"/>
    <w:rsid w:val="00A11B54"/>
    <w:rsid w:val="00A11BD1"/>
    <w:rsid w:val="00A1347B"/>
    <w:rsid w:val="00A16102"/>
    <w:rsid w:val="00A16612"/>
    <w:rsid w:val="00A21A33"/>
    <w:rsid w:val="00A21CBD"/>
    <w:rsid w:val="00A22DA6"/>
    <w:rsid w:val="00A23657"/>
    <w:rsid w:val="00A23780"/>
    <w:rsid w:val="00A242BC"/>
    <w:rsid w:val="00A255DB"/>
    <w:rsid w:val="00A25B67"/>
    <w:rsid w:val="00A26636"/>
    <w:rsid w:val="00A26BD8"/>
    <w:rsid w:val="00A26EA0"/>
    <w:rsid w:val="00A277A6"/>
    <w:rsid w:val="00A279DE"/>
    <w:rsid w:val="00A30759"/>
    <w:rsid w:val="00A3098C"/>
    <w:rsid w:val="00A30B1D"/>
    <w:rsid w:val="00A30C7A"/>
    <w:rsid w:val="00A31102"/>
    <w:rsid w:val="00A318A5"/>
    <w:rsid w:val="00A32865"/>
    <w:rsid w:val="00A332D3"/>
    <w:rsid w:val="00A338EF"/>
    <w:rsid w:val="00A33CD6"/>
    <w:rsid w:val="00A34CBE"/>
    <w:rsid w:val="00A35FF2"/>
    <w:rsid w:val="00A378C3"/>
    <w:rsid w:val="00A37FA7"/>
    <w:rsid w:val="00A402DD"/>
    <w:rsid w:val="00A407D0"/>
    <w:rsid w:val="00A41928"/>
    <w:rsid w:val="00A428F5"/>
    <w:rsid w:val="00A438A6"/>
    <w:rsid w:val="00A43DE6"/>
    <w:rsid w:val="00A45373"/>
    <w:rsid w:val="00A45A3D"/>
    <w:rsid w:val="00A464E9"/>
    <w:rsid w:val="00A46760"/>
    <w:rsid w:val="00A479C2"/>
    <w:rsid w:val="00A47A51"/>
    <w:rsid w:val="00A52D98"/>
    <w:rsid w:val="00A52DB4"/>
    <w:rsid w:val="00A53EF4"/>
    <w:rsid w:val="00A544E2"/>
    <w:rsid w:val="00A55AC2"/>
    <w:rsid w:val="00A56617"/>
    <w:rsid w:val="00A5733B"/>
    <w:rsid w:val="00A60EA9"/>
    <w:rsid w:val="00A611B6"/>
    <w:rsid w:val="00A616D3"/>
    <w:rsid w:val="00A62117"/>
    <w:rsid w:val="00A631ED"/>
    <w:rsid w:val="00A633BC"/>
    <w:rsid w:val="00A6418A"/>
    <w:rsid w:val="00A64830"/>
    <w:rsid w:val="00A64D06"/>
    <w:rsid w:val="00A65177"/>
    <w:rsid w:val="00A65412"/>
    <w:rsid w:val="00A6584C"/>
    <w:rsid w:val="00A65CC6"/>
    <w:rsid w:val="00A666CD"/>
    <w:rsid w:val="00A679FC"/>
    <w:rsid w:val="00A7053C"/>
    <w:rsid w:val="00A70ED4"/>
    <w:rsid w:val="00A71942"/>
    <w:rsid w:val="00A73A42"/>
    <w:rsid w:val="00A7406D"/>
    <w:rsid w:val="00A753FE"/>
    <w:rsid w:val="00A76BCD"/>
    <w:rsid w:val="00A77C63"/>
    <w:rsid w:val="00A8049F"/>
    <w:rsid w:val="00A819C4"/>
    <w:rsid w:val="00A830E3"/>
    <w:rsid w:val="00A8349F"/>
    <w:rsid w:val="00A83FC1"/>
    <w:rsid w:val="00A84CED"/>
    <w:rsid w:val="00A851EB"/>
    <w:rsid w:val="00A857C4"/>
    <w:rsid w:val="00A866FF"/>
    <w:rsid w:val="00A87235"/>
    <w:rsid w:val="00A875E0"/>
    <w:rsid w:val="00A87DC9"/>
    <w:rsid w:val="00A90F7B"/>
    <w:rsid w:val="00A90FD5"/>
    <w:rsid w:val="00A9156D"/>
    <w:rsid w:val="00A91F23"/>
    <w:rsid w:val="00A929A9"/>
    <w:rsid w:val="00A931F0"/>
    <w:rsid w:val="00A942BD"/>
    <w:rsid w:val="00A95276"/>
    <w:rsid w:val="00A96295"/>
    <w:rsid w:val="00A9643C"/>
    <w:rsid w:val="00A9694E"/>
    <w:rsid w:val="00A97D3F"/>
    <w:rsid w:val="00A97FF1"/>
    <w:rsid w:val="00AA0355"/>
    <w:rsid w:val="00AA1BAC"/>
    <w:rsid w:val="00AA2E92"/>
    <w:rsid w:val="00AA35CD"/>
    <w:rsid w:val="00AA3D80"/>
    <w:rsid w:val="00AA40A0"/>
    <w:rsid w:val="00AA47D1"/>
    <w:rsid w:val="00AA6255"/>
    <w:rsid w:val="00AA6319"/>
    <w:rsid w:val="00AA6DC5"/>
    <w:rsid w:val="00AB07D9"/>
    <w:rsid w:val="00AB3975"/>
    <w:rsid w:val="00AB3A3B"/>
    <w:rsid w:val="00AB4C65"/>
    <w:rsid w:val="00AB5322"/>
    <w:rsid w:val="00AB53D2"/>
    <w:rsid w:val="00AB541F"/>
    <w:rsid w:val="00AB5CEB"/>
    <w:rsid w:val="00AB6533"/>
    <w:rsid w:val="00AC14B1"/>
    <w:rsid w:val="00AC1E61"/>
    <w:rsid w:val="00AC204A"/>
    <w:rsid w:val="00AC307B"/>
    <w:rsid w:val="00AC34AF"/>
    <w:rsid w:val="00AC478C"/>
    <w:rsid w:val="00AC50E4"/>
    <w:rsid w:val="00AC5419"/>
    <w:rsid w:val="00AC5463"/>
    <w:rsid w:val="00AC71B3"/>
    <w:rsid w:val="00AC73D6"/>
    <w:rsid w:val="00AC7836"/>
    <w:rsid w:val="00AC7B65"/>
    <w:rsid w:val="00AC7B82"/>
    <w:rsid w:val="00AD08CA"/>
    <w:rsid w:val="00AD1F77"/>
    <w:rsid w:val="00AD24FD"/>
    <w:rsid w:val="00AE1E40"/>
    <w:rsid w:val="00AE2294"/>
    <w:rsid w:val="00AE2B4E"/>
    <w:rsid w:val="00AE2D18"/>
    <w:rsid w:val="00AE4091"/>
    <w:rsid w:val="00AE410D"/>
    <w:rsid w:val="00AE41E1"/>
    <w:rsid w:val="00AE479D"/>
    <w:rsid w:val="00AE5D47"/>
    <w:rsid w:val="00AE5F1C"/>
    <w:rsid w:val="00AE62CF"/>
    <w:rsid w:val="00AE6947"/>
    <w:rsid w:val="00AF09EC"/>
    <w:rsid w:val="00AF1D25"/>
    <w:rsid w:val="00AF33C2"/>
    <w:rsid w:val="00AF34FF"/>
    <w:rsid w:val="00AF40E4"/>
    <w:rsid w:val="00AF45D4"/>
    <w:rsid w:val="00AF4692"/>
    <w:rsid w:val="00AF482D"/>
    <w:rsid w:val="00AF57AC"/>
    <w:rsid w:val="00AF5B6B"/>
    <w:rsid w:val="00AF5DBD"/>
    <w:rsid w:val="00AF61B3"/>
    <w:rsid w:val="00AF628E"/>
    <w:rsid w:val="00AF6D5F"/>
    <w:rsid w:val="00AF7DE3"/>
    <w:rsid w:val="00AF7FE5"/>
    <w:rsid w:val="00B00291"/>
    <w:rsid w:val="00B0055C"/>
    <w:rsid w:val="00B05D87"/>
    <w:rsid w:val="00B076B0"/>
    <w:rsid w:val="00B10B13"/>
    <w:rsid w:val="00B1125A"/>
    <w:rsid w:val="00B12016"/>
    <w:rsid w:val="00B12310"/>
    <w:rsid w:val="00B12EFA"/>
    <w:rsid w:val="00B15DA3"/>
    <w:rsid w:val="00B162FB"/>
    <w:rsid w:val="00B16A7B"/>
    <w:rsid w:val="00B17994"/>
    <w:rsid w:val="00B17C87"/>
    <w:rsid w:val="00B20249"/>
    <w:rsid w:val="00B2098A"/>
    <w:rsid w:val="00B20FB6"/>
    <w:rsid w:val="00B22203"/>
    <w:rsid w:val="00B22793"/>
    <w:rsid w:val="00B22C88"/>
    <w:rsid w:val="00B234A6"/>
    <w:rsid w:val="00B23EF1"/>
    <w:rsid w:val="00B256A5"/>
    <w:rsid w:val="00B257E1"/>
    <w:rsid w:val="00B26869"/>
    <w:rsid w:val="00B26EA7"/>
    <w:rsid w:val="00B27699"/>
    <w:rsid w:val="00B31EC0"/>
    <w:rsid w:val="00B3275D"/>
    <w:rsid w:val="00B33388"/>
    <w:rsid w:val="00B33389"/>
    <w:rsid w:val="00B361FA"/>
    <w:rsid w:val="00B3768D"/>
    <w:rsid w:val="00B37F8D"/>
    <w:rsid w:val="00B4202E"/>
    <w:rsid w:val="00B426C1"/>
    <w:rsid w:val="00B42EC8"/>
    <w:rsid w:val="00B432A2"/>
    <w:rsid w:val="00B44546"/>
    <w:rsid w:val="00B45200"/>
    <w:rsid w:val="00B45457"/>
    <w:rsid w:val="00B4549A"/>
    <w:rsid w:val="00B469CF"/>
    <w:rsid w:val="00B47856"/>
    <w:rsid w:val="00B47A92"/>
    <w:rsid w:val="00B5003F"/>
    <w:rsid w:val="00B502F8"/>
    <w:rsid w:val="00B502FA"/>
    <w:rsid w:val="00B51991"/>
    <w:rsid w:val="00B54E52"/>
    <w:rsid w:val="00B55720"/>
    <w:rsid w:val="00B5579D"/>
    <w:rsid w:val="00B56A01"/>
    <w:rsid w:val="00B60A1A"/>
    <w:rsid w:val="00B60B32"/>
    <w:rsid w:val="00B60D9E"/>
    <w:rsid w:val="00B60DEE"/>
    <w:rsid w:val="00B6100F"/>
    <w:rsid w:val="00B6233B"/>
    <w:rsid w:val="00B62E81"/>
    <w:rsid w:val="00B637B4"/>
    <w:rsid w:val="00B63894"/>
    <w:rsid w:val="00B63C22"/>
    <w:rsid w:val="00B642CE"/>
    <w:rsid w:val="00B6479E"/>
    <w:rsid w:val="00B655B4"/>
    <w:rsid w:val="00B65D10"/>
    <w:rsid w:val="00B660F1"/>
    <w:rsid w:val="00B663A9"/>
    <w:rsid w:val="00B666ED"/>
    <w:rsid w:val="00B672E5"/>
    <w:rsid w:val="00B67BA1"/>
    <w:rsid w:val="00B67C5E"/>
    <w:rsid w:val="00B67CEC"/>
    <w:rsid w:val="00B71B8B"/>
    <w:rsid w:val="00B73360"/>
    <w:rsid w:val="00B733CA"/>
    <w:rsid w:val="00B75923"/>
    <w:rsid w:val="00B7644A"/>
    <w:rsid w:val="00B766FA"/>
    <w:rsid w:val="00B77018"/>
    <w:rsid w:val="00B80498"/>
    <w:rsid w:val="00B806AB"/>
    <w:rsid w:val="00B80D29"/>
    <w:rsid w:val="00B81109"/>
    <w:rsid w:val="00B82AF9"/>
    <w:rsid w:val="00B858ED"/>
    <w:rsid w:val="00B85DDF"/>
    <w:rsid w:val="00B8695F"/>
    <w:rsid w:val="00B86FF5"/>
    <w:rsid w:val="00B87E61"/>
    <w:rsid w:val="00B9168A"/>
    <w:rsid w:val="00B92280"/>
    <w:rsid w:val="00B93FD7"/>
    <w:rsid w:val="00B947DB"/>
    <w:rsid w:val="00B95AEF"/>
    <w:rsid w:val="00B95E05"/>
    <w:rsid w:val="00B9622A"/>
    <w:rsid w:val="00B97687"/>
    <w:rsid w:val="00BA25E9"/>
    <w:rsid w:val="00BA380A"/>
    <w:rsid w:val="00BA629F"/>
    <w:rsid w:val="00BA7B14"/>
    <w:rsid w:val="00BB001C"/>
    <w:rsid w:val="00BB109E"/>
    <w:rsid w:val="00BB2964"/>
    <w:rsid w:val="00BB3BEC"/>
    <w:rsid w:val="00BB49CF"/>
    <w:rsid w:val="00BB4BCB"/>
    <w:rsid w:val="00BB4FAC"/>
    <w:rsid w:val="00BB5CE6"/>
    <w:rsid w:val="00BB722C"/>
    <w:rsid w:val="00BC02DA"/>
    <w:rsid w:val="00BC27B4"/>
    <w:rsid w:val="00BC30FF"/>
    <w:rsid w:val="00BC38AB"/>
    <w:rsid w:val="00BC5490"/>
    <w:rsid w:val="00BC58C9"/>
    <w:rsid w:val="00BC6F0C"/>
    <w:rsid w:val="00BC776E"/>
    <w:rsid w:val="00BD0119"/>
    <w:rsid w:val="00BD0B42"/>
    <w:rsid w:val="00BD28FA"/>
    <w:rsid w:val="00BD41B7"/>
    <w:rsid w:val="00BD53BB"/>
    <w:rsid w:val="00BD77C7"/>
    <w:rsid w:val="00BE0138"/>
    <w:rsid w:val="00BE476C"/>
    <w:rsid w:val="00BE5206"/>
    <w:rsid w:val="00BE56CB"/>
    <w:rsid w:val="00BE5E64"/>
    <w:rsid w:val="00BE6837"/>
    <w:rsid w:val="00BF0B92"/>
    <w:rsid w:val="00BF16AE"/>
    <w:rsid w:val="00BF1C27"/>
    <w:rsid w:val="00BF2675"/>
    <w:rsid w:val="00BF3283"/>
    <w:rsid w:val="00BF5658"/>
    <w:rsid w:val="00BF7108"/>
    <w:rsid w:val="00BF7122"/>
    <w:rsid w:val="00BF7414"/>
    <w:rsid w:val="00BF79D8"/>
    <w:rsid w:val="00C012BF"/>
    <w:rsid w:val="00C01929"/>
    <w:rsid w:val="00C0259B"/>
    <w:rsid w:val="00C0276F"/>
    <w:rsid w:val="00C04D3A"/>
    <w:rsid w:val="00C05965"/>
    <w:rsid w:val="00C05F78"/>
    <w:rsid w:val="00C063CA"/>
    <w:rsid w:val="00C06E7F"/>
    <w:rsid w:val="00C07894"/>
    <w:rsid w:val="00C07EAD"/>
    <w:rsid w:val="00C1064B"/>
    <w:rsid w:val="00C1070A"/>
    <w:rsid w:val="00C13193"/>
    <w:rsid w:val="00C142FD"/>
    <w:rsid w:val="00C16B0D"/>
    <w:rsid w:val="00C20220"/>
    <w:rsid w:val="00C21366"/>
    <w:rsid w:val="00C213CC"/>
    <w:rsid w:val="00C24F04"/>
    <w:rsid w:val="00C274E2"/>
    <w:rsid w:val="00C27FA3"/>
    <w:rsid w:val="00C3099A"/>
    <w:rsid w:val="00C310F2"/>
    <w:rsid w:val="00C3197F"/>
    <w:rsid w:val="00C31CDA"/>
    <w:rsid w:val="00C33674"/>
    <w:rsid w:val="00C34424"/>
    <w:rsid w:val="00C36197"/>
    <w:rsid w:val="00C3672D"/>
    <w:rsid w:val="00C375BD"/>
    <w:rsid w:val="00C41A14"/>
    <w:rsid w:val="00C41D82"/>
    <w:rsid w:val="00C4366A"/>
    <w:rsid w:val="00C43F56"/>
    <w:rsid w:val="00C44060"/>
    <w:rsid w:val="00C447EA"/>
    <w:rsid w:val="00C453B2"/>
    <w:rsid w:val="00C45451"/>
    <w:rsid w:val="00C459D4"/>
    <w:rsid w:val="00C4640B"/>
    <w:rsid w:val="00C46593"/>
    <w:rsid w:val="00C47070"/>
    <w:rsid w:val="00C47336"/>
    <w:rsid w:val="00C50559"/>
    <w:rsid w:val="00C50674"/>
    <w:rsid w:val="00C51164"/>
    <w:rsid w:val="00C52C2F"/>
    <w:rsid w:val="00C5480E"/>
    <w:rsid w:val="00C55EC0"/>
    <w:rsid w:val="00C56796"/>
    <w:rsid w:val="00C60952"/>
    <w:rsid w:val="00C62259"/>
    <w:rsid w:val="00C635F9"/>
    <w:rsid w:val="00C6637D"/>
    <w:rsid w:val="00C71A29"/>
    <w:rsid w:val="00C73BA8"/>
    <w:rsid w:val="00C751C4"/>
    <w:rsid w:val="00C756DD"/>
    <w:rsid w:val="00C7595B"/>
    <w:rsid w:val="00C75A4A"/>
    <w:rsid w:val="00C77754"/>
    <w:rsid w:val="00C805EA"/>
    <w:rsid w:val="00C80E58"/>
    <w:rsid w:val="00C8141C"/>
    <w:rsid w:val="00C81763"/>
    <w:rsid w:val="00C817C9"/>
    <w:rsid w:val="00C82DEB"/>
    <w:rsid w:val="00C84028"/>
    <w:rsid w:val="00C87F36"/>
    <w:rsid w:val="00C90B3D"/>
    <w:rsid w:val="00C91CCB"/>
    <w:rsid w:val="00C928A8"/>
    <w:rsid w:val="00C9290C"/>
    <w:rsid w:val="00C929AC"/>
    <w:rsid w:val="00C92BAB"/>
    <w:rsid w:val="00C9426A"/>
    <w:rsid w:val="00C9579C"/>
    <w:rsid w:val="00C95A5C"/>
    <w:rsid w:val="00C9664A"/>
    <w:rsid w:val="00CA0376"/>
    <w:rsid w:val="00CA0C9D"/>
    <w:rsid w:val="00CA0E73"/>
    <w:rsid w:val="00CA10EF"/>
    <w:rsid w:val="00CA37B9"/>
    <w:rsid w:val="00CA3A8F"/>
    <w:rsid w:val="00CA3C65"/>
    <w:rsid w:val="00CA3DB1"/>
    <w:rsid w:val="00CA50F8"/>
    <w:rsid w:val="00CA52E6"/>
    <w:rsid w:val="00CA535A"/>
    <w:rsid w:val="00CA5F72"/>
    <w:rsid w:val="00CA6348"/>
    <w:rsid w:val="00CB08A0"/>
    <w:rsid w:val="00CB1B94"/>
    <w:rsid w:val="00CB2329"/>
    <w:rsid w:val="00CB27CD"/>
    <w:rsid w:val="00CB38C8"/>
    <w:rsid w:val="00CB393E"/>
    <w:rsid w:val="00CB40B5"/>
    <w:rsid w:val="00CB4976"/>
    <w:rsid w:val="00CB4BD7"/>
    <w:rsid w:val="00CB545B"/>
    <w:rsid w:val="00CB5796"/>
    <w:rsid w:val="00CB69BA"/>
    <w:rsid w:val="00CB7883"/>
    <w:rsid w:val="00CC0301"/>
    <w:rsid w:val="00CC1672"/>
    <w:rsid w:val="00CC1A9A"/>
    <w:rsid w:val="00CC1E9D"/>
    <w:rsid w:val="00CC1F35"/>
    <w:rsid w:val="00CC3B21"/>
    <w:rsid w:val="00CC4B91"/>
    <w:rsid w:val="00CC508B"/>
    <w:rsid w:val="00CC6284"/>
    <w:rsid w:val="00CD08A5"/>
    <w:rsid w:val="00CD0C76"/>
    <w:rsid w:val="00CD1380"/>
    <w:rsid w:val="00CD1B2D"/>
    <w:rsid w:val="00CD1DB3"/>
    <w:rsid w:val="00CD2805"/>
    <w:rsid w:val="00CD2A93"/>
    <w:rsid w:val="00CD2D7E"/>
    <w:rsid w:val="00CD5240"/>
    <w:rsid w:val="00CD5664"/>
    <w:rsid w:val="00CD5847"/>
    <w:rsid w:val="00CD67CA"/>
    <w:rsid w:val="00CD6A43"/>
    <w:rsid w:val="00CD6CD6"/>
    <w:rsid w:val="00CD7993"/>
    <w:rsid w:val="00CE12AA"/>
    <w:rsid w:val="00CE3FB9"/>
    <w:rsid w:val="00CE4487"/>
    <w:rsid w:val="00CE5474"/>
    <w:rsid w:val="00CE594B"/>
    <w:rsid w:val="00CE6F72"/>
    <w:rsid w:val="00CE6F8E"/>
    <w:rsid w:val="00CE71E5"/>
    <w:rsid w:val="00CE7FDD"/>
    <w:rsid w:val="00CF33FC"/>
    <w:rsid w:val="00CF5171"/>
    <w:rsid w:val="00CF522D"/>
    <w:rsid w:val="00D026F8"/>
    <w:rsid w:val="00D03A4C"/>
    <w:rsid w:val="00D04CC8"/>
    <w:rsid w:val="00D04F48"/>
    <w:rsid w:val="00D074A9"/>
    <w:rsid w:val="00D07AAC"/>
    <w:rsid w:val="00D07E1E"/>
    <w:rsid w:val="00D102FB"/>
    <w:rsid w:val="00D103C1"/>
    <w:rsid w:val="00D10A4C"/>
    <w:rsid w:val="00D116C7"/>
    <w:rsid w:val="00D13338"/>
    <w:rsid w:val="00D13D16"/>
    <w:rsid w:val="00D13DD7"/>
    <w:rsid w:val="00D14209"/>
    <w:rsid w:val="00D14EEB"/>
    <w:rsid w:val="00D151AD"/>
    <w:rsid w:val="00D152E6"/>
    <w:rsid w:val="00D15799"/>
    <w:rsid w:val="00D1707F"/>
    <w:rsid w:val="00D17706"/>
    <w:rsid w:val="00D17888"/>
    <w:rsid w:val="00D207F1"/>
    <w:rsid w:val="00D20921"/>
    <w:rsid w:val="00D21DD2"/>
    <w:rsid w:val="00D22E21"/>
    <w:rsid w:val="00D25739"/>
    <w:rsid w:val="00D304BE"/>
    <w:rsid w:val="00D30A10"/>
    <w:rsid w:val="00D31243"/>
    <w:rsid w:val="00D31E8E"/>
    <w:rsid w:val="00D32389"/>
    <w:rsid w:val="00D34127"/>
    <w:rsid w:val="00D3453E"/>
    <w:rsid w:val="00D34A3F"/>
    <w:rsid w:val="00D35332"/>
    <w:rsid w:val="00D3594F"/>
    <w:rsid w:val="00D35AD6"/>
    <w:rsid w:val="00D369DF"/>
    <w:rsid w:val="00D36FE1"/>
    <w:rsid w:val="00D37403"/>
    <w:rsid w:val="00D3798C"/>
    <w:rsid w:val="00D4056B"/>
    <w:rsid w:val="00D40F5D"/>
    <w:rsid w:val="00D41ADE"/>
    <w:rsid w:val="00D421BB"/>
    <w:rsid w:val="00D47099"/>
    <w:rsid w:val="00D47495"/>
    <w:rsid w:val="00D50353"/>
    <w:rsid w:val="00D503E0"/>
    <w:rsid w:val="00D5050E"/>
    <w:rsid w:val="00D50CF3"/>
    <w:rsid w:val="00D5115B"/>
    <w:rsid w:val="00D522BF"/>
    <w:rsid w:val="00D523AC"/>
    <w:rsid w:val="00D523E2"/>
    <w:rsid w:val="00D5268E"/>
    <w:rsid w:val="00D5280E"/>
    <w:rsid w:val="00D5316A"/>
    <w:rsid w:val="00D545EE"/>
    <w:rsid w:val="00D54C88"/>
    <w:rsid w:val="00D566E3"/>
    <w:rsid w:val="00D5680E"/>
    <w:rsid w:val="00D60812"/>
    <w:rsid w:val="00D60A76"/>
    <w:rsid w:val="00D616FA"/>
    <w:rsid w:val="00D6261F"/>
    <w:rsid w:val="00D62C58"/>
    <w:rsid w:val="00D632CC"/>
    <w:rsid w:val="00D64111"/>
    <w:rsid w:val="00D64CF2"/>
    <w:rsid w:val="00D659C7"/>
    <w:rsid w:val="00D65BDC"/>
    <w:rsid w:val="00D66ABF"/>
    <w:rsid w:val="00D6734B"/>
    <w:rsid w:val="00D67490"/>
    <w:rsid w:val="00D678E9"/>
    <w:rsid w:val="00D711D7"/>
    <w:rsid w:val="00D74D9C"/>
    <w:rsid w:val="00D76D0A"/>
    <w:rsid w:val="00D77326"/>
    <w:rsid w:val="00D7787D"/>
    <w:rsid w:val="00D817F0"/>
    <w:rsid w:val="00D82A35"/>
    <w:rsid w:val="00D83D61"/>
    <w:rsid w:val="00D84923"/>
    <w:rsid w:val="00D86288"/>
    <w:rsid w:val="00D8794D"/>
    <w:rsid w:val="00D87E32"/>
    <w:rsid w:val="00D90D76"/>
    <w:rsid w:val="00D92F50"/>
    <w:rsid w:val="00D93F80"/>
    <w:rsid w:val="00D940DB"/>
    <w:rsid w:val="00D943EB"/>
    <w:rsid w:val="00D94B13"/>
    <w:rsid w:val="00D950E4"/>
    <w:rsid w:val="00D951A2"/>
    <w:rsid w:val="00D95273"/>
    <w:rsid w:val="00DA1282"/>
    <w:rsid w:val="00DA14FD"/>
    <w:rsid w:val="00DA16AF"/>
    <w:rsid w:val="00DA16C2"/>
    <w:rsid w:val="00DA29F1"/>
    <w:rsid w:val="00DA3225"/>
    <w:rsid w:val="00DA7C0B"/>
    <w:rsid w:val="00DB08C2"/>
    <w:rsid w:val="00DB1262"/>
    <w:rsid w:val="00DB1446"/>
    <w:rsid w:val="00DB1DDB"/>
    <w:rsid w:val="00DB224A"/>
    <w:rsid w:val="00DB2BFA"/>
    <w:rsid w:val="00DB36D9"/>
    <w:rsid w:val="00DB53EC"/>
    <w:rsid w:val="00DB6113"/>
    <w:rsid w:val="00DB68D4"/>
    <w:rsid w:val="00DB6B00"/>
    <w:rsid w:val="00DB7543"/>
    <w:rsid w:val="00DC0160"/>
    <w:rsid w:val="00DC0CFC"/>
    <w:rsid w:val="00DC187D"/>
    <w:rsid w:val="00DC1F6B"/>
    <w:rsid w:val="00DC3FA2"/>
    <w:rsid w:val="00DC45BD"/>
    <w:rsid w:val="00DC4E0E"/>
    <w:rsid w:val="00DC6999"/>
    <w:rsid w:val="00DD099D"/>
    <w:rsid w:val="00DD12E0"/>
    <w:rsid w:val="00DD1531"/>
    <w:rsid w:val="00DD19CA"/>
    <w:rsid w:val="00DD21A0"/>
    <w:rsid w:val="00DD27E2"/>
    <w:rsid w:val="00DD2FEC"/>
    <w:rsid w:val="00DD3A14"/>
    <w:rsid w:val="00DD3D8B"/>
    <w:rsid w:val="00DD586C"/>
    <w:rsid w:val="00DD6052"/>
    <w:rsid w:val="00DD6857"/>
    <w:rsid w:val="00DD729A"/>
    <w:rsid w:val="00DD77E3"/>
    <w:rsid w:val="00DE1E0A"/>
    <w:rsid w:val="00DE4A7E"/>
    <w:rsid w:val="00DE4B4F"/>
    <w:rsid w:val="00DE5B5F"/>
    <w:rsid w:val="00DE64A8"/>
    <w:rsid w:val="00DE6805"/>
    <w:rsid w:val="00DE6F69"/>
    <w:rsid w:val="00DE76CC"/>
    <w:rsid w:val="00DE7D56"/>
    <w:rsid w:val="00DF1629"/>
    <w:rsid w:val="00DF19BE"/>
    <w:rsid w:val="00DF1C6A"/>
    <w:rsid w:val="00DF250C"/>
    <w:rsid w:val="00DF2896"/>
    <w:rsid w:val="00DF2A7C"/>
    <w:rsid w:val="00DF2F40"/>
    <w:rsid w:val="00DF3AF1"/>
    <w:rsid w:val="00DF42CC"/>
    <w:rsid w:val="00DF4A78"/>
    <w:rsid w:val="00DF51B7"/>
    <w:rsid w:val="00DF52AC"/>
    <w:rsid w:val="00DF5A96"/>
    <w:rsid w:val="00DF5F6E"/>
    <w:rsid w:val="00DF6A68"/>
    <w:rsid w:val="00DF7174"/>
    <w:rsid w:val="00E01A9D"/>
    <w:rsid w:val="00E01AE2"/>
    <w:rsid w:val="00E028B3"/>
    <w:rsid w:val="00E02D48"/>
    <w:rsid w:val="00E03E73"/>
    <w:rsid w:val="00E04D00"/>
    <w:rsid w:val="00E053A5"/>
    <w:rsid w:val="00E06978"/>
    <w:rsid w:val="00E06B13"/>
    <w:rsid w:val="00E07555"/>
    <w:rsid w:val="00E0793A"/>
    <w:rsid w:val="00E121DE"/>
    <w:rsid w:val="00E12667"/>
    <w:rsid w:val="00E12E12"/>
    <w:rsid w:val="00E1380E"/>
    <w:rsid w:val="00E13A99"/>
    <w:rsid w:val="00E13E69"/>
    <w:rsid w:val="00E14736"/>
    <w:rsid w:val="00E15250"/>
    <w:rsid w:val="00E163E4"/>
    <w:rsid w:val="00E17B71"/>
    <w:rsid w:val="00E17D67"/>
    <w:rsid w:val="00E17E87"/>
    <w:rsid w:val="00E209D7"/>
    <w:rsid w:val="00E20D32"/>
    <w:rsid w:val="00E218FF"/>
    <w:rsid w:val="00E22033"/>
    <w:rsid w:val="00E23924"/>
    <w:rsid w:val="00E246BA"/>
    <w:rsid w:val="00E246D2"/>
    <w:rsid w:val="00E247DC"/>
    <w:rsid w:val="00E24CA1"/>
    <w:rsid w:val="00E24FAC"/>
    <w:rsid w:val="00E25BA6"/>
    <w:rsid w:val="00E269AB"/>
    <w:rsid w:val="00E273FA"/>
    <w:rsid w:val="00E31301"/>
    <w:rsid w:val="00E33858"/>
    <w:rsid w:val="00E347EC"/>
    <w:rsid w:val="00E3485A"/>
    <w:rsid w:val="00E35D43"/>
    <w:rsid w:val="00E361B5"/>
    <w:rsid w:val="00E376C0"/>
    <w:rsid w:val="00E4082A"/>
    <w:rsid w:val="00E41E09"/>
    <w:rsid w:val="00E41F1D"/>
    <w:rsid w:val="00E43436"/>
    <w:rsid w:val="00E43E84"/>
    <w:rsid w:val="00E43EB4"/>
    <w:rsid w:val="00E44587"/>
    <w:rsid w:val="00E44E57"/>
    <w:rsid w:val="00E469CD"/>
    <w:rsid w:val="00E47311"/>
    <w:rsid w:val="00E50848"/>
    <w:rsid w:val="00E51906"/>
    <w:rsid w:val="00E52B6E"/>
    <w:rsid w:val="00E5362E"/>
    <w:rsid w:val="00E54AF6"/>
    <w:rsid w:val="00E54B0E"/>
    <w:rsid w:val="00E56DDF"/>
    <w:rsid w:val="00E579C3"/>
    <w:rsid w:val="00E60586"/>
    <w:rsid w:val="00E60FF7"/>
    <w:rsid w:val="00E61229"/>
    <w:rsid w:val="00E622B6"/>
    <w:rsid w:val="00E6382E"/>
    <w:rsid w:val="00E646A2"/>
    <w:rsid w:val="00E65D58"/>
    <w:rsid w:val="00E65F6E"/>
    <w:rsid w:val="00E66027"/>
    <w:rsid w:val="00E6621B"/>
    <w:rsid w:val="00E67846"/>
    <w:rsid w:val="00E678A6"/>
    <w:rsid w:val="00E705E2"/>
    <w:rsid w:val="00E710A8"/>
    <w:rsid w:val="00E73A31"/>
    <w:rsid w:val="00E759DE"/>
    <w:rsid w:val="00E77053"/>
    <w:rsid w:val="00E776FE"/>
    <w:rsid w:val="00E77D25"/>
    <w:rsid w:val="00E8389B"/>
    <w:rsid w:val="00E83DC4"/>
    <w:rsid w:val="00E83F78"/>
    <w:rsid w:val="00E8409E"/>
    <w:rsid w:val="00E85246"/>
    <w:rsid w:val="00E87D8C"/>
    <w:rsid w:val="00E90697"/>
    <w:rsid w:val="00E90CB1"/>
    <w:rsid w:val="00E91403"/>
    <w:rsid w:val="00E920DF"/>
    <w:rsid w:val="00E92448"/>
    <w:rsid w:val="00E9260A"/>
    <w:rsid w:val="00E928D5"/>
    <w:rsid w:val="00E932B2"/>
    <w:rsid w:val="00E937C8"/>
    <w:rsid w:val="00E93B63"/>
    <w:rsid w:val="00E94011"/>
    <w:rsid w:val="00E94380"/>
    <w:rsid w:val="00E95180"/>
    <w:rsid w:val="00E95273"/>
    <w:rsid w:val="00E967AF"/>
    <w:rsid w:val="00E977F0"/>
    <w:rsid w:val="00EA067E"/>
    <w:rsid w:val="00EA0A50"/>
    <w:rsid w:val="00EA2BE4"/>
    <w:rsid w:val="00EA2FB3"/>
    <w:rsid w:val="00EA361A"/>
    <w:rsid w:val="00EA39AA"/>
    <w:rsid w:val="00EA48BD"/>
    <w:rsid w:val="00EA5985"/>
    <w:rsid w:val="00EA60CE"/>
    <w:rsid w:val="00EA70B2"/>
    <w:rsid w:val="00EA758E"/>
    <w:rsid w:val="00EB28B2"/>
    <w:rsid w:val="00EB2E1D"/>
    <w:rsid w:val="00EB3862"/>
    <w:rsid w:val="00EB4169"/>
    <w:rsid w:val="00EB5410"/>
    <w:rsid w:val="00EB5DD7"/>
    <w:rsid w:val="00EB612A"/>
    <w:rsid w:val="00EB61CB"/>
    <w:rsid w:val="00EB64BD"/>
    <w:rsid w:val="00EC1238"/>
    <w:rsid w:val="00EC22CE"/>
    <w:rsid w:val="00EC3950"/>
    <w:rsid w:val="00EC49DF"/>
    <w:rsid w:val="00EC502C"/>
    <w:rsid w:val="00EC53AC"/>
    <w:rsid w:val="00EC5D43"/>
    <w:rsid w:val="00EC655C"/>
    <w:rsid w:val="00EC7641"/>
    <w:rsid w:val="00ED1DE3"/>
    <w:rsid w:val="00ED224B"/>
    <w:rsid w:val="00ED24D4"/>
    <w:rsid w:val="00ED2C02"/>
    <w:rsid w:val="00ED4043"/>
    <w:rsid w:val="00ED4950"/>
    <w:rsid w:val="00ED4ADD"/>
    <w:rsid w:val="00ED516A"/>
    <w:rsid w:val="00ED6385"/>
    <w:rsid w:val="00ED66AB"/>
    <w:rsid w:val="00ED7599"/>
    <w:rsid w:val="00ED79C0"/>
    <w:rsid w:val="00ED7ECB"/>
    <w:rsid w:val="00EE17B9"/>
    <w:rsid w:val="00EE1A40"/>
    <w:rsid w:val="00EE20F3"/>
    <w:rsid w:val="00EE2DE5"/>
    <w:rsid w:val="00EE31A2"/>
    <w:rsid w:val="00EE37C0"/>
    <w:rsid w:val="00EE46B2"/>
    <w:rsid w:val="00EE5AD8"/>
    <w:rsid w:val="00EE6651"/>
    <w:rsid w:val="00EF0B23"/>
    <w:rsid w:val="00EF0FFF"/>
    <w:rsid w:val="00EF170E"/>
    <w:rsid w:val="00EF20B2"/>
    <w:rsid w:val="00EF23E8"/>
    <w:rsid w:val="00EF273D"/>
    <w:rsid w:val="00EF34E6"/>
    <w:rsid w:val="00EF4459"/>
    <w:rsid w:val="00EF5081"/>
    <w:rsid w:val="00EF5B44"/>
    <w:rsid w:val="00EF71CD"/>
    <w:rsid w:val="00EF7352"/>
    <w:rsid w:val="00EF794F"/>
    <w:rsid w:val="00F00149"/>
    <w:rsid w:val="00F0095A"/>
    <w:rsid w:val="00F010C6"/>
    <w:rsid w:val="00F01D12"/>
    <w:rsid w:val="00F01F3C"/>
    <w:rsid w:val="00F027F9"/>
    <w:rsid w:val="00F05427"/>
    <w:rsid w:val="00F05E70"/>
    <w:rsid w:val="00F05F1F"/>
    <w:rsid w:val="00F10F93"/>
    <w:rsid w:val="00F11BB8"/>
    <w:rsid w:val="00F12EF6"/>
    <w:rsid w:val="00F13AD5"/>
    <w:rsid w:val="00F13B51"/>
    <w:rsid w:val="00F13B75"/>
    <w:rsid w:val="00F14C09"/>
    <w:rsid w:val="00F20E0D"/>
    <w:rsid w:val="00F21DB9"/>
    <w:rsid w:val="00F230CF"/>
    <w:rsid w:val="00F2317D"/>
    <w:rsid w:val="00F24A34"/>
    <w:rsid w:val="00F24B2A"/>
    <w:rsid w:val="00F24CA3"/>
    <w:rsid w:val="00F26E96"/>
    <w:rsid w:val="00F27BEC"/>
    <w:rsid w:val="00F27D0D"/>
    <w:rsid w:val="00F308D5"/>
    <w:rsid w:val="00F30F1B"/>
    <w:rsid w:val="00F31E54"/>
    <w:rsid w:val="00F32069"/>
    <w:rsid w:val="00F32298"/>
    <w:rsid w:val="00F3348A"/>
    <w:rsid w:val="00F338FB"/>
    <w:rsid w:val="00F33B97"/>
    <w:rsid w:val="00F34DF1"/>
    <w:rsid w:val="00F356AC"/>
    <w:rsid w:val="00F41215"/>
    <w:rsid w:val="00F4472E"/>
    <w:rsid w:val="00F46303"/>
    <w:rsid w:val="00F46918"/>
    <w:rsid w:val="00F52982"/>
    <w:rsid w:val="00F53A6A"/>
    <w:rsid w:val="00F543B4"/>
    <w:rsid w:val="00F5457C"/>
    <w:rsid w:val="00F54643"/>
    <w:rsid w:val="00F554C5"/>
    <w:rsid w:val="00F562DA"/>
    <w:rsid w:val="00F56C9C"/>
    <w:rsid w:val="00F57671"/>
    <w:rsid w:val="00F577B7"/>
    <w:rsid w:val="00F60623"/>
    <w:rsid w:val="00F61CAE"/>
    <w:rsid w:val="00F643F7"/>
    <w:rsid w:val="00F65DE9"/>
    <w:rsid w:val="00F66BEC"/>
    <w:rsid w:val="00F6728A"/>
    <w:rsid w:val="00F67779"/>
    <w:rsid w:val="00F7013D"/>
    <w:rsid w:val="00F7028A"/>
    <w:rsid w:val="00F70D9E"/>
    <w:rsid w:val="00F71ADB"/>
    <w:rsid w:val="00F7241A"/>
    <w:rsid w:val="00F72D6D"/>
    <w:rsid w:val="00F7352C"/>
    <w:rsid w:val="00F73CD4"/>
    <w:rsid w:val="00F7500B"/>
    <w:rsid w:val="00F76886"/>
    <w:rsid w:val="00F771C7"/>
    <w:rsid w:val="00F77C82"/>
    <w:rsid w:val="00F77DD6"/>
    <w:rsid w:val="00F77E0F"/>
    <w:rsid w:val="00F800B8"/>
    <w:rsid w:val="00F8010E"/>
    <w:rsid w:val="00F807CD"/>
    <w:rsid w:val="00F80E1E"/>
    <w:rsid w:val="00F816AB"/>
    <w:rsid w:val="00F818FE"/>
    <w:rsid w:val="00F81BBA"/>
    <w:rsid w:val="00F81BFD"/>
    <w:rsid w:val="00F8360D"/>
    <w:rsid w:val="00F85A63"/>
    <w:rsid w:val="00F85B18"/>
    <w:rsid w:val="00F87A24"/>
    <w:rsid w:val="00F87A9A"/>
    <w:rsid w:val="00F87FA1"/>
    <w:rsid w:val="00F908A9"/>
    <w:rsid w:val="00F92627"/>
    <w:rsid w:val="00F93452"/>
    <w:rsid w:val="00F943BE"/>
    <w:rsid w:val="00F9522A"/>
    <w:rsid w:val="00F9631D"/>
    <w:rsid w:val="00F9676F"/>
    <w:rsid w:val="00F96848"/>
    <w:rsid w:val="00F9790A"/>
    <w:rsid w:val="00FA5F2D"/>
    <w:rsid w:val="00FB0F11"/>
    <w:rsid w:val="00FB1229"/>
    <w:rsid w:val="00FB124E"/>
    <w:rsid w:val="00FB1527"/>
    <w:rsid w:val="00FB1A41"/>
    <w:rsid w:val="00FB1F64"/>
    <w:rsid w:val="00FB295D"/>
    <w:rsid w:val="00FB2AA3"/>
    <w:rsid w:val="00FB45AB"/>
    <w:rsid w:val="00FB549D"/>
    <w:rsid w:val="00FB6281"/>
    <w:rsid w:val="00FC043A"/>
    <w:rsid w:val="00FC1D32"/>
    <w:rsid w:val="00FC311E"/>
    <w:rsid w:val="00FC470F"/>
    <w:rsid w:val="00FC4850"/>
    <w:rsid w:val="00FC4C89"/>
    <w:rsid w:val="00FC4D2D"/>
    <w:rsid w:val="00FC563C"/>
    <w:rsid w:val="00FC6180"/>
    <w:rsid w:val="00FC7B64"/>
    <w:rsid w:val="00FD0873"/>
    <w:rsid w:val="00FD0961"/>
    <w:rsid w:val="00FD185B"/>
    <w:rsid w:val="00FD364A"/>
    <w:rsid w:val="00FD4546"/>
    <w:rsid w:val="00FD55A4"/>
    <w:rsid w:val="00FD703D"/>
    <w:rsid w:val="00FE0B86"/>
    <w:rsid w:val="00FE2117"/>
    <w:rsid w:val="00FE32F4"/>
    <w:rsid w:val="00FE4214"/>
    <w:rsid w:val="00FE465E"/>
    <w:rsid w:val="00FE4B70"/>
    <w:rsid w:val="00FE5A5B"/>
    <w:rsid w:val="00FE7B44"/>
    <w:rsid w:val="00FE7BE0"/>
    <w:rsid w:val="00FF02A7"/>
    <w:rsid w:val="00FF0933"/>
    <w:rsid w:val="00FF0F0E"/>
    <w:rsid w:val="00FF102E"/>
    <w:rsid w:val="00FF16D0"/>
    <w:rsid w:val="00FF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D60BF8"/>
  <w15:chartTrackingRefBased/>
  <w15:docId w15:val="{A755DB85-6AE2-4EBB-A18A-3912FDA06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4643"/>
    <w:rPr>
      <w:rFonts w:ascii="Arial" w:hAnsi="Arial" w:cs="Arial"/>
      <w:sz w:val="24"/>
      <w:szCs w:val="24"/>
    </w:rPr>
  </w:style>
  <w:style w:type="paragraph" w:styleId="Heading3">
    <w:name w:val="heading 3"/>
    <w:basedOn w:val="Normal"/>
    <w:next w:val="Normal"/>
    <w:link w:val="Heading3Char"/>
    <w:semiHidden/>
    <w:unhideWhenUsed/>
    <w:qFormat/>
    <w:rsid w:val="00397E93"/>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qFormat/>
    <w:rsid w:val="00F54643"/>
    <w:pPr>
      <w:keepNext/>
      <w:jc w:val="righ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E5F60"/>
    <w:pPr>
      <w:tabs>
        <w:tab w:val="center" w:pos="4320"/>
        <w:tab w:val="right" w:pos="8640"/>
      </w:tabs>
    </w:pPr>
  </w:style>
  <w:style w:type="paragraph" w:styleId="Footer">
    <w:name w:val="footer"/>
    <w:basedOn w:val="Normal"/>
    <w:link w:val="FooterChar"/>
    <w:uiPriority w:val="99"/>
    <w:rsid w:val="002E5F60"/>
    <w:pPr>
      <w:tabs>
        <w:tab w:val="center" w:pos="4320"/>
        <w:tab w:val="right" w:pos="8640"/>
      </w:tabs>
    </w:pPr>
  </w:style>
  <w:style w:type="table" w:styleId="TableGrid">
    <w:name w:val="Table Grid"/>
    <w:basedOn w:val="TableNormal"/>
    <w:rsid w:val="00F54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desc1">
    <w:name w:val="shortdesc1"/>
    <w:rsid w:val="00573C1D"/>
    <w:rPr>
      <w:color w:val="000000"/>
      <w:sz w:val="17"/>
      <w:szCs w:val="17"/>
    </w:rPr>
  </w:style>
  <w:style w:type="paragraph" w:styleId="BalloonText">
    <w:name w:val="Balloon Text"/>
    <w:basedOn w:val="Normal"/>
    <w:link w:val="BalloonTextChar"/>
    <w:rsid w:val="000801C1"/>
    <w:rPr>
      <w:rFonts w:ascii="Tahoma" w:hAnsi="Tahoma" w:cs="Tahoma"/>
      <w:sz w:val="16"/>
      <w:szCs w:val="16"/>
    </w:rPr>
  </w:style>
  <w:style w:type="character" w:customStyle="1" w:styleId="BalloonTextChar">
    <w:name w:val="Balloon Text Char"/>
    <w:link w:val="BalloonText"/>
    <w:rsid w:val="000801C1"/>
    <w:rPr>
      <w:rFonts w:ascii="Tahoma" w:hAnsi="Tahoma" w:cs="Tahoma"/>
      <w:sz w:val="16"/>
      <w:szCs w:val="16"/>
    </w:rPr>
  </w:style>
  <w:style w:type="character" w:customStyle="1" w:styleId="HeaderChar">
    <w:name w:val="Header Char"/>
    <w:link w:val="Header"/>
    <w:rsid w:val="00866D76"/>
    <w:rPr>
      <w:rFonts w:ascii="Arial" w:hAnsi="Arial" w:cs="Arial"/>
      <w:sz w:val="24"/>
      <w:szCs w:val="24"/>
    </w:rPr>
  </w:style>
  <w:style w:type="paragraph" w:styleId="FootnoteText">
    <w:name w:val="footnote text"/>
    <w:basedOn w:val="Normal"/>
    <w:link w:val="FootnoteTextChar"/>
    <w:rsid w:val="006C0E6E"/>
    <w:rPr>
      <w:sz w:val="20"/>
      <w:szCs w:val="20"/>
    </w:rPr>
  </w:style>
  <w:style w:type="character" w:customStyle="1" w:styleId="FootnoteTextChar">
    <w:name w:val="Footnote Text Char"/>
    <w:link w:val="FootnoteText"/>
    <w:rsid w:val="006C0E6E"/>
    <w:rPr>
      <w:rFonts w:ascii="Arial" w:hAnsi="Arial" w:cs="Arial"/>
    </w:rPr>
  </w:style>
  <w:style w:type="character" w:styleId="FootnoteReference">
    <w:name w:val="footnote reference"/>
    <w:aliases w:val="ALD fn,FN Ref,FR,Ref,Styl,Style 11,Style 116,Style 131,Style 2,Style 22,Style 23,Style 27,Style 3,Style 35,Style 36,Style 4,Style 45,Style 8,de nota al pi,de nota al pie,fr,fr_0,o"/>
    <w:qFormat/>
    <w:rsid w:val="006C0E6E"/>
    <w:rPr>
      <w:vertAlign w:val="superscript"/>
    </w:rPr>
  </w:style>
  <w:style w:type="character" w:customStyle="1" w:styleId="FooterChar">
    <w:name w:val="Footer Char"/>
    <w:link w:val="Footer"/>
    <w:uiPriority w:val="99"/>
    <w:rsid w:val="00CD2805"/>
    <w:rPr>
      <w:rFonts w:ascii="Arial" w:hAnsi="Arial" w:cs="Arial"/>
      <w:sz w:val="24"/>
      <w:szCs w:val="24"/>
    </w:rPr>
  </w:style>
  <w:style w:type="character" w:styleId="Hyperlink">
    <w:name w:val="Hyperlink"/>
    <w:rsid w:val="00EA2BE4"/>
    <w:rPr>
      <w:color w:val="0000FF"/>
      <w:u w:val="single"/>
    </w:rPr>
  </w:style>
  <w:style w:type="paragraph" w:styleId="Revision">
    <w:name w:val="Revision"/>
    <w:hidden/>
    <w:uiPriority w:val="99"/>
    <w:semiHidden/>
    <w:rsid w:val="00464E82"/>
    <w:rPr>
      <w:rFonts w:ascii="Arial" w:hAnsi="Arial" w:cs="Arial"/>
      <w:sz w:val="24"/>
      <w:szCs w:val="24"/>
    </w:rPr>
  </w:style>
  <w:style w:type="character" w:customStyle="1" w:styleId="Heading3Char">
    <w:name w:val="Heading 3 Char"/>
    <w:basedOn w:val="DefaultParagraphFont"/>
    <w:link w:val="Heading3"/>
    <w:semiHidden/>
    <w:rsid w:val="00397E93"/>
    <w:rPr>
      <w:rFonts w:asciiTheme="majorHAnsi" w:eastAsiaTheme="majorEastAsia" w:hAnsiTheme="majorHAnsi" w:cstheme="majorBidi"/>
      <w:b/>
      <w:bCs/>
      <w:sz w:val="26"/>
      <w:szCs w:val="26"/>
    </w:rPr>
  </w:style>
  <w:style w:type="paragraph" w:styleId="ListParagraph">
    <w:name w:val="List Paragraph"/>
    <w:basedOn w:val="Normal"/>
    <w:uiPriority w:val="34"/>
    <w:qFormat/>
    <w:rsid w:val="00C73BA8"/>
    <w:pPr>
      <w:ind w:left="720"/>
      <w:contextualSpacing/>
    </w:pPr>
    <w:rPr>
      <w:rFonts w:ascii="Times New Roman" w:hAnsi="Times New Roman" w:cs="Times New Roman"/>
    </w:rPr>
  </w:style>
  <w:style w:type="character" w:customStyle="1" w:styleId="ui-provider">
    <w:name w:val="ui-provider"/>
    <w:basedOn w:val="DefaultParagraphFont"/>
    <w:rsid w:val="00C73BA8"/>
  </w:style>
  <w:style w:type="character" w:styleId="CommentReference">
    <w:name w:val="annotation reference"/>
    <w:basedOn w:val="DefaultParagraphFont"/>
    <w:rsid w:val="00917274"/>
    <w:rPr>
      <w:sz w:val="16"/>
      <w:szCs w:val="16"/>
    </w:rPr>
  </w:style>
  <w:style w:type="paragraph" w:styleId="CommentText">
    <w:name w:val="annotation text"/>
    <w:basedOn w:val="Normal"/>
    <w:link w:val="CommentTextChar"/>
    <w:rsid w:val="00917274"/>
    <w:rPr>
      <w:sz w:val="20"/>
      <w:szCs w:val="20"/>
    </w:rPr>
  </w:style>
  <w:style w:type="character" w:customStyle="1" w:styleId="CommentTextChar">
    <w:name w:val="Comment Text Char"/>
    <w:basedOn w:val="DefaultParagraphFont"/>
    <w:link w:val="CommentText"/>
    <w:rsid w:val="00917274"/>
    <w:rPr>
      <w:rFonts w:ascii="Arial" w:hAnsi="Arial" w:cs="Arial"/>
    </w:rPr>
  </w:style>
  <w:style w:type="paragraph" w:styleId="CommentSubject">
    <w:name w:val="annotation subject"/>
    <w:basedOn w:val="CommentText"/>
    <w:next w:val="CommentText"/>
    <w:link w:val="CommentSubjectChar"/>
    <w:rsid w:val="00917274"/>
    <w:rPr>
      <w:b/>
      <w:bCs/>
    </w:rPr>
  </w:style>
  <w:style w:type="character" w:customStyle="1" w:styleId="CommentSubjectChar">
    <w:name w:val="Comment Subject Char"/>
    <w:basedOn w:val="CommentTextChar"/>
    <w:link w:val="CommentSubject"/>
    <w:rsid w:val="00917274"/>
    <w:rPr>
      <w:rFonts w:ascii="Arial" w:hAnsi="Arial" w:cs="Arial"/>
      <w:b/>
      <w:bCs/>
    </w:rPr>
  </w:style>
  <w:style w:type="character" w:styleId="UnresolvedMention">
    <w:name w:val="Unresolved Mention"/>
    <w:basedOn w:val="DefaultParagraphFont"/>
    <w:uiPriority w:val="99"/>
    <w:semiHidden/>
    <w:unhideWhenUsed/>
    <w:rsid w:val="00FA5F2D"/>
    <w:rPr>
      <w:color w:val="605E5C"/>
      <w:shd w:val="clear" w:color="auto" w:fill="E1DFDD"/>
    </w:rPr>
  </w:style>
  <w:style w:type="paragraph" w:styleId="Title">
    <w:name w:val="Title"/>
    <w:basedOn w:val="Normal"/>
    <w:link w:val="TitleChar"/>
    <w:uiPriority w:val="10"/>
    <w:qFormat/>
    <w:rsid w:val="009C02EC"/>
    <w:pPr>
      <w:spacing w:after="160" w:line="252" w:lineRule="auto"/>
      <w:jc w:val="center"/>
    </w:pPr>
    <w:rPr>
      <w:rFonts w:eastAsiaTheme="minorHAnsi"/>
      <w:b/>
      <w:bCs/>
      <w:u w:val="single"/>
    </w:rPr>
  </w:style>
  <w:style w:type="character" w:customStyle="1" w:styleId="TitleChar">
    <w:name w:val="Title Char"/>
    <w:basedOn w:val="DefaultParagraphFont"/>
    <w:link w:val="Title"/>
    <w:uiPriority w:val="10"/>
    <w:rsid w:val="009C02EC"/>
    <w:rPr>
      <w:rFonts w:ascii="Arial" w:eastAsiaTheme="minorHAnsi" w:hAnsi="Arial" w:cs="Arial"/>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921891">
      <w:bodyDiv w:val="1"/>
      <w:marLeft w:val="0"/>
      <w:marRight w:val="0"/>
      <w:marTop w:val="0"/>
      <w:marBottom w:val="0"/>
      <w:divBdr>
        <w:top w:val="none" w:sz="0" w:space="0" w:color="auto"/>
        <w:left w:val="none" w:sz="0" w:space="0" w:color="auto"/>
        <w:bottom w:val="none" w:sz="0" w:space="0" w:color="auto"/>
        <w:right w:val="none" w:sz="0" w:space="0" w:color="auto"/>
      </w:divBdr>
    </w:div>
    <w:div w:id="630985027">
      <w:bodyDiv w:val="1"/>
      <w:marLeft w:val="0"/>
      <w:marRight w:val="0"/>
      <w:marTop w:val="0"/>
      <w:marBottom w:val="0"/>
      <w:divBdr>
        <w:top w:val="none" w:sz="0" w:space="0" w:color="auto"/>
        <w:left w:val="none" w:sz="0" w:space="0" w:color="auto"/>
        <w:bottom w:val="none" w:sz="0" w:space="0" w:color="auto"/>
        <w:right w:val="none" w:sz="0" w:space="0" w:color="auto"/>
      </w:divBdr>
    </w:div>
    <w:div w:id="641158802">
      <w:bodyDiv w:val="1"/>
      <w:marLeft w:val="0"/>
      <w:marRight w:val="0"/>
      <w:marTop w:val="0"/>
      <w:marBottom w:val="0"/>
      <w:divBdr>
        <w:top w:val="none" w:sz="0" w:space="0" w:color="auto"/>
        <w:left w:val="none" w:sz="0" w:space="0" w:color="auto"/>
        <w:bottom w:val="none" w:sz="0" w:space="0" w:color="auto"/>
        <w:right w:val="none" w:sz="0" w:space="0" w:color="auto"/>
      </w:divBdr>
    </w:div>
    <w:div w:id="926155944">
      <w:bodyDiv w:val="1"/>
      <w:marLeft w:val="0"/>
      <w:marRight w:val="0"/>
      <w:marTop w:val="0"/>
      <w:marBottom w:val="0"/>
      <w:divBdr>
        <w:top w:val="none" w:sz="0" w:space="0" w:color="auto"/>
        <w:left w:val="none" w:sz="0" w:space="0" w:color="auto"/>
        <w:bottom w:val="none" w:sz="0" w:space="0" w:color="auto"/>
        <w:right w:val="none" w:sz="0" w:space="0" w:color="auto"/>
      </w:divBdr>
    </w:div>
    <w:div w:id="1213234195">
      <w:bodyDiv w:val="1"/>
      <w:marLeft w:val="0"/>
      <w:marRight w:val="0"/>
      <w:marTop w:val="0"/>
      <w:marBottom w:val="0"/>
      <w:divBdr>
        <w:top w:val="none" w:sz="0" w:space="0" w:color="auto"/>
        <w:left w:val="none" w:sz="0" w:space="0" w:color="auto"/>
        <w:bottom w:val="none" w:sz="0" w:space="0" w:color="auto"/>
        <w:right w:val="none" w:sz="0" w:space="0" w:color="auto"/>
      </w:divBdr>
    </w:div>
    <w:div w:id="1326012665">
      <w:bodyDiv w:val="1"/>
      <w:marLeft w:val="0"/>
      <w:marRight w:val="0"/>
      <w:marTop w:val="0"/>
      <w:marBottom w:val="0"/>
      <w:divBdr>
        <w:top w:val="none" w:sz="0" w:space="0" w:color="auto"/>
        <w:left w:val="none" w:sz="0" w:space="0" w:color="auto"/>
        <w:bottom w:val="none" w:sz="0" w:space="0" w:color="auto"/>
        <w:right w:val="none" w:sz="0" w:space="0" w:color="auto"/>
      </w:divBdr>
    </w:div>
    <w:div w:id="1623927224">
      <w:bodyDiv w:val="1"/>
      <w:marLeft w:val="0"/>
      <w:marRight w:val="0"/>
      <w:marTop w:val="0"/>
      <w:marBottom w:val="0"/>
      <w:divBdr>
        <w:top w:val="none" w:sz="0" w:space="0" w:color="auto"/>
        <w:left w:val="none" w:sz="0" w:space="0" w:color="auto"/>
        <w:bottom w:val="none" w:sz="0" w:space="0" w:color="auto"/>
        <w:right w:val="none" w:sz="0" w:space="0" w:color="auto"/>
      </w:divBdr>
    </w:div>
    <w:div w:id="1730958916">
      <w:bodyDiv w:val="1"/>
      <w:marLeft w:val="0"/>
      <w:marRight w:val="0"/>
      <w:marTop w:val="0"/>
      <w:marBottom w:val="0"/>
      <w:divBdr>
        <w:top w:val="none" w:sz="0" w:space="0" w:color="auto"/>
        <w:left w:val="none" w:sz="0" w:space="0" w:color="auto"/>
        <w:bottom w:val="none" w:sz="0" w:space="0" w:color="auto"/>
        <w:right w:val="none" w:sz="0" w:space="0" w:color="auto"/>
      </w:divBdr>
    </w:div>
    <w:div w:id="210209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meet/244845194943981?p=QICr1pTA2P3dnpyBiL" TargetMode="External"/><Relationship Id="rId13" Type="http://schemas.openxmlformats.org/officeDocument/2006/relationships/hyperlink" Target="https://www.michigan.gov/taxtrib/entire-tribunal" TargetMode="External"/><Relationship Id="rId18" Type="http://schemas.openxmlformats.org/officeDocument/2006/relationships/hyperlink" Target="http://www.michigan.gov/taxtrib"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michigan.gov/taxtrib/-/media/Project/Websites/taxtrib/updated-forms-3-28-25/ET/Motion-to-Withdraw-Appeal-Form-fillable.pdf?rev=7532acb25a3c4997852e5d0aa5de8396&amp;hash=F1AFC22CB209E22C0D6D0C6414E77ED2" TargetMode="External"/><Relationship Id="rId17" Type="http://schemas.openxmlformats.org/officeDocument/2006/relationships/hyperlink" Target="mailto:taxtrib@michigan.gov" TargetMode="External"/><Relationship Id="rId2" Type="http://schemas.openxmlformats.org/officeDocument/2006/relationships/numbering" Target="numbering.xml"/><Relationship Id="rId16" Type="http://schemas.openxmlformats.org/officeDocument/2006/relationships/hyperlink" Target="https://www.michigan.gov/mpsc/0,9535,7-395-93308_93325_93425_94040_94041---,00.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chigan.gov/taxtrib/-/media/Project/Websites/taxtrib/updated-forms-3-28-25/ET/ET-Exhibit-List-fillable.pdf?rev=47ef54c242be4cc494796527afd8abaf&amp;hash=6BCFA3B364158488AE6465E76913013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ichigan.gov/taxtrib/-/media/Project/Websites/taxtrib/updated-forms-4-3-24/SC-Forms/Interpreter-Request-Form-fillable.pdf?rev=965125964f4a4dfcb74d9837a5c28d0b&amp;hash=EFB2DA1F88187F5B8C148D92D44AA0E1" TargetMode="External"/><Relationship Id="rId23" Type="http://schemas.openxmlformats.org/officeDocument/2006/relationships/fontTable" Target="fontTable.xml"/><Relationship Id="rId10" Type="http://schemas.openxmlformats.org/officeDocument/2006/relationships/hyperlink" Target="https://www.michigan.gov/taxtrib/-/media/Project/Websites/taxtrib/Newsletters/2023/MTT-Remote-Witness-Instructions.pdf?rev=4c5f345f56524319868f0085f2e6289a&amp;hash=7BE5C49F8887D24E64106821B843F1F5" TargetMode="External"/><Relationship Id="rId19" Type="http://schemas.openxmlformats.org/officeDocument/2006/relationships/hyperlink" Target="https://gcc01.safelinks.protection.outlook.com/?url=https%3A%2F%2FeFiling.apps.lara.state.mi.us&amp;data=02%7C01%7Cmaurerc%40michigan.gov%7C1dce26b958474105f25608d778fc269b%7Cd5fb7087377742ad966a892ef47225d1%7C0%7C0%7C637110896679694659&amp;sdata=KstoyZo0GmfKFG%2BvZ9G5uxiTXzv1XU5TtjPfHGIQ9zI%3D&amp;reserved=0" TargetMode="External"/><Relationship Id="rId4" Type="http://schemas.openxmlformats.org/officeDocument/2006/relationships/settings" Target="settings.xml"/><Relationship Id="rId9" Type="http://schemas.openxmlformats.org/officeDocument/2006/relationships/hyperlink" Target="https://bit.ly/34fBXnN" TargetMode="External"/><Relationship Id="rId14" Type="http://schemas.openxmlformats.org/officeDocument/2006/relationships/hyperlink" Target="https://www.michigan.gov/taxtrib/-/media/Project/Websites/taxtrib/ET-Sample-Petitions-and-Forms/Disability-Accommodation-Form.pdf?rev=0b4e75a81f1e4cd186b0fcf956fe9f4c&amp;hash=679AB1FBC0EFE783181CD8637BFEF027"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F64E1-AAC1-4DB4-BC18-D9E8D172F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2547</Words>
  <Characters>14520</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«cas_title_left»,</vt:lpstr>
    </vt:vector>
  </TitlesOfParts>
  <Company>State Of Michigan</Company>
  <LinksUpToDate>false</LinksUpToDate>
  <CharactersWithSpaces>17033</CharactersWithSpaces>
  <SharedDoc>false</SharedDoc>
  <HLinks>
    <vt:vector size="24" baseType="variant">
      <vt:variant>
        <vt:i4>7405682</vt:i4>
      </vt:variant>
      <vt:variant>
        <vt:i4>33</vt:i4>
      </vt:variant>
      <vt:variant>
        <vt:i4>0</vt:i4>
      </vt:variant>
      <vt:variant>
        <vt:i4>5</vt:i4>
      </vt:variant>
      <vt:variant>
        <vt:lpwstr>https://gcc02.safelinks.protection.outlook.com/?url=https%3A%2F%2Fefiling.apps.lara.state.mi.us%2F&amp;data=05%7C01%7CSeyfriedV%40michigan.gov%7C13c01cb12aa642b5be0208da554f98b7%7Cd5fb7087377742ad966a892ef47225d1%7C0%7C0%7C637916097596408470%7CUnknown%7CTWFpbGZsb3d8eyJWIjoiMC4wLjAwMDAiLCJQIjoiV2luMzIiLCJBTiI6Ik1haWwiLCJXVCI6Mn0%3D%7C3000%7C%7C%7C&amp;sdata=GVBVfHfTWz07bSKtemfkZk%2BJ%2B2yWSmb3TlOhy8yFGpM%3D&amp;reserved=0</vt:lpwstr>
      </vt:variant>
      <vt:variant>
        <vt:lpwstr/>
      </vt:variant>
      <vt:variant>
        <vt:i4>2883635</vt:i4>
      </vt:variant>
      <vt:variant>
        <vt:i4>30</vt:i4>
      </vt:variant>
      <vt:variant>
        <vt:i4>0</vt:i4>
      </vt:variant>
      <vt:variant>
        <vt:i4>5</vt:i4>
      </vt:variant>
      <vt:variant>
        <vt:lpwstr>https://gcc02.safelinks.protection.outlook.com/?url=http%3A%2F%2Fwww.michigan.gov%2Ftaxtrib&amp;data=05%7C01%7CSeyfriedV%40michigan.gov%7C13c01cb12aa642b5be0208da554f98b7%7Cd5fb7087377742ad966a892ef47225d1%7C0%7C0%7C637916097596408470%7CUnknown%7CTWFpbGZsb3d8eyJWIjoiMC4wLjAwMDAiLCJQIjoiV2luMzIiLCJBTiI6Ik1haWwiLCJXVCI6Mn0%3D%7C3000%7C%7C%7C&amp;sdata=t6uMqaamSX%2BgeZIikQXlWcU9hmFTw5i1mVDU9mhF1Wk%3D&amp;reserved=0</vt:lpwstr>
      </vt:variant>
      <vt:variant>
        <vt:lpwstr/>
      </vt:variant>
      <vt:variant>
        <vt:i4>3735577</vt:i4>
      </vt:variant>
      <vt:variant>
        <vt:i4>27</vt:i4>
      </vt:variant>
      <vt:variant>
        <vt:i4>0</vt:i4>
      </vt:variant>
      <vt:variant>
        <vt:i4>5</vt:i4>
      </vt:variant>
      <vt:variant>
        <vt:lpwstr>mailto:taxtrib@michigan.gov</vt:lpwstr>
      </vt:variant>
      <vt:variant>
        <vt:lpwstr/>
      </vt:variant>
      <vt:variant>
        <vt:i4>6750313</vt:i4>
      </vt:variant>
      <vt:variant>
        <vt:i4>24</vt:i4>
      </vt:variant>
      <vt:variant>
        <vt:i4>0</vt:i4>
      </vt:variant>
      <vt:variant>
        <vt:i4>5</vt:i4>
      </vt:variant>
      <vt:variant>
        <vt:lpwstr>https://www.michigan.gov/documents/lara/Disability_Accommodation_FORM_v1_2_464017_7.doc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«cas_title_left»,</dc:title>
  <dc:subject/>
  <dc:creator>Department Of Information Technology</dc:creator>
  <cp:keywords/>
  <cp:lastModifiedBy>Mitchell, Erica (LARA)</cp:lastModifiedBy>
  <cp:revision>2</cp:revision>
  <cp:lastPrinted>2014-10-20T16:04:00Z</cp:lastPrinted>
  <dcterms:created xsi:type="dcterms:W3CDTF">2026-08-14T19:57:00Z</dcterms:created>
  <dcterms:modified xsi:type="dcterms:W3CDTF">2026-08-14T19:57:00Z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2021-08-26T13:20:17Z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9525f412-ff48-4bed-87ed-4a0ca3e20f54</vt:lpwstr>
  </property>
  <property fmtid="{D5CDD505-2E9C-101B-9397-08002B2CF9AE}" pid="8" name="MSIP_Label_3a2fed65-62e7-46ea-af74-187e0c17143a_ContentBits">
    <vt:lpwstr>0</vt:lpwstr>
  </property>
</Properties>
</file>