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54625882" w:rsidR="007F516F" w:rsidRPr="007B60CF" w:rsidRDefault="00E64CF8" w:rsidP="007F516F">
      <w:pPr>
        <w:rPr>
          <w:rFonts w:ascii="Arial" w:hAnsi="Arial" w:cs="Arial"/>
        </w:rPr>
      </w:pPr>
      <w:r>
        <w:rPr>
          <w:rFonts w:ascii="Arial" w:hAnsi="Arial" w:cs="Arial"/>
        </w:rPr>
        <w:t>Mooney Real Estate Holdings</w:t>
      </w:r>
      <w:r w:rsidR="007F516F" w:rsidRPr="007B60CF">
        <w:rPr>
          <w:rFonts w:ascii="Arial" w:hAnsi="Arial" w:cs="Arial"/>
        </w:rPr>
        <w:t>,</w:t>
      </w:r>
      <w:r w:rsidR="00196997">
        <w:rPr>
          <w:rFonts w:ascii="Arial" w:hAnsi="Arial" w:cs="Arial"/>
        </w:rPr>
        <w:tab/>
      </w:r>
      <w:r w:rsidR="00196997">
        <w:rPr>
          <w:rFonts w:ascii="Arial" w:hAnsi="Arial" w:cs="Arial"/>
        </w:rPr>
        <w:tab/>
      </w:r>
      <w:r w:rsidR="00196997">
        <w:rPr>
          <w:rFonts w:ascii="Arial" w:hAnsi="Arial" w:cs="Arial"/>
        </w:rPr>
        <w:tab/>
      </w:r>
      <w:r w:rsidR="00196997">
        <w:rPr>
          <w:rFonts w:ascii="Arial" w:hAnsi="Arial" w:cs="Arial"/>
        </w:rPr>
        <w:tab/>
      </w:r>
      <w:r w:rsidR="00196997" w:rsidRPr="007B60CF">
        <w:rPr>
          <w:rFonts w:ascii="Arial" w:hAnsi="Arial" w:cs="Arial"/>
        </w:rPr>
        <w:t>MICHIGAN TAX TRIBUNAL</w:t>
      </w:r>
    </w:p>
    <w:p w14:paraId="4F062315" w14:textId="587C56F3"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p>
    <w:p w14:paraId="397CC84D" w14:textId="77777777" w:rsidR="007F516F" w:rsidRPr="007B60CF" w:rsidRDefault="007F516F" w:rsidP="007F516F">
      <w:pPr>
        <w:rPr>
          <w:rFonts w:ascii="Arial" w:hAnsi="Arial" w:cs="Arial"/>
        </w:rPr>
      </w:pPr>
    </w:p>
    <w:p w14:paraId="0C74DB13" w14:textId="07775134" w:rsidR="007F516F" w:rsidRPr="007B60CF" w:rsidRDefault="007F516F" w:rsidP="00E019D7">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00196997">
        <w:rPr>
          <w:rFonts w:ascii="Arial" w:hAnsi="Arial" w:cs="Arial"/>
        </w:rPr>
        <w:t>MTT</w:t>
      </w:r>
      <w:r w:rsidR="00196997" w:rsidRPr="007B60CF">
        <w:rPr>
          <w:rFonts w:ascii="Arial" w:hAnsi="Arial" w:cs="Arial"/>
        </w:rPr>
        <w:t xml:space="preserve"> Docket No. </w:t>
      </w:r>
      <w:r w:rsidR="00E64CF8">
        <w:rPr>
          <w:rFonts w:ascii="Arial" w:hAnsi="Arial" w:cs="Arial"/>
        </w:rPr>
        <w:t>21-001287</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t xml:space="preserve"> </w:t>
      </w:r>
      <w:r w:rsidRPr="007B60CF">
        <w:rPr>
          <w:rFonts w:ascii="Arial" w:hAnsi="Arial" w:cs="Arial"/>
        </w:rPr>
        <w:tab/>
      </w:r>
      <w:r w:rsidRPr="007B60CF">
        <w:rPr>
          <w:rFonts w:ascii="Arial" w:hAnsi="Arial" w:cs="Arial"/>
        </w:rPr>
        <w:tab/>
      </w:r>
      <w:r w:rsidRPr="007B60CF">
        <w:rPr>
          <w:rFonts w:ascii="Arial" w:hAnsi="Arial" w:cs="Arial"/>
        </w:rPr>
        <w:tab/>
      </w:r>
    </w:p>
    <w:p w14:paraId="7A051C34" w14:textId="48B37880" w:rsidR="007F516F" w:rsidRPr="007B60CF" w:rsidRDefault="00E64CF8" w:rsidP="007F516F">
      <w:pPr>
        <w:tabs>
          <w:tab w:val="left" w:pos="5580"/>
        </w:tabs>
        <w:rPr>
          <w:rFonts w:ascii="Arial" w:hAnsi="Arial" w:cs="Arial"/>
        </w:rPr>
      </w:pPr>
      <w:r>
        <w:rPr>
          <w:rFonts w:ascii="Arial" w:hAnsi="Arial" w:cs="Arial"/>
        </w:rPr>
        <w:t>City of Melvindale</w:t>
      </w:r>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2C71FF4E"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E64CF8">
        <w:rPr>
          <w:rFonts w:ascii="Arial" w:hAnsi="Arial" w:cs="Arial"/>
        </w:rPr>
        <w:t>Patricia L. Halm</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6A9AAD0A" w:rsidR="007F516F" w:rsidRPr="00C65472" w:rsidRDefault="00E64CF8" w:rsidP="007F516F">
      <w:pPr>
        <w:pStyle w:val="Heading3"/>
        <w:rPr>
          <w:rFonts w:ascii="Arial" w:hAnsi="Arial" w:cs="Arial"/>
          <w:b/>
        </w:rPr>
      </w:pPr>
      <w:r>
        <w:rPr>
          <w:rFonts w:ascii="Arial" w:hAnsi="Arial" w:cs="Arial"/>
          <w:b/>
        </w:rPr>
        <w:t xml:space="preserve">STATUS CONFERENCE </w:t>
      </w:r>
      <w:r w:rsidR="007F516F" w:rsidRPr="00C65472">
        <w:rPr>
          <w:rFonts w:ascii="Arial" w:hAnsi="Arial" w:cs="Arial"/>
          <w:b/>
        </w:rPr>
        <w:t>SUMMARY</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78874F5E" w14:textId="474078F2" w:rsidR="00BE3CE5" w:rsidRDefault="007F516F" w:rsidP="000D3569">
      <w:pPr>
        <w:rPr>
          <w:rFonts w:ascii="Arial" w:hAnsi="Arial" w:cs="Arial"/>
        </w:rPr>
      </w:pPr>
      <w:r w:rsidRPr="00B1444D">
        <w:rPr>
          <w:rFonts w:ascii="Arial" w:hAnsi="Arial" w:cs="Arial"/>
        </w:rPr>
        <w:t xml:space="preserve">A </w:t>
      </w:r>
      <w:r w:rsidR="00E64CF8">
        <w:rPr>
          <w:rFonts w:ascii="Arial" w:hAnsi="Arial" w:cs="Arial"/>
        </w:rPr>
        <w:t>status</w:t>
      </w:r>
      <w:r w:rsidRPr="00B1444D">
        <w:rPr>
          <w:rFonts w:ascii="Arial" w:hAnsi="Arial" w:cs="Arial"/>
        </w:rPr>
        <w:t xml:space="preserve"> </w:t>
      </w:r>
      <w:r w:rsidR="006F1442">
        <w:rPr>
          <w:rFonts w:ascii="Arial" w:hAnsi="Arial" w:cs="Arial"/>
        </w:rPr>
        <w:t>c</w:t>
      </w:r>
      <w:r w:rsidRPr="00B1444D">
        <w:rPr>
          <w:rFonts w:ascii="Arial" w:hAnsi="Arial" w:cs="Arial"/>
        </w:rPr>
        <w:t xml:space="preserve">onference </w:t>
      </w:r>
      <w:r w:rsidR="00196997">
        <w:rPr>
          <w:rFonts w:ascii="Arial" w:hAnsi="Arial" w:cs="Arial"/>
        </w:rPr>
        <w:t xml:space="preserve">was held in </w:t>
      </w:r>
      <w:r w:rsidR="002F399C">
        <w:rPr>
          <w:rFonts w:ascii="Arial" w:hAnsi="Arial" w:cs="Arial"/>
        </w:rPr>
        <w:t>this</w:t>
      </w:r>
      <w:r w:rsidRPr="00B1444D">
        <w:rPr>
          <w:rFonts w:ascii="Arial" w:hAnsi="Arial" w:cs="Arial"/>
        </w:rPr>
        <w:t xml:space="preserve"> matter on </w:t>
      </w:r>
      <w:r w:rsidR="00E64CF8">
        <w:rPr>
          <w:rFonts w:ascii="Arial" w:hAnsi="Arial" w:cs="Arial"/>
        </w:rPr>
        <w:t>May 27, 2026</w:t>
      </w:r>
      <w:r w:rsidRPr="00B1444D">
        <w:rPr>
          <w:rFonts w:ascii="Arial" w:hAnsi="Arial" w:cs="Arial"/>
        </w:rPr>
        <w:t xml:space="preserve">. </w:t>
      </w:r>
      <w:r w:rsidR="00E019D7">
        <w:rPr>
          <w:rFonts w:ascii="Arial" w:hAnsi="Arial" w:cs="Arial"/>
        </w:rPr>
        <w:t xml:space="preserve"> </w:t>
      </w:r>
      <w:r w:rsidR="00E64CF8">
        <w:rPr>
          <w:rFonts w:ascii="Arial" w:hAnsi="Arial" w:cs="Arial"/>
        </w:rPr>
        <w:t>Erica Sarver, attorney,</w:t>
      </w:r>
      <w:r w:rsidRPr="00B1444D">
        <w:rPr>
          <w:rFonts w:ascii="Arial" w:hAnsi="Arial" w:cs="Arial"/>
        </w:rPr>
        <w:t xml:space="preserve"> appeared on behalf of Petitioner. </w:t>
      </w:r>
      <w:r w:rsidR="00196997">
        <w:rPr>
          <w:rFonts w:ascii="Arial" w:hAnsi="Arial" w:cs="Arial"/>
        </w:rPr>
        <w:t xml:space="preserve"> </w:t>
      </w:r>
      <w:r w:rsidR="00E64CF8">
        <w:rPr>
          <w:rFonts w:ascii="Arial" w:hAnsi="Arial" w:cs="Arial"/>
        </w:rPr>
        <w:t>Kelsea Melcher, attorney,</w:t>
      </w:r>
      <w:r w:rsidRPr="00B1444D">
        <w:rPr>
          <w:rFonts w:ascii="Arial" w:hAnsi="Arial" w:cs="Arial"/>
        </w:rPr>
        <w:t xml:space="preserve"> appeared on behalf of Respondent. </w:t>
      </w:r>
      <w:r w:rsidR="00BE3CE5">
        <w:rPr>
          <w:rFonts w:ascii="Arial" w:hAnsi="Arial" w:cs="Arial"/>
        </w:rPr>
        <w:t xml:space="preserve"> </w:t>
      </w:r>
    </w:p>
    <w:p w14:paraId="72830AE7" w14:textId="77777777" w:rsidR="00BE3CE5" w:rsidRDefault="00BE3CE5" w:rsidP="000D3569">
      <w:pPr>
        <w:rPr>
          <w:rFonts w:ascii="Arial" w:hAnsi="Arial" w:cs="Arial"/>
        </w:rPr>
      </w:pPr>
    </w:p>
    <w:p w14:paraId="6290847A" w14:textId="6C1BB124" w:rsidR="007F516F" w:rsidRDefault="007F516F" w:rsidP="000D3569">
      <w:pPr>
        <w:rPr>
          <w:rFonts w:ascii="Arial" w:hAnsi="Arial" w:cs="Arial"/>
        </w:rPr>
      </w:pPr>
      <w:r w:rsidRPr="00B1444D">
        <w:rPr>
          <w:rFonts w:ascii="Arial" w:hAnsi="Arial" w:cs="Arial"/>
        </w:rPr>
        <w:t xml:space="preserve">A </w:t>
      </w:r>
      <w:r w:rsidR="00966B85">
        <w:rPr>
          <w:rFonts w:ascii="Arial" w:hAnsi="Arial" w:cs="Arial"/>
        </w:rPr>
        <w:t>S</w:t>
      </w:r>
      <w:r w:rsidRPr="00B1444D">
        <w:rPr>
          <w:rFonts w:ascii="Arial" w:hAnsi="Arial" w:cs="Arial"/>
        </w:rPr>
        <w:t xml:space="preserve">cheduling </w:t>
      </w:r>
      <w:r w:rsidR="00966B85">
        <w:rPr>
          <w:rFonts w:ascii="Arial" w:hAnsi="Arial" w:cs="Arial"/>
        </w:rPr>
        <w:t>O</w:t>
      </w:r>
      <w:r w:rsidRPr="00B1444D">
        <w:rPr>
          <w:rFonts w:ascii="Arial" w:hAnsi="Arial" w:cs="Arial"/>
        </w:rPr>
        <w:t xml:space="preserve">rder has been </w:t>
      </w:r>
      <w:r w:rsidR="00E019D7" w:rsidRPr="00B1444D">
        <w:rPr>
          <w:rFonts w:ascii="Arial" w:hAnsi="Arial" w:cs="Arial"/>
        </w:rPr>
        <w:t>established,</w:t>
      </w:r>
      <w:r w:rsidRPr="00B1444D">
        <w:rPr>
          <w:rFonts w:ascii="Arial" w:hAnsi="Arial" w:cs="Arial"/>
        </w:rPr>
        <w:t xml:space="preserve">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644"/>
      </w:tblGrid>
      <w:tr w:rsidR="007F516F" w:rsidRPr="00B1444D" w14:paraId="1F6A5756" w14:textId="77777777" w:rsidTr="008A040D">
        <w:trPr>
          <w:trHeight w:val="332"/>
          <w:jc w:val="center"/>
        </w:trPr>
        <w:tc>
          <w:tcPr>
            <w:tcW w:w="2748"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828" w:type="dxa"/>
            <w:vAlign w:val="center"/>
          </w:tcPr>
          <w:p w14:paraId="24926646" w14:textId="3187F59D" w:rsidR="007F516F" w:rsidRPr="00B1444D" w:rsidRDefault="00E64CF8" w:rsidP="008A040D">
            <w:pPr>
              <w:rPr>
                <w:rFonts w:ascii="Arial" w:hAnsi="Arial" w:cs="Arial"/>
              </w:rPr>
            </w:pPr>
            <w:r>
              <w:rPr>
                <w:rFonts w:ascii="Arial" w:hAnsi="Arial" w:cs="Arial"/>
              </w:rPr>
              <w:t>September 24, 2026*</w:t>
            </w:r>
          </w:p>
        </w:tc>
      </w:tr>
      <w:tr w:rsidR="007F516F" w:rsidRPr="00B1444D" w14:paraId="55741163" w14:textId="77777777" w:rsidTr="008A040D">
        <w:trPr>
          <w:jc w:val="center"/>
        </w:trPr>
        <w:tc>
          <w:tcPr>
            <w:tcW w:w="9576" w:type="dxa"/>
            <w:gridSpan w:val="2"/>
            <w:vAlign w:val="center"/>
          </w:tcPr>
          <w:p w14:paraId="4DA531CB" w14:textId="7F4FC00F" w:rsidR="007F516F" w:rsidRPr="00B1444D" w:rsidRDefault="007F516F" w:rsidP="008A040D">
            <w:pPr>
              <w:jc w:val="center"/>
              <w:rPr>
                <w:rFonts w:ascii="Arial" w:hAnsi="Arial" w:cs="Arial"/>
                <w:bCs/>
              </w:rPr>
            </w:pPr>
            <w:r>
              <w:rPr>
                <w:rFonts w:ascii="Arial" w:hAnsi="Arial" w:cs="Arial"/>
              </w:rPr>
              <w:t>*</w:t>
            </w:r>
            <w:r w:rsidRPr="00B1444D">
              <w:rPr>
                <w:rFonts w:ascii="Arial" w:hAnsi="Arial" w:cs="Arial"/>
              </w:rPr>
              <w:t>The hearing shall continue on</w:t>
            </w:r>
            <w:r w:rsidR="00E64CF8">
              <w:rPr>
                <w:rFonts w:ascii="Arial" w:hAnsi="Arial" w:cs="Arial"/>
              </w:rPr>
              <w:t xml:space="preserve"> September 25, 2026</w:t>
            </w:r>
            <w:r w:rsidR="00966B85">
              <w:rPr>
                <w:rFonts w:ascii="Arial" w:hAnsi="Arial" w:cs="Arial"/>
              </w:rPr>
              <w:t>,</w:t>
            </w:r>
            <w:r w:rsidRPr="00B1444D">
              <w:rPr>
                <w:rFonts w:ascii="Arial" w:hAnsi="Arial" w:cs="Arial"/>
              </w:rPr>
              <w:t xml:space="preserve"> as necessary.</w:t>
            </w:r>
          </w:p>
        </w:tc>
      </w:tr>
      <w:tr w:rsidR="007F516F" w:rsidRPr="00B1444D" w14:paraId="5B445F41" w14:textId="77777777" w:rsidTr="008A040D">
        <w:trPr>
          <w:jc w:val="center"/>
        </w:trPr>
        <w:tc>
          <w:tcPr>
            <w:tcW w:w="2748"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828" w:type="dxa"/>
            <w:vAlign w:val="bottom"/>
          </w:tcPr>
          <w:p w14:paraId="54D3C549" w14:textId="0F0E19FA" w:rsidR="007F516F" w:rsidRPr="00B1444D" w:rsidRDefault="007F516F" w:rsidP="008A040D">
            <w:pPr>
              <w:rPr>
                <w:rFonts w:ascii="Arial" w:hAnsi="Arial" w:cs="Arial"/>
              </w:rPr>
            </w:pPr>
            <w:r w:rsidRPr="00B1444D">
              <w:rPr>
                <w:rFonts w:ascii="Arial" w:hAnsi="Arial" w:cs="Arial"/>
              </w:rPr>
              <w:t xml:space="preserve">9:00 </w:t>
            </w:r>
            <w:r w:rsidR="00862EAA">
              <w:rPr>
                <w:rFonts w:ascii="Arial" w:hAnsi="Arial" w:cs="Arial"/>
              </w:rPr>
              <w:t>AM EST</w:t>
            </w:r>
          </w:p>
        </w:tc>
      </w:tr>
      <w:tr w:rsidR="007F516F" w:rsidRPr="00B1444D" w14:paraId="3809B050" w14:textId="77777777" w:rsidTr="00E64CF8">
        <w:trPr>
          <w:trHeight w:val="494"/>
          <w:jc w:val="center"/>
        </w:trPr>
        <w:tc>
          <w:tcPr>
            <w:tcW w:w="2748" w:type="dxa"/>
            <w:vAlign w:val="center"/>
          </w:tcPr>
          <w:p w14:paraId="4E372EF1" w14:textId="47E64CBF" w:rsidR="007F516F" w:rsidRPr="00B1444D" w:rsidRDefault="007F516F" w:rsidP="00E64CF8">
            <w:pPr>
              <w:jc w:val="center"/>
              <w:rPr>
                <w:rFonts w:ascii="Arial" w:hAnsi="Arial" w:cs="Arial"/>
              </w:rPr>
            </w:pPr>
            <w:r w:rsidRPr="00B1444D">
              <w:rPr>
                <w:rFonts w:ascii="Arial" w:hAnsi="Arial" w:cs="Arial"/>
              </w:rPr>
              <w:t>HEARING LOCATION:</w:t>
            </w:r>
          </w:p>
        </w:tc>
        <w:tc>
          <w:tcPr>
            <w:tcW w:w="6828"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Pr="007C019D" w:rsidRDefault="007F516F" w:rsidP="007F516F">
      <w:pPr>
        <w:spacing w:line="360" w:lineRule="auto"/>
        <w:rPr>
          <w:rFonts w:ascii="Arial" w:hAnsi="Arial" w:cs="Arial"/>
        </w:rPr>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1A4C7306"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 xml:space="preserve">This is an important legal document. </w:t>
            </w:r>
            <w:r w:rsidR="006F1442">
              <w:rPr>
                <w:rFonts w:ascii="Arial" w:hAnsi="Arial" w:cs="Arial"/>
                <w:color w:val="212121"/>
                <w:lang w:bidi="bn-IN"/>
              </w:rPr>
              <w:t xml:space="preserve"> </w:t>
            </w:r>
            <w:r w:rsidRPr="008C65C1">
              <w:rPr>
                <w:rFonts w:ascii="Arial" w:hAnsi="Arial" w:cs="Arial"/>
                <w:color w:val="212121"/>
                <w:lang w:bidi="bn-IN"/>
              </w:rPr>
              <w:t>Please have someone translate the document.</w:t>
            </w:r>
          </w:p>
          <w:p w14:paraId="5AF886C5" w14:textId="48C57039"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 xml:space="preserve">Este es un documento legal importante. </w:t>
            </w:r>
            <w:r w:rsidR="006F1442">
              <w:rPr>
                <w:rFonts w:ascii="Arial" w:hAnsi="Arial" w:cs="Arial"/>
                <w:color w:val="212121"/>
                <w:lang w:val="es-ES"/>
              </w:rPr>
              <w:t xml:space="preserve"> </w:t>
            </w:r>
            <w:r w:rsidRPr="008C65C1">
              <w:rPr>
                <w:rFonts w:ascii="Arial" w:hAnsi="Arial" w:cs="Arial"/>
                <w:color w:val="212121"/>
                <w:lang w:val="es-ES"/>
              </w:rPr>
              <w:t>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456E5E7C"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 xml:space="preserve">Ito ay isang mahalagang legal na dokumento. </w:t>
            </w:r>
            <w:r w:rsidR="006F1442">
              <w:rPr>
                <w:rFonts w:ascii="Arial" w:hAnsi="Arial" w:cs="Arial"/>
                <w:color w:val="212121"/>
                <w:lang w:val="pt-PT"/>
              </w:rPr>
              <w:t xml:space="preserve"> </w:t>
            </w:r>
            <w:r w:rsidRPr="008C65C1">
              <w:rPr>
                <w:rFonts w:ascii="Arial" w:hAnsi="Arial" w:cs="Arial"/>
                <w:color w:val="212121"/>
                <w:lang w:val="pt-PT"/>
              </w:rPr>
              <w:t>Mangyari lamang na magkaroon ng isang tao isalin ang dokumento.</w:t>
            </w:r>
          </w:p>
        </w:tc>
      </w:tr>
      <w:bookmarkEnd w:id="0"/>
    </w:tbl>
    <w:p w14:paraId="278F69D4" w14:textId="77777777" w:rsidR="00E64CF8" w:rsidRDefault="00E64CF8" w:rsidP="00B02E61">
      <w:pPr>
        <w:jc w:val="center"/>
        <w:rPr>
          <w:rFonts w:ascii="Arial" w:hAnsi="Arial" w:cs="Arial"/>
          <w:b/>
        </w:rPr>
      </w:pPr>
    </w:p>
    <w:p w14:paraId="26034A52" w14:textId="77777777" w:rsidR="00B23D4C" w:rsidRDefault="00B23D4C">
      <w:pPr>
        <w:rPr>
          <w:rFonts w:ascii="Arial" w:hAnsi="Arial" w:cs="Arial"/>
          <w:b/>
        </w:rPr>
      </w:pPr>
      <w:r>
        <w:rPr>
          <w:rFonts w:ascii="Arial" w:hAnsi="Arial" w:cs="Arial"/>
          <w:b/>
        </w:rPr>
        <w:br w:type="page"/>
      </w:r>
    </w:p>
    <w:p w14:paraId="457618F7" w14:textId="21787A94" w:rsidR="00432172" w:rsidRPr="00B02E61" w:rsidRDefault="00E64CF8" w:rsidP="00B02E61">
      <w:pPr>
        <w:jc w:val="center"/>
        <w:rPr>
          <w:rFonts w:ascii="Arial" w:hAnsi="Arial" w:cs="Arial"/>
          <w:b/>
        </w:rPr>
      </w:pPr>
      <w:r>
        <w:rPr>
          <w:rFonts w:ascii="Arial" w:hAnsi="Arial" w:cs="Arial"/>
          <w:b/>
        </w:rPr>
        <w:lastRenderedPageBreak/>
        <w:t xml:space="preserve">STATUS </w:t>
      </w:r>
      <w:r w:rsidR="00D004AB">
        <w:rPr>
          <w:rFonts w:ascii="Arial" w:hAnsi="Arial" w:cs="Arial"/>
          <w:b/>
        </w:rPr>
        <w:t>CONFERENCE</w:t>
      </w:r>
      <w:r w:rsidR="00D004AB" w:rsidRPr="00BD22DD">
        <w:rPr>
          <w:rFonts w:ascii="Arial" w:hAnsi="Arial" w:cs="Arial"/>
          <w:b/>
        </w:rPr>
        <w:t xml:space="preserve"> SUMMARY</w:t>
      </w:r>
    </w:p>
    <w:p w14:paraId="629C63DD" w14:textId="77777777" w:rsidR="009F6C2D" w:rsidRDefault="009F6C2D" w:rsidP="009F6C2D">
      <w:pPr>
        <w:ind w:left="360"/>
        <w:rPr>
          <w:rFonts w:ascii="Arial" w:hAnsi="Arial" w:cs="Arial"/>
        </w:rPr>
      </w:pPr>
    </w:p>
    <w:p w14:paraId="1058BC24" w14:textId="07EC1454" w:rsidR="00E64CF8" w:rsidRPr="00B23D4C" w:rsidRDefault="00A644DA" w:rsidP="00B23D4C">
      <w:pPr>
        <w:rPr>
          <w:rFonts w:ascii="Arial" w:hAnsi="Arial" w:cs="Arial"/>
        </w:rPr>
      </w:pPr>
      <w:r>
        <w:rPr>
          <w:rFonts w:ascii="Arial" w:hAnsi="Arial" w:cs="Arial"/>
        </w:rPr>
        <w:t xml:space="preserve">During the status conference, the question of what issues remain to be decided was discussed.  </w:t>
      </w:r>
      <w:r w:rsidR="00E64CF8">
        <w:rPr>
          <w:rFonts w:ascii="Arial" w:hAnsi="Arial" w:cs="Arial"/>
        </w:rPr>
        <w:t xml:space="preserve">Pursuant to the orders issued on May 14, 2026, </w:t>
      </w:r>
      <w:r>
        <w:rPr>
          <w:rFonts w:ascii="Arial" w:hAnsi="Arial" w:cs="Arial"/>
        </w:rPr>
        <w:t xml:space="preserve">this appeal is limited to the question of Parcel No. 82-47-011-0122-300’s exemption status.  </w:t>
      </w:r>
      <w:r w:rsidR="00E64CF8">
        <w:rPr>
          <w:rFonts w:ascii="Arial" w:hAnsi="Arial" w:cs="Arial"/>
        </w:rPr>
        <w:t xml:space="preserve">Petitioner’s exemption claims </w:t>
      </w:r>
      <w:r w:rsidR="00B23D4C">
        <w:rPr>
          <w:rFonts w:ascii="Arial" w:hAnsi="Arial" w:cs="Arial"/>
        </w:rPr>
        <w:t xml:space="preserve">under MCL 211.7n and 211.7s </w:t>
      </w:r>
      <w:r w:rsidR="00E64CF8">
        <w:rPr>
          <w:rFonts w:ascii="Arial" w:hAnsi="Arial" w:cs="Arial"/>
        </w:rPr>
        <w:t>have been dismissed, leaving Petitioner’s exemption claims under MCL 211.7o(3) and 211.7z(1)</w:t>
      </w:r>
      <w:r w:rsidR="00B23D4C">
        <w:rPr>
          <w:rFonts w:ascii="Arial" w:hAnsi="Arial" w:cs="Arial"/>
        </w:rPr>
        <w:t xml:space="preserve"> </w:t>
      </w:r>
      <w:r>
        <w:rPr>
          <w:rFonts w:ascii="Arial" w:hAnsi="Arial" w:cs="Arial"/>
        </w:rPr>
        <w:t xml:space="preserve">undecided.  </w:t>
      </w:r>
      <w:r w:rsidR="002F4C8A">
        <w:rPr>
          <w:rFonts w:ascii="Arial" w:hAnsi="Arial" w:cs="Arial"/>
        </w:rPr>
        <w:t>To that end</w:t>
      </w:r>
      <w:r>
        <w:rPr>
          <w:rFonts w:ascii="Arial" w:hAnsi="Arial" w:cs="Arial"/>
        </w:rPr>
        <w:t xml:space="preserve">, </w:t>
      </w:r>
      <w:r w:rsidR="002F4C8A">
        <w:rPr>
          <w:rFonts w:ascii="Arial" w:hAnsi="Arial" w:cs="Arial"/>
        </w:rPr>
        <w:t xml:space="preserve">and </w:t>
      </w:r>
      <w:r>
        <w:rPr>
          <w:rFonts w:ascii="Arial" w:hAnsi="Arial" w:cs="Arial"/>
        </w:rPr>
        <w:t xml:space="preserve">as stated in the order, </w:t>
      </w:r>
      <w:r w:rsidR="00B23D4C" w:rsidRPr="00B23D4C">
        <w:rPr>
          <w:rFonts w:ascii="Arial" w:hAnsi="Arial" w:cs="Arial"/>
        </w:rPr>
        <w:t>the only remaining issue is whether Petitioner is a charitable institution</w:t>
      </w:r>
      <w:r w:rsidR="002F4C8A">
        <w:rPr>
          <w:rFonts w:ascii="Arial" w:hAnsi="Arial" w:cs="Arial"/>
        </w:rPr>
        <w:t>, which depends upon wh</w:t>
      </w:r>
      <w:r>
        <w:rPr>
          <w:rFonts w:ascii="Arial" w:hAnsi="Arial" w:cs="Arial"/>
        </w:rPr>
        <w:t xml:space="preserve">ether Petitioner meets the fifth </w:t>
      </w:r>
      <w:r w:rsidRPr="00A644DA">
        <w:rPr>
          <w:rFonts w:ascii="Arial" w:hAnsi="Arial" w:cs="Arial"/>
          <w:i/>
          <w:iCs/>
        </w:rPr>
        <w:t>Wexford</w:t>
      </w:r>
      <w:r>
        <w:rPr>
          <w:rStyle w:val="FootnoteReference"/>
          <w:rFonts w:ascii="Arial" w:hAnsi="Arial" w:cs="Arial"/>
          <w:i/>
          <w:iCs/>
        </w:rPr>
        <w:footnoteReference w:id="1"/>
      </w:r>
      <w:r>
        <w:rPr>
          <w:rFonts w:ascii="Arial" w:hAnsi="Arial" w:cs="Arial"/>
        </w:rPr>
        <w:t xml:space="preserve"> factor</w:t>
      </w:r>
      <w:r w:rsidR="00B23D4C" w:rsidRPr="00B23D4C">
        <w:rPr>
          <w:rFonts w:ascii="Arial" w:hAnsi="Arial" w:cs="Arial"/>
        </w:rPr>
        <w:t>.</w:t>
      </w:r>
    </w:p>
    <w:p w14:paraId="47685522" w14:textId="77777777" w:rsidR="00E64CF8" w:rsidRDefault="00E64CF8" w:rsidP="00E64CF8">
      <w:pPr>
        <w:ind w:left="360"/>
        <w:rPr>
          <w:rFonts w:ascii="Arial" w:hAnsi="Arial" w:cs="Arial"/>
        </w:rPr>
      </w:pPr>
    </w:p>
    <w:p w14:paraId="4CBEBA5D" w14:textId="7A4F6E25" w:rsidR="00432172" w:rsidRPr="00B23D4C" w:rsidRDefault="00432172" w:rsidP="00B23D4C">
      <w:pPr>
        <w:pStyle w:val="ListParagraph"/>
        <w:numPr>
          <w:ilvl w:val="0"/>
          <w:numId w:val="37"/>
        </w:numPr>
        <w:rPr>
          <w:rFonts w:ascii="Arial" w:hAnsi="Arial" w:cs="Arial"/>
        </w:rPr>
      </w:pPr>
      <w:r w:rsidRPr="00B23D4C">
        <w:rPr>
          <w:rFonts w:ascii="Arial" w:hAnsi="Arial" w:cs="Arial"/>
        </w:rPr>
        <w:t>PENDING MOTIONS OR DISCOVERY:</w:t>
      </w:r>
      <w:r w:rsidRPr="00B23D4C">
        <w:rPr>
          <w:rFonts w:ascii="Arial" w:hAnsi="Arial" w:cs="Arial"/>
        </w:rPr>
        <w:br/>
      </w:r>
    </w:p>
    <w:p w14:paraId="4C005135" w14:textId="77777777" w:rsidR="00432172" w:rsidRPr="00B62663" w:rsidRDefault="00432172" w:rsidP="00432172">
      <w:pPr>
        <w:numPr>
          <w:ilvl w:val="1"/>
          <w:numId w:val="3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7506F70C" w14:textId="77777777" w:rsidR="003A6DFB" w:rsidRDefault="00432172" w:rsidP="003A6DFB">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p>
    <w:p w14:paraId="5125BB58" w14:textId="77777777" w:rsidR="006F53AB" w:rsidRDefault="006F53AB" w:rsidP="006F53AB">
      <w:pPr>
        <w:ind w:left="720"/>
        <w:rPr>
          <w:rFonts w:ascii="Arial" w:hAnsi="Arial" w:cs="Arial"/>
        </w:rPr>
      </w:pPr>
    </w:p>
    <w:p w14:paraId="12B8686A" w14:textId="4477CBCA" w:rsidR="00355B1C" w:rsidRPr="003A6DFB" w:rsidRDefault="00355B1C" w:rsidP="003A6DFB">
      <w:pPr>
        <w:pStyle w:val="ListParagraph"/>
        <w:numPr>
          <w:ilvl w:val="0"/>
          <w:numId w:val="37"/>
        </w:numPr>
        <w:rPr>
          <w:rFonts w:ascii="Arial" w:hAnsi="Arial" w:cs="Arial"/>
        </w:rPr>
      </w:pPr>
      <w:r w:rsidRPr="003A6DFB">
        <w:rPr>
          <w:rFonts w:ascii="Arial" w:hAnsi="Arial" w:cs="Arial"/>
        </w:rPr>
        <w:t>WITNESSES</w:t>
      </w:r>
      <w:r w:rsidR="00196997">
        <w:rPr>
          <w:rFonts w:ascii="Arial" w:hAnsi="Arial" w:cs="Arial"/>
        </w:rPr>
        <w:t>:</w:t>
      </w:r>
      <w:r w:rsidRPr="003A6DFB">
        <w:rPr>
          <w:rFonts w:ascii="Arial" w:hAnsi="Arial" w:cs="Arial"/>
        </w:rPr>
        <w:br/>
      </w:r>
    </w:p>
    <w:p w14:paraId="3AA4ED3C" w14:textId="5A008C00" w:rsidR="00355B1C" w:rsidRDefault="00355B1C" w:rsidP="00355B1C">
      <w:pPr>
        <w:numPr>
          <w:ilvl w:val="1"/>
          <w:numId w:val="37"/>
        </w:numPr>
        <w:ind w:left="720"/>
        <w:rPr>
          <w:rFonts w:ascii="Arial" w:hAnsi="Arial" w:cs="Arial"/>
        </w:rPr>
      </w:pPr>
      <w:r w:rsidRPr="00355B1C">
        <w:rPr>
          <w:rFonts w:ascii="Arial" w:hAnsi="Arial" w:cs="Arial"/>
        </w:rPr>
        <w:t>As provided by TTR 2</w:t>
      </w:r>
      <w:r w:rsidR="00C719B0">
        <w:rPr>
          <w:rFonts w:ascii="Arial" w:hAnsi="Arial" w:cs="Arial"/>
        </w:rPr>
        <w:t>41</w:t>
      </w:r>
      <w:r w:rsidRPr="00355B1C">
        <w:rPr>
          <w:rFonts w:ascii="Arial" w:hAnsi="Arial" w:cs="Arial"/>
        </w:rPr>
        <w:t>, a person, other than a rebuttal witness, who is NOT identified as a witness in th</w:t>
      </w:r>
      <w:r w:rsidR="00B23D4C">
        <w:rPr>
          <w:rFonts w:ascii="Arial" w:hAnsi="Arial" w:cs="Arial"/>
        </w:rPr>
        <w:t>at parties’ witness list</w:t>
      </w:r>
      <w:r w:rsidRPr="00355B1C">
        <w:rPr>
          <w:rFonts w:ascii="Arial" w:hAnsi="Arial" w:cs="Arial"/>
        </w:rPr>
        <w:t>, shall NOT be permitted to give testimony, unless, for good cause shown, the Tribunal permits the testimony to be taken.</w:t>
      </w:r>
      <w:r>
        <w:rPr>
          <w:rFonts w:ascii="Arial" w:hAnsi="Arial" w:cs="Arial"/>
        </w:rPr>
        <w:br/>
      </w:r>
    </w:p>
    <w:p w14:paraId="43384CC6" w14:textId="396C152B" w:rsidR="00432172" w:rsidRPr="00B62663" w:rsidRDefault="00355B1C" w:rsidP="00355B1C">
      <w:pPr>
        <w:numPr>
          <w:ilvl w:val="1"/>
          <w:numId w:val="3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sidR="00051DCF">
        <w:rPr>
          <w:rFonts w:ascii="Arial" w:hAnsi="Arial" w:cs="Arial"/>
        </w:rPr>
        <w:t xml:space="preserve"> and</w:t>
      </w:r>
      <w:r>
        <w:rPr>
          <w:rFonts w:ascii="Arial" w:hAnsi="Arial" w:cs="Arial"/>
        </w:rPr>
        <w:t xml:space="preserve"> are</w:t>
      </w:r>
      <w:r w:rsidRPr="00355B1C">
        <w:rPr>
          <w:rFonts w:ascii="Arial" w:hAnsi="Arial" w:cs="Arial"/>
        </w:rPr>
        <w:t xml:space="preserve"> subject to cross-examination by the opposing party and question</w:t>
      </w:r>
      <w:r w:rsidR="00075D63">
        <w:rPr>
          <w:rFonts w:ascii="Arial" w:hAnsi="Arial" w:cs="Arial"/>
        </w:rPr>
        <w:t>ing</w:t>
      </w:r>
      <w:r w:rsidRPr="00355B1C">
        <w:rPr>
          <w:rFonts w:ascii="Arial" w:hAnsi="Arial" w:cs="Arial"/>
        </w:rPr>
        <w:t xml:space="preserve">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0D4FE582" w14:textId="77777777" w:rsidR="00C37EED" w:rsidRPr="003B728E" w:rsidRDefault="00C37EED" w:rsidP="00C37EED">
      <w:pPr>
        <w:numPr>
          <w:ilvl w:val="0"/>
          <w:numId w:val="39"/>
        </w:numPr>
        <w:tabs>
          <w:tab w:val="left" w:pos="360"/>
        </w:tabs>
        <w:ind w:left="4320" w:hanging="4320"/>
        <w:rPr>
          <w:rFonts w:ascii="Arial" w:hAnsi="Arial" w:cs="Arial"/>
        </w:rPr>
      </w:pPr>
      <w:bookmarkStart w:id="1" w:name="_Hlk499644052"/>
      <w:r>
        <w:rPr>
          <w:rFonts w:ascii="Arial" w:hAnsi="Arial" w:cs="Arial"/>
        </w:rPr>
        <w:t>August 21, 2026</w:t>
      </w:r>
      <w:r>
        <w:rPr>
          <w:rFonts w:ascii="Arial" w:hAnsi="Arial" w:cs="Arial"/>
        </w:rPr>
        <w:tab/>
        <w:t>is the date by which witness lists shall be filed and exchanged.</w:t>
      </w:r>
    </w:p>
    <w:bookmarkEnd w:id="1"/>
    <w:p w14:paraId="6C8A0CE3" w14:textId="77777777" w:rsidR="00B23D4C" w:rsidRPr="00AA7ED2" w:rsidRDefault="00B23D4C" w:rsidP="000E108A">
      <w:pPr>
        <w:tabs>
          <w:tab w:val="left" w:pos="4320"/>
          <w:tab w:val="left" w:pos="4410"/>
        </w:tabs>
        <w:rPr>
          <w:rFonts w:ascii="Arial" w:hAnsi="Arial" w:cs="Arial"/>
        </w:rPr>
      </w:pPr>
    </w:p>
    <w:p w14:paraId="5A0001CD" w14:textId="1708C5DD" w:rsidR="00D97C7D" w:rsidRPr="007B60CF" w:rsidRDefault="00B23D4C" w:rsidP="00B23D4C">
      <w:pPr>
        <w:numPr>
          <w:ilvl w:val="0"/>
          <w:numId w:val="39"/>
        </w:numPr>
        <w:tabs>
          <w:tab w:val="left" w:pos="360"/>
        </w:tabs>
        <w:ind w:left="4320" w:hanging="4320"/>
        <w:rPr>
          <w:rFonts w:ascii="Arial" w:hAnsi="Arial" w:cs="Arial"/>
        </w:rPr>
      </w:pPr>
      <w:r>
        <w:rPr>
          <w:rFonts w:ascii="Arial" w:hAnsi="Arial" w:cs="Arial"/>
        </w:rPr>
        <w:t>September 10, 2026</w:t>
      </w:r>
      <w:r w:rsidR="002424F9">
        <w:rPr>
          <w:rFonts w:ascii="Arial" w:hAnsi="Arial" w:cs="Arial"/>
        </w:rPr>
        <w:tab/>
      </w:r>
      <w:r w:rsidR="00295781" w:rsidRPr="00295781">
        <w:rPr>
          <w:rFonts w:ascii="Arial" w:hAnsi="Arial" w:cs="Arial"/>
        </w:rPr>
        <w:t>is the final date to file and serve upon the opposing party and the Tribunal a final exhibit list and to furnish the opposing party with a copy of each exhibit.</w:t>
      </w:r>
      <w:r w:rsidR="0022100D">
        <w:rPr>
          <w:rFonts w:ascii="Arial" w:hAnsi="Arial" w:cs="Arial"/>
        </w:rPr>
        <w:t xml:space="preserve"> </w:t>
      </w:r>
      <w:r w:rsidR="00295781" w:rsidRPr="00295781">
        <w:rPr>
          <w:rFonts w:ascii="Arial" w:hAnsi="Arial" w:cs="Arial"/>
        </w:rPr>
        <w:t xml:space="preserve"> The parties must use the form prescribed by the Tribunal, available </w:t>
      </w:r>
      <w:hyperlink r:id="rId8" w:history="1">
        <w:r w:rsidR="00295781" w:rsidRPr="000F6F28">
          <w:rPr>
            <w:rStyle w:val="Hyperlink"/>
            <w:rFonts w:ascii="Arial" w:hAnsi="Arial" w:cs="Arial"/>
          </w:rPr>
          <w:t>here</w:t>
        </w:r>
      </w:hyperlink>
      <w:r w:rsidR="00295781" w:rsidRPr="00295781">
        <w:rPr>
          <w:rFonts w:ascii="Arial" w:hAnsi="Arial" w:cs="Arial"/>
        </w:rPr>
        <w:t xml:space="preserve">. Each proposed exhibit must display the docket number and exhibit number (i.e., P1, P2, R1, R2, etc.) in the upper right-hand corner of the first page and must also include Bates numbering throughout the exhibit. </w:t>
      </w:r>
      <w:r w:rsidR="00304C8A">
        <w:rPr>
          <w:rFonts w:ascii="Arial" w:hAnsi="Arial" w:cs="Arial"/>
        </w:rPr>
        <w:t xml:space="preserve"> </w:t>
      </w:r>
      <w:r w:rsidR="00295781" w:rsidRPr="00295781">
        <w:rPr>
          <w:rFonts w:ascii="Arial" w:hAnsi="Arial" w:cs="Arial"/>
        </w:rPr>
        <w:t xml:space="preserve">An exhibit will not be admitted into evidence unless the exhibit is disclosed, Bates numbered and </w:t>
      </w:r>
      <w:r w:rsidR="00295781" w:rsidRPr="00295781">
        <w:rPr>
          <w:rFonts w:ascii="Arial" w:hAnsi="Arial" w:cs="Arial"/>
        </w:rPr>
        <w:lastRenderedPageBreak/>
        <w:t>furnished in accordance with this order (even though admissible) except upon a finding of good cause by the Tribunal.</w:t>
      </w:r>
      <w:r w:rsidR="00D97C7D" w:rsidRPr="007B60CF">
        <w:rPr>
          <w:rFonts w:ascii="Arial" w:hAnsi="Arial" w:cs="Arial"/>
        </w:rPr>
        <w:br/>
      </w:r>
    </w:p>
    <w:p w14:paraId="4D5200C5" w14:textId="2C16CD4F" w:rsidR="00D97C7D" w:rsidRDefault="00B23D4C" w:rsidP="00513EEA">
      <w:pPr>
        <w:numPr>
          <w:ilvl w:val="0"/>
          <w:numId w:val="39"/>
        </w:numPr>
        <w:tabs>
          <w:tab w:val="left" w:pos="360"/>
        </w:tabs>
        <w:ind w:left="4320" w:hanging="4320"/>
        <w:rPr>
          <w:rFonts w:ascii="Arial" w:hAnsi="Arial" w:cs="Arial"/>
        </w:rPr>
      </w:pPr>
      <w:r>
        <w:rPr>
          <w:rFonts w:ascii="Arial" w:hAnsi="Arial" w:cs="Arial"/>
        </w:rPr>
        <w:t>September 10, 2026</w:t>
      </w:r>
      <w:r w:rsidR="00513EEA" w:rsidRPr="003B728E">
        <w:rPr>
          <w:rFonts w:ascii="Arial" w:hAnsi="Arial" w:cs="Arial"/>
        </w:rPr>
        <w:tab/>
      </w:r>
      <w:r w:rsidR="00D97C7D" w:rsidRPr="003B728E">
        <w:rPr>
          <w:rFonts w:ascii="Arial" w:hAnsi="Arial" w:cs="Arial"/>
        </w:rPr>
        <w:t xml:space="preserve">is the date for Petitioner </w:t>
      </w:r>
      <w:r w:rsidR="002A4E65" w:rsidRPr="003B728E">
        <w:rPr>
          <w:rFonts w:ascii="Arial" w:hAnsi="Arial" w:cs="Arial"/>
        </w:rPr>
        <w:t>to</w:t>
      </w:r>
      <w:r w:rsidR="00D97C7D" w:rsidRPr="003B728E">
        <w:rPr>
          <w:rFonts w:ascii="Arial" w:hAnsi="Arial" w:cs="Arial"/>
        </w:rPr>
        <w:t xml:space="preserve"> notify the Tribunal in writing of the name and telephone number of the court reporter retained by the parties to transcribe the hearing.</w:t>
      </w:r>
      <w:r w:rsidR="00196997">
        <w:rPr>
          <w:rFonts w:ascii="Arial" w:hAnsi="Arial" w:cs="Arial"/>
        </w:rPr>
        <w:t xml:space="preserve">  The hearing transcript shall be </w:t>
      </w:r>
      <w:r w:rsidR="00A41866">
        <w:rPr>
          <w:rFonts w:ascii="Arial" w:hAnsi="Arial" w:cs="Arial"/>
        </w:rPr>
        <w:t>emailed</w:t>
      </w:r>
      <w:r w:rsidR="00196997">
        <w:rPr>
          <w:rFonts w:ascii="Arial" w:hAnsi="Arial" w:cs="Arial"/>
        </w:rPr>
        <w:t xml:space="preserve"> to the Tribunal within 30 days </w:t>
      </w:r>
      <w:r w:rsidR="00051DCF">
        <w:rPr>
          <w:rFonts w:ascii="Arial" w:hAnsi="Arial" w:cs="Arial"/>
        </w:rPr>
        <w:t>after</w:t>
      </w:r>
      <w:r w:rsidR="00196997">
        <w:rPr>
          <w:rFonts w:ascii="Arial" w:hAnsi="Arial" w:cs="Arial"/>
        </w:rPr>
        <w:t xml:space="preserve"> the </w:t>
      </w:r>
      <w:r w:rsidR="00051DCF">
        <w:rPr>
          <w:rFonts w:ascii="Arial" w:hAnsi="Arial" w:cs="Arial"/>
        </w:rPr>
        <w:t xml:space="preserve">close of the </w:t>
      </w:r>
      <w:r w:rsidR="00196997">
        <w:rPr>
          <w:rFonts w:ascii="Arial" w:hAnsi="Arial" w:cs="Arial"/>
        </w:rPr>
        <w:t>hearing, unless ordered otherwise.</w:t>
      </w:r>
    </w:p>
    <w:p w14:paraId="5DF4639A" w14:textId="77777777" w:rsidR="00D97C7D" w:rsidRPr="0020079E" w:rsidRDefault="00D97C7D" w:rsidP="0019363D">
      <w:pPr>
        <w:tabs>
          <w:tab w:val="left" w:pos="4320"/>
        </w:tabs>
        <w:rPr>
          <w:rFonts w:ascii="Arial" w:hAnsi="Arial" w:cs="Arial"/>
        </w:rPr>
      </w:pPr>
    </w:p>
    <w:p w14:paraId="388CBCFB" w14:textId="37375FB1" w:rsidR="002A5407" w:rsidRPr="0020079E" w:rsidRDefault="002A5407" w:rsidP="002A5407">
      <w:pPr>
        <w:rPr>
          <w:rFonts w:ascii="Arial" w:hAnsi="Arial" w:cs="Arial"/>
        </w:rPr>
      </w:pPr>
      <w:r w:rsidRPr="0020079E">
        <w:rPr>
          <w:rFonts w:ascii="Arial" w:hAnsi="Arial" w:cs="Arial"/>
        </w:rPr>
        <w:t xml:space="preserve">Failure to comply with this </w:t>
      </w:r>
      <w:r>
        <w:rPr>
          <w:rFonts w:ascii="Arial" w:hAnsi="Arial" w:cs="Arial"/>
        </w:rPr>
        <w:t>o</w:t>
      </w:r>
      <w:r w:rsidRPr="0020079E">
        <w:rPr>
          <w:rFonts w:ascii="Arial" w:hAnsi="Arial" w:cs="Arial"/>
        </w:rPr>
        <w:t xml:space="preserve">rder </w:t>
      </w:r>
      <w:r>
        <w:rPr>
          <w:rFonts w:ascii="Arial" w:hAnsi="Arial" w:cs="Arial"/>
        </w:rPr>
        <w:t xml:space="preserve">will result in the non-complying party being held in default and </w:t>
      </w:r>
      <w:r w:rsidRPr="0020079E">
        <w:rPr>
          <w:rFonts w:ascii="Arial" w:hAnsi="Arial" w:cs="Arial"/>
        </w:rPr>
        <w:t>may result in the dismissal of the case or the conducting of a show cause or default hearing, as provided by TTR 23</w:t>
      </w:r>
      <w:r>
        <w:rPr>
          <w:rFonts w:ascii="Arial" w:hAnsi="Arial" w:cs="Arial"/>
        </w:rPr>
        <w:t>7</w:t>
      </w:r>
      <w:r w:rsidRPr="0020079E">
        <w:rPr>
          <w:rFonts w:ascii="Arial" w:hAnsi="Arial" w:cs="Arial"/>
        </w:rPr>
        <w:t xml:space="preserve">. </w:t>
      </w:r>
    </w:p>
    <w:p w14:paraId="5B226768" w14:textId="40A449EF" w:rsidR="00D97C7D" w:rsidRDefault="00D97C7D" w:rsidP="00D97C7D">
      <w:pPr>
        <w:rPr>
          <w:rFonts w:ascii="Arial" w:hAnsi="Arial" w:cs="Arial"/>
        </w:rPr>
      </w:pPr>
    </w:p>
    <w:p w14:paraId="159BDAC7" w14:textId="77777777" w:rsidR="006773D3" w:rsidRPr="007B60CF" w:rsidRDefault="006773D3" w:rsidP="00D97C7D">
      <w:pPr>
        <w:rPr>
          <w:rFonts w:ascii="Arial" w:hAnsi="Arial" w:cs="Arial"/>
        </w:rPr>
      </w:pPr>
    </w:p>
    <w:p w14:paraId="686EF546" w14:textId="028B2CBC" w:rsidR="006773D3" w:rsidRPr="007B60CF" w:rsidRDefault="00B23D4C" w:rsidP="000E108A">
      <w:pPr>
        <w:rPr>
          <w:rFonts w:ascii="Arial" w:hAnsi="Arial" w:cs="Arial"/>
        </w:rPr>
      </w:pPr>
      <w:r>
        <w:rPr>
          <w:rFonts w:ascii="Arial" w:hAnsi="Arial" w:cs="Arial"/>
          <w:bCs/>
        </w:rPr>
        <w:t>Entered:</w:t>
      </w:r>
      <w:r w:rsidR="005E0300">
        <w:rPr>
          <w:rFonts w:ascii="Arial" w:hAnsi="Arial" w:cs="Arial"/>
          <w:bCs/>
        </w:rPr>
        <w:t xml:space="preserve"> June 5, 2026</w:t>
      </w:r>
      <w:r w:rsidR="006773D3">
        <w:rPr>
          <w:rFonts w:ascii="Arial" w:hAnsi="Arial" w:cs="Arial"/>
          <w:bCs/>
        </w:rPr>
        <w:tab/>
      </w:r>
      <w:r w:rsidR="006773D3">
        <w:rPr>
          <w:rFonts w:ascii="Arial" w:hAnsi="Arial" w:cs="Arial"/>
          <w:bCs/>
        </w:rPr>
        <w:tab/>
      </w:r>
      <w:r w:rsidR="006773D3">
        <w:rPr>
          <w:rFonts w:ascii="Arial" w:hAnsi="Arial" w:cs="Arial"/>
          <w:bCs/>
        </w:rPr>
        <w:tab/>
      </w:r>
      <w:r w:rsidR="006773D3">
        <w:rPr>
          <w:rFonts w:ascii="Arial" w:hAnsi="Arial" w:cs="Arial"/>
          <w:bCs/>
        </w:rPr>
        <w:tab/>
      </w:r>
      <w:r w:rsidR="006773D3" w:rsidRPr="007B60CF">
        <w:rPr>
          <w:rFonts w:ascii="Arial" w:hAnsi="Arial" w:cs="Arial"/>
        </w:rPr>
        <w:t>By</w:t>
      </w:r>
      <w:r w:rsidR="006773D3">
        <w:rPr>
          <w:rFonts w:ascii="Arial" w:hAnsi="Arial" w:cs="Arial"/>
        </w:rPr>
        <w:t>:</w:t>
      </w:r>
      <w:r w:rsidR="000E108A">
        <w:rPr>
          <w:rFonts w:ascii="Arial" w:hAnsi="Arial" w:cs="Arial"/>
        </w:rPr>
        <w:t xml:space="preserve"> </w:t>
      </w:r>
      <w:r w:rsidR="006773D3">
        <w:rPr>
          <w:rFonts w:ascii="Arial" w:hAnsi="Arial" w:cs="Arial"/>
        </w:rPr>
        <w:t>/s/</w:t>
      </w:r>
      <w:r w:rsidR="006773D3" w:rsidRPr="007B60CF">
        <w:rPr>
          <w:rFonts w:ascii="Arial" w:hAnsi="Arial" w:cs="Arial"/>
        </w:rPr>
        <w:t xml:space="preserve"> </w:t>
      </w:r>
      <w:r w:rsidR="000E108A">
        <w:rPr>
          <w:rFonts w:ascii="Arial" w:hAnsi="Arial" w:cs="Arial"/>
        </w:rPr>
        <w:t>Patricia L. Halm</w:t>
      </w:r>
    </w:p>
    <w:p w14:paraId="146775E6" w14:textId="66178828" w:rsidR="00B23D4C" w:rsidRDefault="006773D3">
      <w:pPr>
        <w:rPr>
          <w:rFonts w:ascii="Arial" w:hAnsi="Arial" w:cs="Arial"/>
          <w:bCs/>
        </w:rPr>
      </w:pPr>
      <w:r>
        <w:rPr>
          <w:rFonts w:ascii="Arial" w:hAnsi="Arial" w:cs="Arial"/>
          <w:bCs/>
        </w:rPr>
        <w:t>plh</w:t>
      </w:r>
    </w:p>
    <w:p w14:paraId="610446ED" w14:textId="5C985F7D" w:rsidR="00051DCF" w:rsidRDefault="00051DCF">
      <w:pPr>
        <w:rPr>
          <w:rFonts w:ascii="Arial" w:hAnsi="Arial" w:cs="Arial"/>
          <w:b/>
          <w:sz w:val="22"/>
          <w:szCs w:val="22"/>
        </w:rPr>
      </w:pPr>
      <w:r>
        <w:rPr>
          <w:rFonts w:ascii="Arial" w:hAnsi="Arial" w:cs="Arial"/>
          <w:b/>
          <w:sz w:val="22"/>
          <w:szCs w:val="22"/>
        </w:rPr>
        <w:br w:type="page"/>
      </w:r>
    </w:p>
    <w:p w14:paraId="146D393D" w14:textId="66FF08DF"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4821E3" w:rsidRDefault="00D97C7D" w:rsidP="00D97C7D">
      <w:pPr>
        <w:rPr>
          <w:rFonts w:ascii="Arial" w:hAnsi="Arial" w:cs="Arial"/>
          <w:sz w:val="22"/>
          <w:szCs w:val="22"/>
        </w:rPr>
      </w:pPr>
    </w:p>
    <w:p w14:paraId="2FAE7D62" w14:textId="77777777" w:rsidR="00CA3E51" w:rsidRPr="004821E3" w:rsidRDefault="00CA3E51" w:rsidP="00CA3E51">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540CEF71" w14:textId="77777777" w:rsidR="00CA3E51" w:rsidRPr="004821E3" w:rsidRDefault="00CA3E51" w:rsidP="00CA3E51">
      <w:pPr>
        <w:rPr>
          <w:rFonts w:ascii="Arial" w:hAnsi="Arial" w:cs="Arial"/>
          <w:b/>
          <w:sz w:val="22"/>
          <w:szCs w:val="22"/>
        </w:rPr>
      </w:pPr>
    </w:p>
    <w:p w14:paraId="0F4AAFE6" w14:textId="77777777" w:rsidR="00CA3E51" w:rsidRPr="004821E3" w:rsidRDefault="00CA3E51" w:rsidP="00CA3E51">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3F4AC8F8" w14:textId="77777777" w:rsidR="00CA3E51" w:rsidRPr="004821E3" w:rsidRDefault="00CA3E51" w:rsidP="00CA3E51">
      <w:pPr>
        <w:rPr>
          <w:rFonts w:ascii="Arial" w:hAnsi="Arial" w:cs="Arial"/>
          <w:b/>
          <w:sz w:val="22"/>
          <w:szCs w:val="22"/>
        </w:rPr>
      </w:pPr>
    </w:p>
    <w:p w14:paraId="330CB7B3" w14:textId="77777777" w:rsidR="00CA3E51" w:rsidRPr="004821E3" w:rsidRDefault="00CA3E51" w:rsidP="00CA3E51">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09F00D32" w14:textId="77777777" w:rsidR="00CA3E51" w:rsidRPr="004821E3" w:rsidRDefault="00CA3E51" w:rsidP="00CA3E51">
      <w:pPr>
        <w:rPr>
          <w:rFonts w:ascii="Arial" w:hAnsi="Arial" w:cs="Arial"/>
          <w:b/>
          <w:sz w:val="22"/>
          <w:szCs w:val="22"/>
        </w:rPr>
      </w:pPr>
    </w:p>
    <w:p w14:paraId="5936EF5C" w14:textId="77777777" w:rsidR="00CA3E51" w:rsidRPr="004821E3" w:rsidRDefault="00CA3E51" w:rsidP="00CA3E51">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After the hearing has concluded, an order will be issued instructing the parties as to how to submit the exhibits for the record.</w:t>
      </w:r>
    </w:p>
    <w:p w14:paraId="2B897F1B" w14:textId="77777777" w:rsidR="00CA3E51" w:rsidRPr="004821E3" w:rsidRDefault="00CA3E51" w:rsidP="00CA3E51">
      <w:pPr>
        <w:tabs>
          <w:tab w:val="left" w:pos="1215"/>
        </w:tabs>
        <w:rPr>
          <w:rFonts w:ascii="Arial" w:hAnsi="Arial" w:cs="Arial"/>
          <w:sz w:val="22"/>
          <w:szCs w:val="22"/>
        </w:rPr>
      </w:pPr>
    </w:p>
    <w:p w14:paraId="54DDEAC0" w14:textId="77777777" w:rsidR="00CA3E51" w:rsidRPr="004821E3" w:rsidRDefault="00CA3E51" w:rsidP="00CA3E51">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2"/>
      </w:r>
    </w:p>
    <w:p w14:paraId="6083AD93" w14:textId="77777777" w:rsidR="00CA3E51" w:rsidRPr="004821E3" w:rsidRDefault="00CA3E51" w:rsidP="00CA3E51">
      <w:pPr>
        <w:pStyle w:val="Header"/>
        <w:rPr>
          <w:rFonts w:ascii="Arial" w:hAnsi="Arial" w:cs="Arial"/>
          <w:sz w:val="22"/>
          <w:szCs w:val="22"/>
        </w:rPr>
      </w:pPr>
    </w:p>
    <w:p w14:paraId="36A6DAD6" w14:textId="77777777" w:rsidR="00CA3E51" w:rsidRPr="00F8778C" w:rsidRDefault="00CA3E51" w:rsidP="00CA3E51">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3A2615F0" w14:textId="77777777" w:rsidR="00CA3E51" w:rsidRDefault="00CA3E51" w:rsidP="00CA3E51">
      <w:pPr>
        <w:rPr>
          <w:rFonts w:ascii="Arial" w:hAnsi="Arial" w:cs="Arial"/>
          <w:b/>
          <w:sz w:val="22"/>
          <w:szCs w:val="22"/>
        </w:rPr>
      </w:pPr>
    </w:p>
    <w:p w14:paraId="62247BFD" w14:textId="77777777" w:rsidR="00CA3E51" w:rsidRDefault="00CA3E51" w:rsidP="00CA3E51">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36B80EA0" w14:textId="77777777" w:rsidR="00D429EC" w:rsidRPr="00D03F22" w:rsidRDefault="00D429EC" w:rsidP="00CA3E51">
      <w:pPr>
        <w:rPr>
          <w:rFonts w:ascii="Arial" w:hAnsi="Arial" w:cs="Arial"/>
          <w:sz w:val="22"/>
          <w:szCs w:val="22"/>
        </w:rPr>
      </w:pPr>
    </w:p>
    <w:p w14:paraId="2CB59704" w14:textId="77777777" w:rsidR="00CA3E51" w:rsidRPr="00527920" w:rsidRDefault="00CA3E51" w:rsidP="00CA3E51">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4D6F42D4" w14:textId="77777777" w:rsidR="00CA3E51" w:rsidRPr="004821E3" w:rsidRDefault="00CA3E51" w:rsidP="00CA3E51">
      <w:pPr>
        <w:rPr>
          <w:rFonts w:ascii="Arial" w:hAnsi="Arial" w:cs="Arial"/>
          <w:sz w:val="22"/>
          <w:szCs w:val="22"/>
        </w:rPr>
      </w:pPr>
    </w:p>
    <w:p w14:paraId="406398B5" w14:textId="77777777" w:rsidR="00CA3E51" w:rsidRPr="009D053F" w:rsidRDefault="00CA3E51" w:rsidP="00CA3E51">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47E61B7D" w14:textId="77777777" w:rsidR="00CA3E51" w:rsidRPr="009D053F" w:rsidRDefault="00CA3E51" w:rsidP="00CA3E51">
      <w:pPr>
        <w:rPr>
          <w:rFonts w:ascii="Arial" w:eastAsia="Calibri" w:hAnsi="Arial" w:cs="Arial"/>
          <w:sz w:val="22"/>
          <w:szCs w:val="22"/>
        </w:rPr>
      </w:pPr>
    </w:p>
    <w:p w14:paraId="61B96C0A" w14:textId="77777777" w:rsidR="00CA3E51" w:rsidRPr="009D053F" w:rsidRDefault="00CA3E51" w:rsidP="00CA3E51">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2172AF79" w14:textId="77777777" w:rsidR="00CA3E51" w:rsidRPr="009D053F" w:rsidRDefault="00CA3E51" w:rsidP="00CA3E51">
      <w:pPr>
        <w:rPr>
          <w:rFonts w:ascii="Arial" w:eastAsia="Calibri" w:hAnsi="Arial" w:cs="Arial"/>
          <w:sz w:val="22"/>
          <w:szCs w:val="22"/>
        </w:rPr>
      </w:pPr>
    </w:p>
    <w:p w14:paraId="47C287C1" w14:textId="77777777" w:rsidR="00CA3E51" w:rsidRPr="009D053F" w:rsidRDefault="00CA3E51" w:rsidP="00CA3E51">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0CDEC5F1" w14:textId="77777777" w:rsidR="00CA3E51" w:rsidRPr="009D053F" w:rsidRDefault="00CA3E51" w:rsidP="00CA3E51">
      <w:pPr>
        <w:rPr>
          <w:rFonts w:ascii="Arial" w:eastAsia="Calibri" w:hAnsi="Arial" w:cs="Arial"/>
          <w:sz w:val="16"/>
          <w:szCs w:val="16"/>
        </w:rPr>
      </w:pPr>
    </w:p>
    <w:p w14:paraId="595C6552" w14:textId="77777777" w:rsidR="00CA3E51" w:rsidRPr="009D053F" w:rsidRDefault="00CA3E51" w:rsidP="00CA3E51">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48A7F286" w14:textId="77777777" w:rsidR="00CA3E51" w:rsidRDefault="00CA3E51" w:rsidP="00CA3E51">
      <w:pPr>
        <w:rPr>
          <w:rFonts w:ascii="Arial" w:eastAsia="Calibri" w:hAnsi="Arial" w:cs="Arial"/>
          <w:sz w:val="22"/>
          <w:szCs w:val="22"/>
        </w:rPr>
      </w:pPr>
    </w:p>
    <w:p w14:paraId="6E0FE28E" w14:textId="77777777" w:rsidR="00CA3E51" w:rsidRPr="004821E3" w:rsidRDefault="00CA3E51" w:rsidP="00CA3E51">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727366A8" w14:textId="77777777" w:rsidR="00CA3E51" w:rsidRPr="004821E3" w:rsidRDefault="00CA3E51" w:rsidP="00CA3E51">
      <w:pPr>
        <w:rPr>
          <w:rFonts w:ascii="Arial" w:hAnsi="Arial" w:cs="Arial"/>
          <w:b/>
          <w:sz w:val="22"/>
          <w:szCs w:val="22"/>
        </w:rPr>
      </w:pPr>
    </w:p>
    <w:p w14:paraId="50362BA6" w14:textId="77777777" w:rsidR="00CA3E51" w:rsidRPr="00A21257" w:rsidRDefault="00CA3E51" w:rsidP="00CA3E51">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49355971" w14:textId="77777777" w:rsidR="00CA3E51" w:rsidRPr="00A21257" w:rsidRDefault="00CA3E51" w:rsidP="00CA3E51">
      <w:pPr>
        <w:rPr>
          <w:rFonts w:ascii="Arial" w:eastAsia="Calibri" w:hAnsi="Arial" w:cs="Arial"/>
          <w:sz w:val="22"/>
          <w:szCs w:val="22"/>
        </w:rPr>
      </w:pPr>
    </w:p>
    <w:p w14:paraId="1EB53199" w14:textId="77777777" w:rsidR="00CA3E51" w:rsidRPr="004C4E80" w:rsidRDefault="00CA3E51" w:rsidP="00CA3E51">
      <w:pPr>
        <w:jc w:val="center"/>
        <w:rPr>
          <w:rFonts w:ascii="Arial" w:hAnsi="Arial" w:cs="Arial"/>
          <w:sz w:val="22"/>
          <w:szCs w:val="22"/>
        </w:rPr>
      </w:pPr>
      <w:r w:rsidRPr="004C4E80">
        <w:rPr>
          <w:rFonts w:ascii="Arial" w:hAnsi="Arial" w:cs="Arial"/>
          <w:sz w:val="22"/>
          <w:szCs w:val="22"/>
        </w:rPr>
        <w:t>Michigan Tax Tribunal</w:t>
      </w:r>
    </w:p>
    <w:p w14:paraId="283C837D" w14:textId="77777777" w:rsidR="00CA3E51" w:rsidRPr="004C4E80" w:rsidRDefault="00CA3E51" w:rsidP="00CA3E51">
      <w:pPr>
        <w:jc w:val="center"/>
        <w:rPr>
          <w:rFonts w:ascii="Arial" w:hAnsi="Arial" w:cs="Arial"/>
          <w:sz w:val="22"/>
          <w:szCs w:val="22"/>
        </w:rPr>
      </w:pPr>
      <w:r w:rsidRPr="004C4E80">
        <w:rPr>
          <w:rFonts w:ascii="Arial" w:hAnsi="Arial" w:cs="Arial"/>
          <w:sz w:val="22"/>
          <w:szCs w:val="22"/>
        </w:rPr>
        <w:t>611 W. Ottawa St., Lansing, MI 48933</w:t>
      </w:r>
    </w:p>
    <w:p w14:paraId="348D2223" w14:textId="77777777" w:rsidR="00CA3E51" w:rsidRPr="004C4E80" w:rsidRDefault="00CA3E51" w:rsidP="00CA3E51">
      <w:pPr>
        <w:jc w:val="center"/>
        <w:rPr>
          <w:rFonts w:ascii="Arial" w:hAnsi="Arial" w:cs="Arial"/>
          <w:sz w:val="22"/>
          <w:szCs w:val="22"/>
        </w:rPr>
      </w:pPr>
      <w:r w:rsidRPr="004C4E80">
        <w:rPr>
          <w:rFonts w:ascii="Arial" w:hAnsi="Arial" w:cs="Arial"/>
          <w:sz w:val="22"/>
          <w:szCs w:val="22"/>
        </w:rPr>
        <w:t>U.S. Postal Mailing Address: PO BOX 30232, Lansing, MI 48909</w:t>
      </w:r>
    </w:p>
    <w:p w14:paraId="25635662" w14:textId="77777777" w:rsidR="00CA3E51" w:rsidRPr="004C4E80" w:rsidRDefault="00CA3E51" w:rsidP="00CA3E51">
      <w:pPr>
        <w:jc w:val="center"/>
        <w:rPr>
          <w:rFonts w:ascii="Arial" w:hAnsi="Arial" w:cs="Arial"/>
          <w:sz w:val="22"/>
          <w:szCs w:val="22"/>
        </w:rPr>
      </w:pPr>
      <w:r w:rsidRPr="004C4E80">
        <w:rPr>
          <w:rFonts w:ascii="Arial" w:hAnsi="Arial" w:cs="Arial"/>
          <w:sz w:val="22"/>
          <w:szCs w:val="22"/>
        </w:rPr>
        <w:t xml:space="preserve">Other Carriers (UPS, FedEx, DHL): </w:t>
      </w:r>
    </w:p>
    <w:p w14:paraId="6EF5B3E2" w14:textId="77777777" w:rsidR="00CA3E51" w:rsidRPr="004C4E80" w:rsidRDefault="00CA3E51" w:rsidP="00CA3E51">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6302CD7A" w14:textId="77777777" w:rsidR="00CA3E51" w:rsidRPr="004C4E80" w:rsidRDefault="00CA3E51" w:rsidP="00CA3E51">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7D919C34" w14:textId="77777777" w:rsidR="00CA3E51" w:rsidRPr="004C4E80" w:rsidRDefault="00CA3E51" w:rsidP="00CA3E51">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562283C1" w14:textId="77777777" w:rsidR="00CA3E51" w:rsidRPr="004C4E80" w:rsidRDefault="00CA3E51" w:rsidP="00CA3E51">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05256F8A" w14:textId="77777777" w:rsidR="00CA3E51" w:rsidRPr="004C4E80" w:rsidRDefault="00CA3E51" w:rsidP="00CA3E51">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0834AE3E" w14:textId="77777777" w:rsidR="00CA3E51" w:rsidRPr="004C4E80" w:rsidRDefault="00CA3E51" w:rsidP="00CA3E51">
      <w:pPr>
        <w:jc w:val="center"/>
        <w:rPr>
          <w:rFonts w:ascii="Arial" w:hAnsi="Arial" w:cs="Arial"/>
          <w:sz w:val="22"/>
        </w:rPr>
      </w:pPr>
      <w:r w:rsidRPr="004C4E80">
        <w:rPr>
          <w:rFonts w:ascii="Arial" w:hAnsi="Arial" w:cs="Arial"/>
          <w:sz w:val="22"/>
        </w:rPr>
        <w:t>Office Hours: 8:00 a.m. – 5:00 p.m., our office is closed from 12:00 p.m. – 1:00 p.m.</w:t>
      </w:r>
    </w:p>
    <w:p w14:paraId="298598F8" w14:textId="77777777" w:rsidR="005315AC" w:rsidRDefault="005315AC" w:rsidP="00111589">
      <w:pPr>
        <w:rPr>
          <w:rFonts w:ascii="Arial" w:eastAsia="Calibri" w:hAnsi="Arial" w:cs="Arial"/>
          <w:sz w:val="22"/>
          <w:szCs w:val="22"/>
        </w:rPr>
      </w:pPr>
    </w:p>
    <w:p w14:paraId="37148400" w14:textId="77777777" w:rsidR="00CA3E51" w:rsidRDefault="00CA3E51" w:rsidP="00111589">
      <w:pPr>
        <w:rPr>
          <w:rFonts w:ascii="Arial" w:eastAsia="Calibri" w:hAnsi="Arial" w:cs="Arial"/>
          <w:sz w:val="22"/>
          <w:szCs w:val="22"/>
        </w:rPr>
      </w:pPr>
    </w:p>
    <w:p w14:paraId="371388FC" w14:textId="77777777" w:rsidR="00CA3E51" w:rsidRDefault="00CA3E51" w:rsidP="00111589">
      <w:pPr>
        <w:rPr>
          <w:rFonts w:ascii="Arial" w:eastAsia="Calibri" w:hAnsi="Arial" w:cs="Arial"/>
          <w:sz w:val="22"/>
          <w:szCs w:val="22"/>
        </w:rPr>
      </w:pPr>
    </w:p>
    <w:p w14:paraId="4FAD30FE" w14:textId="77777777" w:rsidR="00566D92" w:rsidRPr="00D059CD" w:rsidRDefault="00566D92" w:rsidP="00566D92">
      <w:pPr>
        <w:jc w:val="center"/>
        <w:rPr>
          <w:rFonts w:ascii="Arial" w:hAnsi="Arial" w:cs="Arial"/>
          <w:b/>
          <w:bCs/>
          <w:u w:val="single"/>
        </w:rPr>
      </w:pPr>
      <w:r w:rsidRPr="00D059CD">
        <w:rPr>
          <w:rFonts w:ascii="Arial" w:hAnsi="Arial" w:cs="Arial"/>
          <w:b/>
          <w:bCs/>
          <w:u w:val="single"/>
        </w:rPr>
        <w:lastRenderedPageBreak/>
        <w:t>PROOF OF SERVICE</w:t>
      </w:r>
    </w:p>
    <w:p w14:paraId="423D504C" w14:textId="77777777" w:rsidR="00566D92" w:rsidRPr="00D059CD" w:rsidRDefault="00566D92" w:rsidP="00566D92">
      <w:pPr>
        <w:rPr>
          <w:rFonts w:ascii="Arial" w:hAnsi="Arial" w:cs="Arial"/>
        </w:rPr>
      </w:pPr>
    </w:p>
    <w:p w14:paraId="453E589D" w14:textId="77777777" w:rsidR="00566D92" w:rsidRPr="00D059CD" w:rsidRDefault="00566D92" w:rsidP="00566D92">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03DA532F" w14:textId="77777777" w:rsidR="00566D92" w:rsidRPr="00D059CD" w:rsidRDefault="00566D92" w:rsidP="00566D92">
      <w:pPr>
        <w:ind w:left="5040" w:firstLine="720"/>
        <w:rPr>
          <w:rFonts w:ascii="Arial" w:hAnsi="Arial" w:cs="Arial"/>
        </w:rPr>
      </w:pPr>
    </w:p>
    <w:p w14:paraId="69B5E4E0" w14:textId="77777777" w:rsidR="00566D92" w:rsidRPr="00D059CD" w:rsidRDefault="00566D92" w:rsidP="00566D92">
      <w:pPr>
        <w:ind w:left="5040" w:firstLine="720"/>
        <w:rPr>
          <w:rFonts w:ascii="Arial" w:hAnsi="Arial" w:cs="Arial"/>
        </w:rPr>
      </w:pPr>
      <w:r w:rsidRPr="00D059CD">
        <w:rPr>
          <w:rFonts w:ascii="Arial" w:hAnsi="Arial" w:cs="Arial"/>
        </w:rPr>
        <w:t xml:space="preserve">By: </w:t>
      </w:r>
      <w:r w:rsidRPr="00832C54">
        <w:rPr>
          <w:rFonts w:ascii="Arial" w:hAnsi="Arial" w:cs="Arial"/>
        </w:rPr>
        <w:t>Tribunal Clerk</w:t>
      </w:r>
    </w:p>
    <w:p w14:paraId="6943BA30" w14:textId="77777777" w:rsidR="00432172" w:rsidRPr="0009512D" w:rsidRDefault="00432172" w:rsidP="001A023A"/>
    <w:p w14:paraId="664AB819" w14:textId="77777777" w:rsidR="00432172" w:rsidRPr="0009512D" w:rsidRDefault="00B60637" w:rsidP="00432172">
      <w:r w:rsidRPr="0009512D">
        <w:tab/>
      </w:r>
    </w:p>
    <w:p w14:paraId="5B85902A" w14:textId="77777777" w:rsidR="00497477" w:rsidRPr="0009512D" w:rsidRDefault="00497477" w:rsidP="00B021B3">
      <w:pPr>
        <w:ind w:left="4320" w:hanging="4320"/>
      </w:pPr>
    </w:p>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77D3" w14:textId="77777777" w:rsidR="00B62DAD" w:rsidRDefault="00B62DAD">
      <w:r>
        <w:separator/>
      </w:r>
    </w:p>
  </w:endnote>
  <w:endnote w:type="continuationSeparator" w:id="0">
    <w:p w14:paraId="79444013" w14:textId="77777777" w:rsidR="00B62DAD" w:rsidRDefault="00B6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2" w:name="_Hlk156989615"/>
    <w:bookmarkStart w:id="3" w:name="_Hlk156989616"/>
    <w:bookmarkStart w:id="4" w:name="_Hlk156989617"/>
    <w:bookmarkStart w:id="5" w:name="_Hlk156989618"/>
    <w:bookmarkStart w:id="6" w:name="_Hlk156989619"/>
    <w:bookmarkStart w:id="7" w:name="_Hlk156989620"/>
    <w:bookmarkStart w:id="8" w:name="_Hlk156989622"/>
    <w:bookmarkStart w:id="9" w:name="_Hlk156989623"/>
    <w:bookmarkStart w:id="10" w:name="_Hlk156994028"/>
    <w:bookmarkStart w:id="11" w:name="_Hlk156994029"/>
    <w:bookmarkStart w:id="12" w:name="_Hlk156994033"/>
    <w:bookmarkStart w:id="13" w:name="_Hlk156994034"/>
    <w:bookmarkStart w:id="14" w:name="_Hlk156994239"/>
    <w:bookmarkStart w:id="15" w:name="_Hlk156994240"/>
    <w:bookmarkStart w:id="16" w:name="_Hlk156994241"/>
    <w:bookmarkStart w:id="17" w:name="_Hlk156994242"/>
    <w:bookmarkStart w:id="18" w:name="_Hlk156994424"/>
    <w:bookmarkStart w:id="19" w:name="_Hlk156994425"/>
    <w:bookmarkStart w:id="20" w:name="_Hlk156994426"/>
    <w:bookmarkStart w:id="21" w:name="_Hlk156994427"/>
    <w:bookmarkStart w:id="22" w:name="_Hlk156994509"/>
    <w:bookmarkStart w:id="23" w:name="_Hlk156994510"/>
    <w:bookmarkStart w:id="24" w:name="_Hlk156994511"/>
    <w:bookmarkStart w:id="25" w:name="_Hlk156994512"/>
    <w:bookmarkStart w:id="26" w:name="_Hlk156994582"/>
    <w:bookmarkStart w:id="27" w:name="_Hlk156994583"/>
    <w:bookmarkStart w:id="28" w:name="_Hlk156994584"/>
    <w:bookmarkStart w:id="29" w:name="_Hlk156994585"/>
    <w:bookmarkStart w:id="30" w:name="_Hlk156994655"/>
    <w:bookmarkStart w:id="31" w:name="_Hlk156994656"/>
    <w:bookmarkStart w:id="32" w:name="_Hlk156994657"/>
    <w:bookmarkStart w:id="33" w:name="_Hlk156994658"/>
    <w:bookmarkStart w:id="34" w:name="_Hlk156996310"/>
    <w:bookmarkStart w:id="35" w:name="_Hlk156996311"/>
    <w:bookmarkStart w:id="36" w:name="_Hlk156996312"/>
    <w:bookmarkStart w:id="37" w:name="_Hlk156996313"/>
    <w:bookmarkStart w:id="38" w:name="_Hlk156996380"/>
    <w:bookmarkStart w:id="39" w:name="_Hlk156996381"/>
    <w:bookmarkStart w:id="40" w:name="_Hlk156996382"/>
    <w:bookmarkStart w:id="41" w:name="_Hlk156996383"/>
    <w:bookmarkStart w:id="42" w:name="_Hlk156997038"/>
    <w:bookmarkStart w:id="43" w:name="_Hlk156997039"/>
    <w:bookmarkStart w:id="44" w:name="_Hlk156997040"/>
    <w:bookmarkStart w:id="45" w:name="_Hlk156997041"/>
    <w:bookmarkStart w:id="46" w:name="_Hlk156999222"/>
    <w:bookmarkStart w:id="47" w:name="_Hlk156999223"/>
    <w:bookmarkStart w:id="48" w:name="_Hlk156999224"/>
    <w:bookmarkStart w:id="49" w:name="_Hlk156999225"/>
    <w:bookmarkStart w:id="50" w:name="_Hlk157000629"/>
    <w:bookmarkStart w:id="51" w:name="_Hlk157000630"/>
    <w:bookmarkStart w:id="52" w:name="_Hlk157000631"/>
    <w:bookmarkStart w:id="53" w:name="_Hlk157000632"/>
    <w:bookmarkStart w:id="54" w:name="_Hlk157003283"/>
    <w:bookmarkStart w:id="55" w:name="_Hlk157003284"/>
    <w:bookmarkStart w:id="56" w:name="_Hlk157003285"/>
    <w:bookmarkStart w:id="57" w:name="_Hlk157003286"/>
    <w:bookmarkStart w:id="58" w:name="_Hlk157003598"/>
    <w:bookmarkStart w:id="59" w:name="_Hlk157003599"/>
    <w:bookmarkStart w:id="60" w:name="_Hlk157003600"/>
    <w:bookmarkStart w:id="61" w:name="_Hlk157003601"/>
    <w:bookmarkStart w:id="62" w:name="_Hlk157003685"/>
    <w:bookmarkStart w:id="63" w:name="_Hlk157003686"/>
    <w:bookmarkStart w:id="64" w:name="_Hlk157003687"/>
    <w:bookmarkStart w:id="65" w:name="_Hlk157003688"/>
    <w:bookmarkStart w:id="66" w:name="_Hlk158107447"/>
    <w:bookmarkStart w:id="67" w:name="_Hlk158107448"/>
    <w:bookmarkStart w:id="68" w:name="_Hlk158107536"/>
    <w:bookmarkStart w:id="69" w:name="_Hlk158107537"/>
    <w:bookmarkStart w:id="70" w:name="_Hlk158107623"/>
    <w:bookmarkStart w:id="71" w:name="_Hlk158107624"/>
    <w:bookmarkStart w:id="72" w:name="_Hlk158108209"/>
    <w:bookmarkStart w:id="73" w:name="_Hlk158108210"/>
    <w:bookmarkStart w:id="74" w:name="_Hlk158108402"/>
    <w:bookmarkStart w:id="75" w:name="_Hlk158108403"/>
    <w:bookmarkStart w:id="76" w:name="_Hlk158108552"/>
    <w:bookmarkStart w:id="77" w:name="_Hlk158108553"/>
    <w:bookmarkStart w:id="78" w:name="_Hlk158108999"/>
    <w:bookmarkStart w:id="79"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4F52" w14:textId="77777777" w:rsidR="00B62DAD" w:rsidRDefault="00B62DAD">
      <w:r>
        <w:separator/>
      </w:r>
    </w:p>
  </w:footnote>
  <w:footnote w:type="continuationSeparator" w:id="0">
    <w:p w14:paraId="630DEA0A" w14:textId="77777777" w:rsidR="00B62DAD" w:rsidRDefault="00B62DAD">
      <w:r>
        <w:continuationSeparator/>
      </w:r>
    </w:p>
  </w:footnote>
  <w:footnote w:id="1">
    <w:p w14:paraId="3A69AA2A" w14:textId="4225C1A5" w:rsidR="00A644DA" w:rsidRDefault="00A644DA">
      <w:pPr>
        <w:pStyle w:val="FootnoteText"/>
      </w:pPr>
      <w:r w:rsidRPr="00A644DA">
        <w:rPr>
          <w:rStyle w:val="FootnoteReference"/>
          <w:rFonts w:ascii="Arial" w:hAnsi="Arial" w:cs="Arial"/>
        </w:rPr>
        <w:footnoteRef/>
      </w:r>
      <w:r w:rsidRPr="00A644DA">
        <w:rPr>
          <w:rFonts w:ascii="Arial" w:hAnsi="Arial" w:cs="Arial"/>
        </w:rPr>
        <w:t xml:space="preserve"> </w:t>
      </w:r>
      <w:r w:rsidRPr="00A644DA">
        <w:rPr>
          <w:rFonts w:ascii="Arial" w:hAnsi="Arial" w:cs="Arial"/>
          <w:i/>
          <w:iCs/>
          <w:color w:val="000000" w:themeColor="text1"/>
          <w:bdr w:val="none" w:sz="0" w:space="0" w:color="auto" w:frame="1"/>
        </w:rPr>
        <w:t>Wexford Med Grp v City of Cadillac</w:t>
      </w:r>
      <w:r w:rsidRPr="00A644DA">
        <w:rPr>
          <w:rFonts w:ascii="Arial" w:hAnsi="Arial" w:cs="Arial"/>
          <w:color w:val="000000" w:themeColor="text1"/>
        </w:rPr>
        <w:t>, 474 Mich 192; 713 NW2d 734 (2006).</w:t>
      </w:r>
    </w:p>
  </w:footnote>
  <w:footnote w:id="2">
    <w:p w14:paraId="680D4156" w14:textId="77777777" w:rsidR="00CA3E51" w:rsidRPr="00195597" w:rsidRDefault="00CA3E51" w:rsidP="00CA3E51">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1E7CBE6A"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E64CF8">
      <w:rPr>
        <w:rFonts w:ascii="Arial" w:hAnsi="Arial" w:cs="Arial"/>
        <w:sz w:val="22"/>
        <w:szCs w:val="22"/>
      </w:rPr>
      <w:t>21-001287</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FCC80A1C"/>
    <w:lvl w:ilvl="0" w:tplc="598497CC">
      <w:start w:val="1"/>
      <w:numFmt w:val="upperRoman"/>
      <w:lvlText w:val="%1."/>
      <w:lvlJc w:val="right"/>
      <w:pPr>
        <w:ind w:left="360" w:hanging="360"/>
      </w:pPr>
      <w:rPr>
        <w:rFonts w:ascii="Arial" w:eastAsia="Times New Roman" w:hAnsi="Arial" w:cs="Arial"/>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40C"/>
    <w:multiLevelType w:val="hybridMultilevel"/>
    <w:tmpl w:val="274C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3909"/>
    <w:multiLevelType w:val="hybridMultilevel"/>
    <w:tmpl w:val="A646410E"/>
    <w:lvl w:ilvl="0" w:tplc="04090013">
      <w:start w:val="1"/>
      <w:numFmt w:val="upperRoman"/>
      <w:lvlText w:val="%1."/>
      <w:lvlJc w:val="right"/>
      <w:pPr>
        <w:ind w:left="7200" w:hanging="360"/>
      </w:p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4"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6"/>
  </w:num>
  <w:num w:numId="2" w16cid:durableId="1849323551">
    <w:abstractNumId w:val="24"/>
  </w:num>
  <w:num w:numId="3" w16cid:durableId="1157528845">
    <w:abstractNumId w:val="15"/>
  </w:num>
  <w:num w:numId="4" w16cid:durableId="1967347595">
    <w:abstractNumId w:val="32"/>
  </w:num>
  <w:num w:numId="5" w16cid:durableId="224342144">
    <w:abstractNumId w:val="30"/>
  </w:num>
  <w:num w:numId="6" w16cid:durableId="459610911">
    <w:abstractNumId w:val="5"/>
  </w:num>
  <w:num w:numId="7" w16cid:durableId="1110319634">
    <w:abstractNumId w:val="7"/>
  </w:num>
  <w:num w:numId="8" w16cid:durableId="964581567">
    <w:abstractNumId w:val="3"/>
  </w:num>
  <w:num w:numId="9" w16cid:durableId="211115141">
    <w:abstractNumId w:val="18"/>
  </w:num>
  <w:num w:numId="10" w16cid:durableId="443186609">
    <w:abstractNumId w:val="27"/>
  </w:num>
  <w:num w:numId="11" w16cid:durableId="488719180">
    <w:abstractNumId w:val="33"/>
  </w:num>
  <w:num w:numId="12" w16cid:durableId="1315838101">
    <w:abstractNumId w:val="23"/>
  </w:num>
  <w:num w:numId="13" w16cid:durableId="495344371">
    <w:abstractNumId w:val="9"/>
  </w:num>
  <w:num w:numId="14" w16cid:durableId="724917217">
    <w:abstractNumId w:val="4"/>
  </w:num>
  <w:num w:numId="15" w16cid:durableId="1037125058">
    <w:abstractNumId w:val="35"/>
  </w:num>
  <w:num w:numId="16" w16cid:durableId="340089497">
    <w:abstractNumId w:val="20"/>
  </w:num>
  <w:num w:numId="17" w16cid:durableId="1613197922">
    <w:abstractNumId w:val="39"/>
  </w:num>
  <w:num w:numId="18" w16cid:durableId="291983681">
    <w:abstractNumId w:val="36"/>
  </w:num>
  <w:num w:numId="19" w16cid:durableId="520049448">
    <w:abstractNumId w:val="17"/>
  </w:num>
  <w:num w:numId="20" w16cid:durableId="940844137">
    <w:abstractNumId w:val="38"/>
  </w:num>
  <w:num w:numId="21" w16cid:durableId="718894408">
    <w:abstractNumId w:val="19"/>
  </w:num>
  <w:num w:numId="22" w16cid:durableId="1027027345">
    <w:abstractNumId w:val="28"/>
  </w:num>
  <w:num w:numId="23" w16cid:durableId="1427994438">
    <w:abstractNumId w:val="31"/>
  </w:num>
  <w:num w:numId="24" w16cid:durableId="1767919978">
    <w:abstractNumId w:val="22"/>
  </w:num>
  <w:num w:numId="25" w16cid:durableId="1181630375">
    <w:abstractNumId w:val="6"/>
  </w:num>
  <w:num w:numId="26" w16cid:durableId="682785865">
    <w:abstractNumId w:val="25"/>
  </w:num>
  <w:num w:numId="27" w16cid:durableId="1132140360">
    <w:abstractNumId w:val="1"/>
  </w:num>
  <w:num w:numId="28" w16cid:durableId="411853537">
    <w:abstractNumId w:val="8"/>
  </w:num>
  <w:num w:numId="29" w16cid:durableId="772435561">
    <w:abstractNumId w:val="11"/>
  </w:num>
  <w:num w:numId="30" w16cid:durableId="537201037">
    <w:abstractNumId w:val="21"/>
  </w:num>
  <w:num w:numId="31" w16cid:durableId="808087291">
    <w:abstractNumId w:val="34"/>
  </w:num>
  <w:num w:numId="32" w16cid:durableId="1658413263">
    <w:abstractNumId w:val="37"/>
  </w:num>
  <w:num w:numId="33" w16cid:durableId="628708665">
    <w:abstractNumId w:val="0"/>
  </w:num>
  <w:num w:numId="34" w16cid:durableId="1843618636">
    <w:abstractNumId w:val="26"/>
  </w:num>
  <w:num w:numId="35" w16cid:durableId="1838377391">
    <w:abstractNumId w:val="29"/>
  </w:num>
  <w:num w:numId="36" w16cid:durableId="963268986">
    <w:abstractNumId w:val="14"/>
  </w:num>
  <w:num w:numId="37" w16cid:durableId="1642421207">
    <w:abstractNumId w:val="10"/>
  </w:num>
  <w:num w:numId="38" w16cid:durableId="1573662121">
    <w:abstractNumId w:val="2"/>
  </w:num>
  <w:num w:numId="39" w16cid:durableId="1864975493">
    <w:abstractNumId w:val="13"/>
  </w:num>
  <w:num w:numId="40" w16cid:durableId="1420322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37804"/>
    <w:rsid w:val="000428B4"/>
    <w:rsid w:val="00043590"/>
    <w:rsid w:val="00051DCF"/>
    <w:rsid w:val="00056B04"/>
    <w:rsid w:val="000639E5"/>
    <w:rsid w:val="00073A1B"/>
    <w:rsid w:val="00074550"/>
    <w:rsid w:val="00075D63"/>
    <w:rsid w:val="0008116E"/>
    <w:rsid w:val="00085A50"/>
    <w:rsid w:val="0009488A"/>
    <w:rsid w:val="00094C77"/>
    <w:rsid w:val="0009512D"/>
    <w:rsid w:val="000A6EF6"/>
    <w:rsid w:val="000B11AF"/>
    <w:rsid w:val="000B2518"/>
    <w:rsid w:val="000B46CE"/>
    <w:rsid w:val="000B7A6B"/>
    <w:rsid w:val="000C1235"/>
    <w:rsid w:val="000D3569"/>
    <w:rsid w:val="000E108A"/>
    <w:rsid w:val="000F3EC0"/>
    <w:rsid w:val="000F6922"/>
    <w:rsid w:val="000F6F28"/>
    <w:rsid w:val="00104DF0"/>
    <w:rsid w:val="0011025D"/>
    <w:rsid w:val="00111589"/>
    <w:rsid w:val="00116EDB"/>
    <w:rsid w:val="001349CC"/>
    <w:rsid w:val="00137110"/>
    <w:rsid w:val="00140961"/>
    <w:rsid w:val="00140D36"/>
    <w:rsid w:val="001478FE"/>
    <w:rsid w:val="00160D7C"/>
    <w:rsid w:val="00162048"/>
    <w:rsid w:val="00165368"/>
    <w:rsid w:val="001715AA"/>
    <w:rsid w:val="00177E32"/>
    <w:rsid w:val="00180137"/>
    <w:rsid w:val="0018649C"/>
    <w:rsid w:val="001901B4"/>
    <w:rsid w:val="0019363D"/>
    <w:rsid w:val="00196997"/>
    <w:rsid w:val="001970F2"/>
    <w:rsid w:val="001A023A"/>
    <w:rsid w:val="001A2940"/>
    <w:rsid w:val="001B1C33"/>
    <w:rsid w:val="001C0CDE"/>
    <w:rsid w:val="001C1BDC"/>
    <w:rsid w:val="001C4E16"/>
    <w:rsid w:val="001E795A"/>
    <w:rsid w:val="001F0C1A"/>
    <w:rsid w:val="001F10FC"/>
    <w:rsid w:val="001F1EFF"/>
    <w:rsid w:val="001F21F9"/>
    <w:rsid w:val="0020079E"/>
    <w:rsid w:val="0022100D"/>
    <w:rsid w:val="00221603"/>
    <w:rsid w:val="002270D2"/>
    <w:rsid w:val="00240425"/>
    <w:rsid w:val="002424F9"/>
    <w:rsid w:val="0025049F"/>
    <w:rsid w:val="002634C6"/>
    <w:rsid w:val="00270C8A"/>
    <w:rsid w:val="00270F24"/>
    <w:rsid w:val="00285974"/>
    <w:rsid w:val="002940DB"/>
    <w:rsid w:val="0029490F"/>
    <w:rsid w:val="00295781"/>
    <w:rsid w:val="0029660D"/>
    <w:rsid w:val="0029706A"/>
    <w:rsid w:val="002971EB"/>
    <w:rsid w:val="002A4E65"/>
    <w:rsid w:val="002A5407"/>
    <w:rsid w:val="002B4403"/>
    <w:rsid w:val="002B5637"/>
    <w:rsid w:val="002B7644"/>
    <w:rsid w:val="002D5D45"/>
    <w:rsid w:val="002E14F9"/>
    <w:rsid w:val="002E339D"/>
    <w:rsid w:val="002E7895"/>
    <w:rsid w:val="002F399C"/>
    <w:rsid w:val="002F4C8A"/>
    <w:rsid w:val="002F73BE"/>
    <w:rsid w:val="00300165"/>
    <w:rsid w:val="00300DD9"/>
    <w:rsid w:val="00304C8A"/>
    <w:rsid w:val="00311118"/>
    <w:rsid w:val="00312AAB"/>
    <w:rsid w:val="00321917"/>
    <w:rsid w:val="00323D40"/>
    <w:rsid w:val="003420D2"/>
    <w:rsid w:val="003428F5"/>
    <w:rsid w:val="00344374"/>
    <w:rsid w:val="003469DB"/>
    <w:rsid w:val="00355B1C"/>
    <w:rsid w:val="003641AD"/>
    <w:rsid w:val="00371E42"/>
    <w:rsid w:val="00382C49"/>
    <w:rsid w:val="00385174"/>
    <w:rsid w:val="003A648E"/>
    <w:rsid w:val="003A6DFB"/>
    <w:rsid w:val="003B6CF1"/>
    <w:rsid w:val="003B728E"/>
    <w:rsid w:val="003C0AD1"/>
    <w:rsid w:val="003C472A"/>
    <w:rsid w:val="003C5A2B"/>
    <w:rsid w:val="003D4CC0"/>
    <w:rsid w:val="003D68ED"/>
    <w:rsid w:val="003E0C74"/>
    <w:rsid w:val="003E43A6"/>
    <w:rsid w:val="0041094F"/>
    <w:rsid w:val="00413E60"/>
    <w:rsid w:val="004165E8"/>
    <w:rsid w:val="00421697"/>
    <w:rsid w:val="00424231"/>
    <w:rsid w:val="00432140"/>
    <w:rsid w:val="00432172"/>
    <w:rsid w:val="0043479B"/>
    <w:rsid w:val="0043522D"/>
    <w:rsid w:val="00435411"/>
    <w:rsid w:val="00435638"/>
    <w:rsid w:val="004556FC"/>
    <w:rsid w:val="0046127B"/>
    <w:rsid w:val="004821E3"/>
    <w:rsid w:val="004824BD"/>
    <w:rsid w:val="004932B1"/>
    <w:rsid w:val="00497477"/>
    <w:rsid w:val="00497D0B"/>
    <w:rsid w:val="004A1BF4"/>
    <w:rsid w:val="004B4D5E"/>
    <w:rsid w:val="004B7DAD"/>
    <w:rsid w:val="004C261A"/>
    <w:rsid w:val="004C43BB"/>
    <w:rsid w:val="004C4BFE"/>
    <w:rsid w:val="004C4DA3"/>
    <w:rsid w:val="004D5672"/>
    <w:rsid w:val="004E406E"/>
    <w:rsid w:val="004E6D23"/>
    <w:rsid w:val="004F6FCE"/>
    <w:rsid w:val="004F75D4"/>
    <w:rsid w:val="005113BF"/>
    <w:rsid w:val="00513EEA"/>
    <w:rsid w:val="005315AC"/>
    <w:rsid w:val="005433CD"/>
    <w:rsid w:val="00544146"/>
    <w:rsid w:val="005569A5"/>
    <w:rsid w:val="00560FD0"/>
    <w:rsid w:val="00561D6D"/>
    <w:rsid w:val="00566D92"/>
    <w:rsid w:val="0057481B"/>
    <w:rsid w:val="005B1447"/>
    <w:rsid w:val="005B692F"/>
    <w:rsid w:val="005C1C16"/>
    <w:rsid w:val="005D3AF0"/>
    <w:rsid w:val="005E0300"/>
    <w:rsid w:val="005E07E1"/>
    <w:rsid w:val="005E5367"/>
    <w:rsid w:val="005F043D"/>
    <w:rsid w:val="005F409D"/>
    <w:rsid w:val="006006C3"/>
    <w:rsid w:val="006010F8"/>
    <w:rsid w:val="006016C5"/>
    <w:rsid w:val="00603EAC"/>
    <w:rsid w:val="00606694"/>
    <w:rsid w:val="006243BE"/>
    <w:rsid w:val="00625E58"/>
    <w:rsid w:val="006413F1"/>
    <w:rsid w:val="006527C1"/>
    <w:rsid w:val="0065316C"/>
    <w:rsid w:val="006568CC"/>
    <w:rsid w:val="00657DE8"/>
    <w:rsid w:val="006607C9"/>
    <w:rsid w:val="00661ADA"/>
    <w:rsid w:val="0067085B"/>
    <w:rsid w:val="00672596"/>
    <w:rsid w:val="0067649B"/>
    <w:rsid w:val="006773D3"/>
    <w:rsid w:val="0068583E"/>
    <w:rsid w:val="00686181"/>
    <w:rsid w:val="006871D2"/>
    <w:rsid w:val="006875A4"/>
    <w:rsid w:val="006913CE"/>
    <w:rsid w:val="00692CC2"/>
    <w:rsid w:val="006966D9"/>
    <w:rsid w:val="00697C87"/>
    <w:rsid w:val="006B191D"/>
    <w:rsid w:val="006B2970"/>
    <w:rsid w:val="006B3285"/>
    <w:rsid w:val="006B577E"/>
    <w:rsid w:val="006C188A"/>
    <w:rsid w:val="006C1AAD"/>
    <w:rsid w:val="006C4A1A"/>
    <w:rsid w:val="006D406A"/>
    <w:rsid w:val="006E7E2C"/>
    <w:rsid w:val="006F1442"/>
    <w:rsid w:val="006F1BB0"/>
    <w:rsid w:val="006F3499"/>
    <w:rsid w:val="006F3B51"/>
    <w:rsid w:val="006F53AB"/>
    <w:rsid w:val="00704EFD"/>
    <w:rsid w:val="007123CB"/>
    <w:rsid w:val="00724309"/>
    <w:rsid w:val="00733A81"/>
    <w:rsid w:val="007474D3"/>
    <w:rsid w:val="00753A03"/>
    <w:rsid w:val="00776AFA"/>
    <w:rsid w:val="00782FF0"/>
    <w:rsid w:val="00784FCF"/>
    <w:rsid w:val="00785F7C"/>
    <w:rsid w:val="0079443F"/>
    <w:rsid w:val="007A06BA"/>
    <w:rsid w:val="007A4D5C"/>
    <w:rsid w:val="007A7E9B"/>
    <w:rsid w:val="007B399C"/>
    <w:rsid w:val="007B68BE"/>
    <w:rsid w:val="007C019D"/>
    <w:rsid w:val="007C0DB4"/>
    <w:rsid w:val="007C5333"/>
    <w:rsid w:val="007C574F"/>
    <w:rsid w:val="007D136D"/>
    <w:rsid w:val="007D2B77"/>
    <w:rsid w:val="007D7954"/>
    <w:rsid w:val="007F0F8C"/>
    <w:rsid w:val="007F516F"/>
    <w:rsid w:val="007F6668"/>
    <w:rsid w:val="00800B5F"/>
    <w:rsid w:val="00801C44"/>
    <w:rsid w:val="00805D68"/>
    <w:rsid w:val="00807EA6"/>
    <w:rsid w:val="00832C54"/>
    <w:rsid w:val="0084705F"/>
    <w:rsid w:val="00847898"/>
    <w:rsid w:val="00862EAA"/>
    <w:rsid w:val="008644B5"/>
    <w:rsid w:val="00887C3B"/>
    <w:rsid w:val="00890478"/>
    <w:rsid w:val="008A040D"/>
    <w:rsid w:val="008A1FEF"/>
    <w:rsid w:val="008C0AE5"/>
    <w:rsid w:val="008C1806"/>
    <w:rsid w:val="008C4358"/>
    <w:rsid w:val="008C654C"/>
    <w:rsid w:val="008C65C1"/>
    <w:rsid w:val="008D289B"/>
    <w:rsid w:val="008D4C9C"/>
    <w:rsid w:val="008E28F0"/>
    <w:rsid w:val="008E4F33"/>
    <w:rsid w:val="008F0332"/>
    <w:rsid w:val="008F79BB"/>
    <w:rsid w:val="009003EF"/>
    <w:rsid w:val="009012A3"/>
    <w:rsid w:val="0091460D"/>
    <w:rsid w:val="00923930"/>
    <w:rsid w:val="00927C0A"/>
    <w:rsid w:val="0095243B"/>
    <w:rsid w:val="00955DA6"/>
    <w:rsid w:val="00956035"/>
    <w:rsid w:val="00962EA8"/>
    <w:rsid w:val="00966B85"/>
    <w:rsid w:val="00971A06"/>
    <w:rsid w:val="00976DA7"/>
    <w:rsid w:val="009906BE"/>
    <w:rsid w:val="00995C56"/>
    <w:rsid w:val="00997243"/>
    <w:rsid w:val="009A1946"/>
    <w:rsid w:val="009A5328"/>
    <w:rsid w:val="009B04AE"/>
    <w:rsid w:val="009B3395"/>
    <w:rsid w:val="009B3B3F"/>
    <w:rsid w:val="009B7376"/>
    <w:rsid w:val="009C47FA"/>
    <w:rsid w:val="009D01E3"/>
    <w:rsid w:val="009D3F6B"/>
    <w:rsid w:val="009D55D2"/>
    <w:rsid w:val="009E58F8"/>
    <w:rsid w:val="009E7E5B"/>
    <w:rsid w:val="009F653E"/>
    <w:rsid w:val="009F6C2D"/>
    <w:rsid w:val="00A034D1"/>
    <w:rsid w:val="00A16DA1"/>
    <w:rsid w:val="00A17308"/>
    <w:rsid w:val="00A251AB"/>
    <w:rsid w:val="00A36A8E"/>
    <w:rsid w:val="00A40C49"/>
    <w:rsid w:val="00A41866"/>
    <w:rsid w:val="00A46575"/>
    <w:rsid w:val="00A46AEF"/>
    <w:rsid w:val="00A5208D"/>
    <w:rsid w:val="00A56F78"/>
    <w:rsid w:val="00A6105D"/>
    <w:rsid w:val="00A620CD"/>
    <w:rsid w:val="00A62BFA"/>
    <w:rsid w:val="00A644DA"/>
    <w:rsid w:val="00A6541C"/>
    <w:rsid w:val="00A818DC"/>
    <w:rsid w:val="00A85497"/>
    <w:rsid w:val="00A873B3"/>
    <w:rsid w:val="00A91359"/>
    <w:rsid w:val="00A93F4A"/>
    <w:rsid w:val="00A953C8"/>
    <w:rsid w:val="00AA0C81"/>
    <w:rsid w:val="00AA717F"/>
    <w:rsid w:val="00AA7ED2"/>
    <w:rsid w:val="00AB4578"/>
    <w:rsid w:val="00AC6D14"/>
    <w:rsid w:val="00AD4C60"/>
    <w:rsid w:val="00AD5C33"/>
    <w:rsid w:val="00AD642D"/>
    <w:rsid w:val="00AE3414"/>
    <w:rsid w:val="00AE3643"/>
    <w:rsid w:val="00AE6EF3"/>
    <w:rsid w:val="00B021B3"/>
    <w:rsid w:val="00B02E61"/>
    <w:rsid w:val="00B103D4"/>
    <w:rsid w:val="00B14200"/>
    <w:rsid w:val="00B14884"/>
    <w:rsid w:val="00B221C7"/>
    <w:rsid w:val="00B23D4C"/>
    <w:rsid w:val="00B3768D"/>
    <w:rsid w:val="00B37D59"/>
    <w:rsid w:val="00B40C4C"/>
    <w:rsid w:val="00B427CC"/>
    <w:rsid w:val="00B4432B"/>
    <w:rsid w:val="00B524FD"/>
    <w:rsid w:val="00B53003"/>
    <w:rsid w:val="00B5598F"/>
    <w:rsid w:val="00B60637"/>
    <w:rsid w:val="00B62663"/>
    <w:rsid w:val="00B628E3"/>
    <w:rsid w:val="00B62DAD"/>
    <w:rsid w:val="00B74034"/>
    <w:rsid w:val="00B80347"/>
    <w:rsid w:val="00B81518"/>
    <w:rsid w:val="00B824A2"/>
    <w:rsid w:val="00BA4AB5"/>
    <w:rsid w:val="00BA5B76"/>
    <w:rsid w:val="00BC2B39"/>
    <w:rsid w:val="00BD1C9F"/>
    <w:rsid w:val="00BD5942"/>
    <w:rsid w:val="00BE3CE5"/>
    <w:rsid w:val="00BE4D2E"/>
    <w:rsid w:val="00BE7061"/>
    <w:rsid w:val="00BF2930"/>
    <w:rsid w:val="00C01257"/>
    <w:rsid w:val="00C158EB"/>
    <w:rsid w:val="00C33674"/>
    <w:rsid w:val="00C37EED"/>
    <w:rsid w:val="00C61B32"/>
    <w:rsid w:val="00C634CF"/>
    <w:rsid w:val="00C64D65"/>
    <w:rsid w:val="00C6772F"/>
    <w:rsid w:val="00C719B0"/>
    <w:rsid w:val="00C867A8"/>
    <w:rsid w:val="00CA3E51"/>
    <w:rsid w:val="00CA6C16"/>
    <w:rsid w:val="00CB62DD"/>
    <w:rsid w:val="00CC5096"/>
    <w:rsid w:val="00CD1D70"/>
    <w:rsid w:val="00CE5719"/>
    <w:rsid w:val="00CF00D4"/>
    <w:rsid w:val="00CF054A"/>
    <w:rsid w:val="00CF06AB"/>
    <w:rsid w:val="00CF67CD"/>
    <w:rsid w:val="00D004AB"/>
    <w:rsid w:val="00D059CD"/>
    <w:rsid w:val="00D074C8"/>
    <w:rsid w:val="00D1254D"/>
    <w:rsid w:val="00D1312C"/>
    <w:rsid w:val="00D14242"/>
    <w:rsid w:val="00D16CBD"/>
    <w:rsid w:val="00D25876"/>
    <w:rsid w:val="00D26627"/>
    <w:rsid w:val="00D30025"/>
    <w:rsid w:val="00D33DEB"/>
    <w:rsid w:val="00D409D2"/>
    <w:rsid w:val="00D42112"/>
    <w:rsid w:val="00D429EC"/>
    <w:rsid w:val="00D452C4"/>
    <w:rsid w:val="00D53B94"/>
    <w:rsid w:val="00D6186E"/>
    <w:rsid w:val="00D86071"/>
    <w:rsid w:val="00D97C7D"/>
    <w:rsid w:val="00DA1823"/>
    <w:rsid w:val="00DA2674"/>
    <w:rsid w:val="00DA6331"/>
    <w:rsid w:val="00DA68F3"/>
    <w:rsid w:val="00DA6E35"/>
    <w:rsid w:val="00DA7990"/>
    <w:rsid w:val="00DB26CD"/>
    <w:rsid w:val="00DB2CFC"/>
    <w:rsid w:val="00DB3C97"/>
    <w:rsid w:val="00DB5FB7"/>
    <w:rsid w:val="00DC1437"/>
    <w:rsid w:val="00DC3786"/>
    <w:rsid w:val="00DC41C2"/>
    <w:rsid w:val="00DF0476"/>
    <w:rsid w:val="00E00F92"/>
    <w:rsid w:val="00E019D7"/>
    <w:rsid w:val="00E12D09"/>
    <w:rsid w:val="00E13F75"/>
    <w:rsid w:val="00E22637"/>
    <w:rsid w:val="00E27C62"/>
    <w:rsid w:val="00E35224"/>
    <w:rsid w:val="00E372CF"/>
    <w:rsid w:val="00E42271"/>
    <w:rsid w:val="00E52FA1"/>
    <w:rsid w:val="00E547EC"/>
    <w:rsid w:val="00E642E2"/>
    <w:rsid w:val="00E64CF8"/>
    <w:rsid w:val="00E663BE"/>
    <w:rsid w:val="00E731C1"/>
    <w:rsid w:val="00E80420"/>
    <w:rsid w:val="00E86A27"/>
    <w:rsid w:val="00E95A1B"/>
    <w:rsid w:val="00E9674A"/>
    <w:rsid w:val="00E97673"/>
    <w:rsid w:val="00EA1B26"/>
    <w:rsid w:val="00EA3850"/>
    <w:rsid w:val="00EB15E0"/>
    <w:rsid w:val="00ED1719"/>
    <w:rsid w:val="00ED2B1C"/>
    <w:rsid w:val="00ED2BB8"/>
    <w:rsid w:val="00ED5F55"/>
    <w:rsid w:val="00ED766C"/>
    <w:rsid w:val="00EE1C3C"/>
    <w:rsid w:val="00EE2694"/>
    <w:rsid w:val="00F0298F"/>
    <w:rsid w:val="00F13786"/>
    <w:rsid w:val="00F16613"/>
    <w:rsid w:val="00F2195A"/>
    <w:rsid w:val="00F227F0"/>
    <w:rsid w:val="00F2570D"/>
    <w:rsid w:val="00F26651"/>
    <w:rsid w:val="00F27107"/>
    <w:rsid w:val="00F34FC4"/>
    <w:rsid w:val="00F36E09"/>
    <w:rsid w:val="00F46AF0"/>
    <w:rsid w:val="00F520D4"/>
    <w:rsid w:val="00F55F40"/>
    <w:rsid w:val="00F62221"/>
    <w:rsid w:val="00F82E7F"/>
    <w:rsid w:val="00F8318A"/>
    <w:rsid w:val="00F83B89"/>
    <w:rsid w:val="00F8608B"/>
    <w:rsid w:val="00F87AF0"/>
    <w:rsid w:val="00FB5563"/>
    <w:rsid w:val="00FC4A1B"/>
    <w:rsid w:val="00FD30A5"/>
    <w:rsid w:val="00FD501A"/>
    <w:rsid w:val="00FD5B9D"/>
    <w:rsid w:val="00FE22CD"/>
    <w:rsid w:val="00FE66CC"/>
    <w:rsid w:val="00FE6939"/>
    <w:rsid w:val="00FF034B"/>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character" w:customStyle="1" w:styleId="ui-provider">
    <w:name w:val="ui-provider"/>
    <w:basedOn w:val="DefaultParagraphFont"/>
    <w:rsid w:val="005B692F"/>
  </w:style>
  <w:style w:type="paragraph" w:styleId="Revision">
    <w:name w:val="Revision"/>
    <w:hidden/>
    <w:uiPriority w:val="99"/>
    <w:semiHidden/>
    <w:rsid w:val="00196997"/>
    <w:rPr>
      <w:sz w:val="24"/>
      <w:szCs w:val="24"/>
    </w:rPr>
  </w:style>
  <w:style w:type="character" w:styleId="CommentReference">
    <w:name w:val="annotation reference"/>
    <w:basedOn w:val="DefaultParagraphFont"/>
    <w:semiHidden/>
    <w:unhideWhenUsed/>
    <w:rsid w:val="00800B5F"/>
    <w:rPr>
      <w:sz w:val="16"/>
      <w:szCs w:val="16"/>
    </w:rPr>
  </w:style>
  <w:style w:type="paragraph" w:styleId="CommentText">
    <w:name w:val="annotation text"/>
    <w:basedOn w:val="Normal"/>
    <w:link w:val="CommentTextChar"/>
    <w:unhideWhenUsed/>
    <w:rsid w:val="00800B5F"/>
    <w:rPr>
      <w:sz w:val="20"/>
      <w:szCs w:val="20"/>
    </w:rPr>
  </w:style>
  <w:style w:type="character" w:customStyle="1" w:styleId="CommentTextChar">
    <w:name w:val="Comment Text Char"/>
    <w:basedOn w:val="DefaultParagraphFont"/>
    <w:link w:val="CommentText"/>
    <w:rsid w:val="00800B5F"/>
  </w:style>
  <w:style w:type="paragraph" w:styleId="CommentSubject">
    <w:name w:val="annotation subject"/>
    <w:basedOn w:val="CommentText"/>
    <w:next w:val="CommentText"/>
    <w:link w:val="CommentSubjectChar"/>
    <w:semiHidden/>
    <w:unhideWhenUsed/>
    <w:rsid w:val="00800B5F"/>
    <w:rPr>
      <w:b/>
      <w:bCs/>
    </w:rPr>
  </w:style>
  <w:style w:type="character" w:customStyle="1" w:styleId="CommentSubjectChar">
    <w:name w:val="Comment Subject Char"/>
    <w:basedOn w:val="CommentTextChar"/>
    <w:link w:val="CommentSubject"/>
    <w:semiHidden/>
    <w:rsid w:val="00800B5F"/>
    <w:rPr>
      <w:b/>
      <w:bCs/>
    </w:rPr>
  </w:style>
  <w:style w:type="character" w:styleId="FollowedHyperlink">
    <w:name w:val="FollowedHyperlink"/>
    <w:basedOn w:val="DefaultParagraphFont"/>
    <w:semiHidden/>
    <w:unhideWhenUsed/>
    <w:rsid w:val="00094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 w:id="1362047227">
      <w:bodyDiv w:val="1"/>
      <w:marLeft w:val="0"/>
      <w:marRight w:val="0"/>
      <w:marTop w:val="0"/>
      <w:marBottom w:val="0"/>
      <w:divBdr>
        <w:top w:val="none" w:sz="0" w:space="0" w:color="auto"/>
        <w:left w:val="none" w:sz="0" w:space="0" w:color="auto"/>
        <w:bottom w:val="none" w:sz="0" w:space="0" w:color="auto"/>
        <w:right w:val="none" w:sz="0" w:space="0" w:color="auto"/>
      </w:divBdr>
    </w:div>
    <w:div w:id="1549418264">
      <w:bodyDiv w:val="1"/>
      <w:marLeft w:val="0"/>
      <w:marRight w:val="0"/>
      <w:marTop w:val="0"/>
      <w:marBottom w:val="0"/>
      <w:divBdr>
        <w:top w:val="none" w:sz="0" w:space="0" w:color="auto"/>
        <w:left w:val="none" w:sz="0" w:space="0" w:color="auto"/>
        <w:bottom w:val="none" w:sz="0" w:space="0" w:color="auto"/>
        <w:right w:val="none" w:sz="0" w:space="0" w:color="auto"/>
      </w:divBdr>
    </w:div>
    <w:div w:id="20057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9988</Characters>
  <Application>Microsoft Office Word</Application>
  <DocSecurity>4</DocSecurity>
  <Lines>83</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STATE OF MICHIGAN</vt:lpstr>
      <vt:lpstr>        STATUS CONFERENCE SUMMARY</vt:lpstr>
      <vt:lpstr>        SCHEDULING ORDER</vt:lpstr>
    </vt:vector>
  </TitlesOfParts>
  <Company>State of Michigan</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2026-06-15T17:54:00Z</dcterms:created>
  <dcterms:modified xsi:type="dcterms:W3CDTF">2026-06-15T17:54:00Z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