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0702C7A0" w:rsidR="007F516F" w:rsidRPr="007B60CF" w:rsidRDefault="00925685" w:rsidP="007F516F">
      <w:pPr>
        <w:rPr>
          <w:rFonts w:ascii="Arial" w:hAnsi="Arial" w:cs="Arial"/>
        </w:rPr>
      </w:pPr>
      <w:r>
        <w:rPr>
          <w:rFonts w:ascii="Arial" w:hAnsi="Arial" w:cs="Arial"/>
        </w:rPr>
        <w:t>Encounter Church of Kentwood</w:t>
      </w:r>
      <w:r w:rsidR="007F516F" w:rsidRPr="007B60CF">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sidRPr="007B60CF">
        <w:rPr>
          <w:rFonts w:ascii="Arial" w:hAnsi="Arial" w:cs="Arial"/>
        </w:rPr>
        <w:t>MICHIGAN TAX TRIBUNAL</w:t>
      </w:r>
    </w:p>
    <w:p w14:paraId="4F062315" w14:textId="22E1A8A9"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0FF32EBC"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925685">
        <w:rPr>
          <w:rFonts w:ascii="Arial" w:hAnsi="Arial" w:cs="Arial"/>
        </w:rPr>
        <w:t>MTT</w:t>
      </w:r>
      <w:r w:rsidR="00925685" w:rsidRPr="007B60CF">
        <w:rPr>
          <w:rFonts w:ascii="Arial" w:hAnsi="Arial" w:cs="Arial"/>
        </w:rPr>
        <w:t xml:space="preserve"> Docket No. </w:t>
      </w:r>
      <w:r w:rsidR="00925685">
        <w:rPr>
          <w:rFonts w:ascii="Arial" w:hAnsi="Arial" w:cs="Arial"/>
        </w:rPr>
        <w:t>22-002952</w:t>
      </w:r>
      <w:r w:rsidRPr="007B60CF">
        <w:rPr>
          <w:rFonts w:ascii="Arial" w:hAnsi="Arial" w:cs="Arial"/>
        </w:rPr>
        <w:tab/>
        <w:t xml:space="preserve"> </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5FE7EBC3" w:rsidR="007F516F" w:rsidRPr="007B60CF" w:rsidRDefault="00925685" w:rsidP="007F516F">
      <w:pPr>
        <w:tabs>
          <w:tab w:val="left" w:pos="5580"/>
        </w:tabs>
        <w:rPr>
          <w:rFonts w:ascii="Arial" w:hAnsi="Arial" w:cs="Arial"/>
        </w:rPr>
      </w:pPr>
      <w:r>
        <w:rPr>
          <w:rFonts w:ascii="Arial" w:hAnsi="Arial" w:cs="Arial"/>
        </w:rPr>
        <w:t>City of Grand Rapids</w:t>
      </w:r>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3DCEED11"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925685">
        <w:rPr>
          <w:rFonts w:ascii="Arial" w:hAnsi="Arial" w:cs="Arial"/>
        </w:rPr>
        <w:t>Patricia L. Halm</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Default="007F516F" w:rsidP="007F516F">
      <w:pPr>
        <w:pStyle w:val="Heading3"/>
        <w:rPr>
          <w:rFonts w:ascii="Arial" w:hAnsi="Arial" w:cs="Arial"/>
          <w:b/>
        </w:rPr>
      </w:pPr>
      <w:r w:rsidRPr="00C65472">
        <w:rPr>
          <w:rFonts w:ascii="Arial" w:hAnsi="Arial" w:cs="Arial"/>
          <w:b/>
        </w:rPr>
        <w:t>SUMMARY OF PREHEARING CONFERENCE</w:t>
      </w:r>
    </w:p>
    <w:p w14:paraId="120E790E" w14:textId="77777777" w:rsidR="00E94590" w:rsidRDefault="00E94590" w:rsidP="00E94590"/>
    <w:p w14:paraId="45658405" w14:textId="32F092E8" w:rsidR="00E94590" w:rsidRPr="00E94590" w:rsidRDefault="00E94590" w:rsidP="00E94590">
      <w:pPr>
        <w:jc w:val="center"/>
        <w:rPr>
          <w:rFonts w:ascii="Arial" w:hAnsi="Arial" w:cs="Arial"/>
          <w:b/>
          <w:bCs/>
          <w:u w:val="single"/>
        </w:rPr>
      </w:pPr>
      <w:r>
        <w:rPr>
          <w:rFonts w:ascii="Arial" w:hAnsi="Arial" w:cs="Arial"/>
          <w:b/>
          <w:bCs/>
          <w:u w:val="single"/>
        </w:rPr>
        <w:t>ORDER SETTING ASIDE PETITIONER’S DEFAULT</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6290847A" w14:textId="7896EFAB" w:rsidR="007F516F" w:rsidRDefault="007F516F" w:rsidP="000D3569">
      <w:pPr>
        <w:rPr>
          <w:rFonts w:ascii="Arial" w:hAnsi="Arial" w:cs="Arial"/>
        </w:rPr>
      </w:pPr>
      <w:r w:rsidRPr="00B1444D">
        <w:rPr>
          <w:rFonts w:ascii="Arial" w:hAnsi="Arial" w:cs="Arial"/>
        </w:rPr>
        <w:t xml:space="preserve">A </w:t>
      </w:r>
      <w:r w:rsidR="00984777">
        <w:rPr>
          <w:rFonts w:ascii="Arial" w:hAnsi="Arial" w:cs="Arial"/>
        </w:rPr>
        <w:t>p</w:t>
      </w:r>
      <w:r w:rsidR="00984777" w:rsidRPr="00B1444D">
        <w:rPr>
          <w:rFonts w:ascii="Arial" w:hAnsi="Arial" w:cs="Arial"/>
        </w:rPr>
        <w:t xml:space="preserve">rehearing </w:t>
      </w:r>
      <w:r w:rsidR="00984777">
        <w:rPr>
          <w:rFonts w:ascii="Arial" w:hAnsi="Arial" w:cs="Arial"/>
        </w:rPr>
        <w:t>c</w:t>
      </w:r>
      <w:r w:rsidR="00984777" w:rsidRPr="00B1444D">
        <w:rPr>
          <w:rFonts w:ascii="Arial" w:hAnsi="Arial" w:cs="Arial"/>
        </w:rPr>
        <w:t xml:space="preserve">onference </w:t>
      </w:r>
      <w:r w:rsidRPr="00B1444D">
        <w:rPr>
          <w:rFonts w:ascii="Arial" w:hAnsi="Arial" w:cs="Arial"/>
        </w:rPr>
        <w:t xml:space="preserve">on this matter was held on </w:t>
      </w:r>
      <w:r w:rsidR="00925685">
        <w:rPr>
          <w:rFonts w:ascii="Arial" w:hAnsi="Arial" w:cs="Arial"/>
        </w:rPr>
        <w:t>October 5, 2026</w:t>
      </w:r>
      <w:r w:rsidRPr="00B1444D">
        <w:rPr>
          <w:rFonts w:ascii="Arial" w:hAnsi="Arial" w:cs="Arial"/>
        </w:rPr>
        <w:t xml:space="preserve">. </w:t>
      </w:r>
      <w:r w:rsidR="00925685">
        <w:rPr>
          <w:rFonts w:ascii="Arial" w:hAnsi="Arial" w:cs="Arial"/>
        </w:rPr>
        <w:t xml:space="preserve"> James Schepers, attorney,</w:t>
      </w:r>
      <w:r w:rsidRPr="00B1444D">
        <w:rPr>
          <w:rFonts w:ascii="Arial" w:hAnsi="Arial" w:cs="Arial"/>
        </w:rPr>
        <w:t xml:space="preserve"> appeared on behalf of Petitioner. </w:t>
      </w:r>
      <w:r w:rsidR="00925685">
        <w:rPr>
          <w:rFonts w:ascii="Arial" w:hAnsi="Arial" w:cs="Arial"/>
        </w:rPr>
        <w:t xml:space="preserve"> Kendall O’Connor, attorney,</w:t>
      </w:r>
      <w:r w:rsidRPr="00B1444D">
        <w:rPr>
          <w:rFonts w:ascii="Arial" w:hAnsi="Arial" w:cs="Arial"/>
        </w:rPr>
        <w:t xml:space="preserve"> appeared on behalf of Respondent. </w:t>
      </w:r>
      <w:r w:rsidR="00925685">
        <w:rPr>
          <w:rFonts w:ascii="Arial" w:hAnsi="Arial" w:cs="Arial"/>
        </w:rPr>
        <w:t xml:space="preserve"> </w:t>
      </w:r>
      <w:r w:rsidRPr="00B1444D">
        <w:rPr>
          <w:rFonts w:ascii="Arial" w:hAnsi="Arial" w:cs="Arial"/>
        </w:rPr>
        <w:t xml:space="preserve">A </w:t>
      </w:r>
      <w:r w:rsidR="00925685">
        <w:rPr>
          <w:rFonts w:ascii="Arial" w:hAnsi="Arial" w:cs="Arial"/>
        </w:rPr>
        <w:t>S</w:t>
      </w:r>
      <w:r w:rsidRPr="00B1444D">
        <w:rPr>
          <w:rFonts w:ascii="Arial" w:hAnsi="Arial" w:cs="Arial"/>
        </w:rPr>
        <w:t xml:space="preserve">cheduling </w:t>
      </w:r>
      <w:r w:rsidR="00925685">
        <w:rPr>
          <w:rFonts w:ascii="Arial" w:hAnsi="Arial" w:cs="Arial"/>
        </w:rPr>
        <w:t>O</w:t>
      </w:r>
      <w:r w:rsidRPr="00B1444D">
        <w:rPr>
          <w:rFonts w:ascii="Arial" w:hAnsi="Arial" w:cs="Arial"/>
        </w:rPr>
        <w:t>rder has been established and a hearing has been set for:</w:t>
      </w:r>
    </w:p>
    <w:p w14:paraId="2510B529" w14:textId="77777777" w:rsidR="00AD0794" w:rsidRDefault="00AD0794" w:rsidP="000D3569">
      <w:pPr>
        <w:rPr>
          <w:rFonts w:ascii="Arial" w:hAnsi="Arial" w:cs="Arial"/>
        </w:rPr>
      </w:pP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3DFCC15A" w14:textId="5D000D96" w:rsidR="007F516F" w:rsidRPr="00B1444D" w:rsidRDefault="00AD0794" w:rsidP="008A040D">
            <w:pPr>
              <w:rPr>
                <w:rFonts w:ascii="Arial" w:hAnsi="Arial" w:cs="Arial"/>
                <w:bCs/>
              </w:rPr>
            </w:pPr>
            <w:r>
              <w:rPr>
                <w:rFonts w:ascii="Arial" w:hAnsi="Arial" w:cs="Arial"/>
                <w:bCs/>
              </w:rPr>
              <w:t>February 18, 2027*</w:t>
            </w:r>
          </w:p>
          <w:p w14:paraId="24926646" w14:textId="77777777" w:rsidR="007F516F" w:rsidRPr="00B1444D" w:rsidRDefault="007F516F" w:rsidP="008A040D">
            <w:pPr>
              <w:rPr>
                <w:rFonts w:ascii="Arial" w:hAnsi="Arial" w:cs="Arial"/>
              </w:rPr>
            </w:pPr>
          </w:p>
        </w:tc>
      </w:tr>
      <w:tr w:rsidR="007F516F" w:rsidRPr="00B1444D" w14:paraId="55741163" w14:textId="77777777" w:rsidTr="008A040D">
        <w:trPr>
          <w:jc w:val="center"/>
        </w:trPr>
        <w:tc>
          <w:tcPr>
            <w:tcW w:w="9576" w:type="dxa"/>
            <w:gridSpan w:val="2"/>
            <w:vAlign w:val="center"/>
          </w:tcPr>
          <w:p w14:paraId="4DA531CB" w14:textId="3F8B0984"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continue on </w:t>
            </w:r>
            <w:r w:rsidR="00AD0794">
              <w:rPr>
                <w:rFonts w:ascii="Arial" w:hAnsi="Arial" w:cs="Arial"/>
              </w:rPr>
              <w:t>February 19, 2027</w:t>
            </w:r>
            <w:r w:rsidRPr="00B1444D">
              <w:rPr>
                <w:rFonts w:ascii="Arial" w:hAnsi="Arial" w:cs="Arial"/>
              </w:rPr>
              <w:t>, 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6E2F6E24"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w:t>
            </w:r>
            <w:r w:rsidR="002E5555">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60BA53B4"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 xml:space="preserve">This is an important legal document. </w:t>
            </w:r>
            <w:r w:rsidR="0018486E">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5AF886C5" w14:textId="016DAAF2"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Este es un documento legal importante.</w:t>
            </w:r>
            <w:r w:rsidR="0018486E">
              <w:rPr>
                <w:rFonts w:ascii="Arial" w:hAnsi="Arial" w:cs="Arial"/>
                <w:color w:val="212121"/>
                <w:lang w:val="es-ES"/>
              </w:rPr>
              <w:t xml:space="preserve"> </w:t>
            </w:r>
            <w:r w:rsidRPr="008C65C1">
              <w:rPr>
                <w:rFonts w:ascii="Arial" w:hAnsi="Arial" w:cs="Arial"/>
                <w:color w:val="212121"/>
                <w:lang w:val="es-ES"/>
              </w:rPr>
              <w:t xml:space="preserve"> 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5CFC2596"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18486E">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46F49A94" w14:textId="77777777" w:rsidR="007474D3" w:rsidRDefault="007474D3" w:rsidP="00D004AB">
      <w:pPr>
        <w:ind w:left="360"/>
        <w:rPr>
          <w:b/>
        </w:rPr>
      </w:pPr>
    </w:p>
    <w:p w14:paraId="56C41383" w14:textId="0D6ED69E"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5A5922C6" w14:textId="482EF749" w:rsidR="00D004AB" w:rsidRDefault="00D004AB" w:rsidP="00D004AB">
      <w:pPr>
        <w:numPr>
          <w:ilvl w:val="0"/>
          <w:numId w:val="38"/>
        </w:numPr>
        <w:rPr>
          <w:rFonts w:ascii="Arial" w:hAnsi="Arial" w:cs="Arial"/>
        </w:rPr>
      </w:pPr>
      <w:r w:rsidRPr="007B60CF">
        <w:rPr>
          <w:rFonts w:ascii="Arial" w:hAnsi="Arial" w:cs="Arial"/>
        </w:rPr>
        <w:t>SHOW CAUSE HEARING</w:t>
      </w:r>
      <w:r w:rsidR="008E7CA8">
        <w:rPr>
          <w:rFonts w:ascii="Arial" w:hAnsi="Arial" w:cs="Arial"/>
        </w:rPr>
        <w:t>:</w:t>
      </w:r>
    </w:p>
    <w:p w14:paraId="5A039527" w14:textId="77777777" w:rsidR="00925685" w:rsidRPr="00CD1D70" w:rsidRDefault="00925685" w:rsidP="00925685">
      <w:pPr>
        <w:ind w:left="360"/>
        <w:rPr>
          <w:rFonts w:ascii="Arial" w:hAnsi="Arial" w:cs="Arial"/>
        </w:rPr>
      </w:pPr>
    </w:p>
    <w:p w14:paraId="7F044C65" w14:textId="75670418" w:rsidR="00CD1D70" w:rsidRPr="00CD1D70" w:rsidRDefault="00CD1D70" w:rsidP="00CD1D70">
      <w:pPr>
        <w:numPr>
          <w:ilvl w:val="0"/>
          <w:numId w:val="29"/>
        </w:numPr>
        <w:rPr>
          <w:rFonts w:ascii="Arial" w:hAnsi="Arial" w:cs="Arial"/>
          <w:b/>
        </w:rPr>
      </w:pPr>
      <w:r w:rsidRPr="00CD1D70">
        <w:rPr>
          <w:rFonts w:ascii="Arial" w:hAnsi="Arial" w:cs="Arial"/>
        </w:rPr>
        <w:t xml:space="preserve">The prehearing conference commenced as a </w:t>
      </w:r>
      <w:r w:rsidR="0018486E">
        <w:rPr>
          <w:rFonts w:ascii="Arial" w:hAnsi="Arial" w:cs="Arial"/>
        </w:rPr>
        <w:t>s</w:t>
      </w:r>
      <w:r w:rsidR="0018486E" w:rsidRPr="00CD1D70">
        <w:rPr>
          <w:rFonts w:ascii="Arial" w:hAnsi="Arial" w:cs="Arial"/>
        </w:rPr>
        <w:t xml:space="preserve">how </w:t>
      </w:r>
      <w:r w:rsidR="0018486E">
        <w:rPr>
          <w:rFonts w:ascii="Arial" w:hAnsi="Arial" w:cs="Arial"/>
        </w:rPr>
        <w:t>c</w:t>
      </w:r>
      <w:r w:rsidR="0018486E" w:rsidRPr="00CD1D70">
        <w:rPr>
          <w:rFonts w:ascii="Arial" w:hAnsi="Arial" w:cs="Arial"/>
        </w:rPr>
        <w:t xml:space="preserve">ause </w:t>
      </w:r>
      <w:r w:rsidR="0018486E">
        <w:rPr>
          <w:rFonts w:ascii="Arial" w:hAnsi="Arial" w:cs="Arial"/>
        </w:rPr>
        <w:t>h</w:t>
      </w:r>
      <w:r w:rsidRPr="00CD1D70">
        <w:rPr>
          <w:rFonts w:ascii="Arial" w:hAnsi="Arial" w:cs="Arial"/>
        </w:rPr>
        <w:t xml:space="preserve">earing given </w:t>
      </w:r>
      <w:r w:rsidR="00925685">
        <w:rPr>
          <w:rFonts w:ascii="Arial" w:hAnsi="Arial" w:cs="Arial"/>
        </w:rPr>
        <w:t>Petitioner</w:t>
      </w:r>
      <w:r w:rsidRPr="00CD1D70">
        <w:rPr>
          <w:rFonts w:ascii="Arial" w:hAnsi="Arial" w:cs="Arial"/>
        </w:rPr>
        <w:t xml:space="preserve">’s failure to file and exchange </w:t>
      </w:r>
      <w:r w:rsidR="00925685">
        <w:rPr>
          <w:rFonts w:ascii="Arial" w:hAnsi="Arial" w:cs="Arial"/>
        </w:rPr>
        <w:t>its</w:t>
      </w:r>
      <w:r w:rsidRPr="00CD1D70">
        <w:rPr>
          <w:rFonts w:ascii="Arial" w:hAnsi="Arial" w:cs="Arial"/>
        </w:rPr>
        <w:t xml:space="preserve"> prehearing statement. </w:t>
      </w:r>
      <w:r w:rsidR="00BA6036">
        <w:rPr>
          <w:rFonts w:ascii="Arial" w:hAnsi="Arial" w:cs="Arial"/>
        </w:rPr>
        <w:t xml:space="preserve"> </w:t>
      </w:r>
      <w:r w:rsidR="001E2154">
        <w:rPr>
          <w:rFonts w:ascii="Arial" w:hAnsi="Arial" w:cs="Arial"/>
        </w:rPr>
        <w:t xml:space="preserve">However, </w:t>
      </w:r>
      <w:r w:rsidR="00AD0794">
        <w:rPr>
          <w:rFonts w:ascii="Arial" w:hAnsi="Arial" w:cs="Arial"/>
        </w:rPr>
        <w:t>as Petitioner</w:t>
      </w:r>
      <w:r w:rsidR="003A62B9">
        <w:rPr>
          <w:rFonts w:ascii="Arial" w:hAnsi="Arial" w:cs="Arial"/>
        </w:rPr>
        <w:t>’s representative</w:t>
      </w:r>
      <w:r w:rsidR="00AD0794">
        <w:rPr>
          <w:rFonts w:ascii="Arial" w:hAnsi="Arial" w:cs="Arial"/>
        </w:rPr>
        <w:t xml:space="preserve"> explained during the </w:t>
      </w:r>
      <w:r w:rsidR="00366A1F">
        <w:rPr>
          <w:rFonts w:ascii="Arial" w:hAnsi="Arial" w:cs="Arial"/>
        </w:rPr>
        <w:t>show cause h</w:t>
      </w:r>
      <w:r w:rsidR="00AD0794">
        <w:rPr>
          <w:rFonts w:ascii="Arial" w:hAnsi="Arial" w:cs="Arial"/>
        </w:rPr>
        <w:t xml:space="preserve">earing, it </w:t>
      </w:r>
      <w:r w:rsidR="001E2154">
        <w:rPr>
          <w:rFonts w:ascii="Arial" w:hAnsi="Arial" w:cs="Arial"/>
        </w:rPr>
        <w:t xml:space="preserve">filed its prehearing statement on October 9, 2023.  The statement was attached to Petitioner’s Motion to Adjourn and was not docketed separately.  Pursuant to the November 16-30, 2023 Prehearing General Call and Order of Procedure, the deadline to file and serve prehearing statements was August 21, 2023.  As indicated, Petitioner filed this statement on October 9, 2023.  </w:t>
      </w:r>
      <w:r w:rsidRPr="00CD1D70">
        <w:rPr>
          <w:rFonts w:ascii="Arial" w:hAnsi="Arial" w:cs="Arial"/>
        </w:rPr>
        <w:br/>
      </w:r>
    </w:p>
    <w:p w14:paraId="38F56B49" w14:textId="597B5F16" w:rsidR="00CD1D70" w:rsidRPr="00CD1D70" w:rsidRDefault="00AD0794" w:rsidP="00CD1D70">
      <w:pPr>
        <w:numPr>
          <w:ilvl w:val="0"/>
          <w:numId w:val="29"/>
        </w:numPr>
        <w:rPr>
          <w:rFonts w:ascii="Arial" w:hAnsi="Arial" w:cs="Arial"/>
          <w:b/>
        </w:rPr>
      </w:pPr>
      <w:r>
        <w:rPr>
          <w:rFonts w:ascii="Arial" w:hAnsi="Arial" w:cs="Arial"/>
        </w:rPr>
        <w:t xml:space="preserve">Petitioner submitted its prehearing statement, albeit untimely.  Therefore, </w:t>
      </w:r>
      <w:r w:rsidR="001E2154">
        <w:rPr>
          <w:rFonts w:ascii="Arial" w:hAnsi="Arial" w:cs="Arial"/>
        </w:rPr>
        <w:t>Petitioner</w:t>
      </w:r>
      <w:r w:rsidR="00CD1D70" w:rsidRPr="00CD1D70">
        <w:rPr>
          <w:rFonts w:ascii="Arial" w:hAnsi="Arial" w:cs="Arial"/>
        </w:rPr>
        <w:t xml:space="preserve"> showed good cause to admit the prehearing statement; thus, </w:t>
      </w:r>
      <w:r w:rsidR="001E2154">
        <w:rPr>
          <w:rFonts w:ascii="Arial" w:hAnsi="Arial" w:cs="Arial"/>
        </w:rPr>
        <w:t>Petitioner</w:t>
      </w:r>
      <w:r w:rsidR="00CD1D70" w:rsidRPr="00CD1D70">
        <w:rPr>
          <w:rFonts w:ascii="Arial" w:hAnsi="Arial" w:cs="Arial"/>
        </w:rPr>
        <w:t xml:space="preserve"> may offer the listed witnesses to testify.</w:t>
      </w:r>
      <w:r w:rsidR="001E2154">
        <w:rPr>
          <w:rFonts w:ascii="Arial" w:hAnsi="Arial" w:cs="Arial"/>
        </w:rPr>
        <w:t xml:space="preserve">  </w:t>
      </w:r>
      <w:r w:rsidR="00E94590">
        <w:rPr>
          <w:rFonts w:ascii="Arial" w:hAnsi="Arial" w:cs="Arial"/>
        </w:rPr>
        <w:t xml:space="preserve">Petitioner’s default shall be set aside.  </w:t>
      </w:r>
      <w:r w:rsidR="001E2154">
        <w:rPr>
          <w:rFonts w:ascii="Arial" w:hAnsi="Arial" w:cs="Arial"/>
        </w:rPr>
        <w:t>However, Respondent</w:t>
      </w:r>
      <w:r w:rsidR="0089076E">
        <w:rPr>
          <w:rFonts w:ascii="Arial" w:hAnsi="Arial" w:cs="Arial"/>
        </w:rPr>
        <w:t>’s representative</w:t>
      </w:r>
      <w:r w:rsidR="001E2154">
        <w:rPr>
          <w:rFonts w:ascii="Arial" w:hAnsi="Arial" w:cs="Arial"/>
        </w:rPr>
        <w:t xml:space="preserve"> could not verify whether it received the prehearing statement and indicated that they may have conducted discovery had they received the statement.  To rectify any possible prejudice to Respondent, the discovery period will be extended, as indicated below.</w:t>
      </w:r>
      <w:r w:rsidR="008A61E9">
        <w:rPr>
          <w:rFonts w:ascii="Arial" w:hAnsi="Arial" w:cs="Arial"/>
        </w:rPr>
        <w:t xml:space="preserve">  Thus, this extension is only applicable to Respondent.</w:t>
      </w:r>
      <w:r w:rsidR="00CD1D70" w:rsidRPr="00CD1D70">
        <w:rPr>
          <w:rFonts w:ascii="Arial" w:hAnsi="Arial" w:cs="Arial"/>
        </w:rPr>
        <w:br/>
      </w: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7777777"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0BACB97B"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96025D">
        <w:rPr>
          <w:rFonts w:ascii="Arial" w:hAnsi="Arial" w:cs="Arial"/>
        </w:rPr>
        <w:t>41-14-28-153-05</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471A81E7"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68DB6E0F" w14:textId="33E45628"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$802,400</w:t>
            </w:r>
          </w:p>
        </w:tc>
        <w:tc>
          <w:tcPr>
            <w:tcW w:w="1250" w:type="pct"/>
          </w:tcPr>
          <w:p w14:paraId="451A3414" w14:textId="25D79FC2"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$401,200</w:t>
            </w:r>
          </w:p>
        </w:tc>
        <w:tc>
          <w:tcPr>
            <w:tcW w:w="1250" w:type="pct"/>
          </w:tcPr>
          <w:p w14:paraId="194CBC0F" w14:textId="003FAB8D"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$401,200</w:t>
            </w:r>
          </w:p>
        </w:tc>
      </w:tr>
    </w:tbl>
    <w:p w14:paraId="4ADFCEB9" w14:textId="77777777" w:rsidR="0096025D" w:rsidRDefault="0096025D" w:rsidP="0096025D">
      <w:pPr>
        <w:pStyle w:val="ListParagraph"/>
        <w:autoSpaceDE w:val="0"/>
        <w:autoSpaceDN w:val="0"/>
        <w:adjustRightInd w:val="0"/>
        <w:rPr>
          <w:rFonts w:ascii="Arial" w:hAnsi="Arial" w:cs="Arial"/>
        </w:rPr>
      </w:pPr>
    </w:p>
    <w:p w14:paraId="63CE35FD" w14:textId="0C15050F"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74309181"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96025D">
        <w:rPr>
          <w:rFonts w:ascii="Arial" w:hAnsi="Arial" w:cs="Arial"/>
        </w:rPr>
        <w:t>41-14-28-153-05</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219"/>
        <w:gridCol w:w="1222"/>
        <w:gridCol w:w="1220"/>
        <w:gridCol w:w="1220"/>
        <w:gridCol w:w="1220"/>
        <w:gridCol w:w="1222"/>
      </w:tblGrid>
      <w:tr w:rsidR="00432172" w:rsidRPr="00B62663" w14:paraId="66968265" w14:textId="77777777" w:rsidTr="0096025D">
        <w:trPr>
          <w:trHeight w:val="321"/>
        </w:trPr>
        <w:tc>
          <w:tcPr>
            <w:tcW w:w="714"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143"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144"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432172" w:rsidRPr="00B62663" w14:paraId="74DFDEA3" w14:textId="77777777" w:rsidTr="00AD586A">
        <w:trPr>
          <w:trHeight w:val="321"/>
        </w:trPr>
        <w:tc>
          <w:tcPr>
            <w:tcW w:w="714"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714"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15"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4"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714"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14"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5"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96025D" w:rsidRPr="00B62663" w14:paraId="1CED017A" w14:textId="77777777" w:rsidTr="00AD586A">
        <w:trPr>
          <w:trHeight w:val="321"/>
        </w:trPr>
        <w:tc>
          <w:tcPr>
            <w:tcW w:w="714" w:type="pct"/>
          </w:tcPr>
          <w:p w14:paraId="4B6D0AE0" w14:textId="3C96B752" w:rsidR="0096025D" w:rsidRPr="00B62663" w:rsidRDefault="0096025D" w:rsidP="0096025D">
            <w:pPr>
              <w:pStyle w:val="ListParagraph"/>
              <w:autoSpaceDE w:val="0"/>
              <w:autoSpaceDN w:val="0"/>
              <w:adjustRightInd w:val="0"/>
              <w:ind w:left="0"/>
              <w:rPr>
                <w:rFonts w:ascii="Arial" w:hAnsi="Arial" w:cs="Arial"/>
              </w:rPr>
            </w:pPr>
            <w:r>
              <w:rPr>
                <w:rFonts w:ascii="Arial" w:hAnsi="Arial" w:cs="Arial"/>
              </w:rPr>
              <w:t>2021</w:t>
            </w:r>
          </w:p>
        </w:tc>
        <w:tc>
          <w:tcPr>
            <w:tcW w:w="714" w:type="pct"/>
          </w:tcPr>
          <w:p w14:paraId="3147105D" w14:textId="069C8693" w:rsidR="0096025D" w:rsidRPr="00B62663" w:rsidRDefault="0096025D" w:rsidP="0096025D">
            <w:pPr>
              <w:pStyle w:val="ListParagraph"/>
              <w:autoSpaceDE w:val="0"/>
              <w:autoSpaceDN w:val="0"/>
              <w:adjustRightInd w:val="0"/>
              <w:ind w:left="0"/>
              <w:rPr>
                <w:rFonts w:ascii="Arial" w:hAnsi="Arial" w:cs="Arial"/>
              </w:rPr>
            </w:pPr>
            <w:r>
              <w:rPr>
                <w:rFonts w:ascii="Arial" w:hAnsi="Arial" w:cs="Arial"/>
              </w:rPr>
              <w:t>$802,400</w:t>
            </w:r>
          </w:p>
        </w:tc>
        <w:tc>
          <w:tcPr>
            <w:tcW w:w="715" w:type="pct"/>
          </w:tcPr>
          <w:p w14:paraId="0E4B8339" w14:textId="3DE37B50" w:rsidR="0096025D" w:rsidRPr="00B62663" w:rsidRDefault="0096025D" w:rsidP="0096025D">
            <w:pPr>
              <w:pStyle w:val="ListParagraph"/>
              <w:autoSpaceDE w:val="0"/>
              <w:autoSpaceDN w:val="0"/>
              <w:adjustRightInd w:val="0"/>
              <w:ind w:left="0"/>
              <w:rPr>
                <w:rFonts w:ascii="Arial" w:hAnsi="Arial" w:cs="Arial"/>
              </w:rPr>
            </w:pPr>
            <w:r>
              <w:rPr>
                <w:rFonts w:ascii="Arial" w:hAnsi="Arial" w:cs="Arial"/>
              </w:rPr>
              <w:t>$401,200</w:t>
            </w:r>
          </w:p>
        </w:tc>
        <w:tc>
          <w:tcPr>
            <w:tcW w:w="714" w:type="pct"/>
          </w:tcPr>
          <w:p w14:paraId="01F5E778" w14:textId="6E58C3A2" w:rsidR="0096025D" w:rsidRPr="00B62663" w:rsidRDefault="0096025D" w:rsidP="0096025D">
            <w:pPr>
              <w:pStyle w:val="ListParagraph"/>
              <w:autoSpaceDE w:val="0"/>
              <w:autoSpaceDN w:val="0"/>
              <w:adjustRightInd w:val="0"/>
              <w:ind w:left="0"/>
              <w:rPr>
                <w:rFonts w:ascii="Arial" w:hAnsi="Arial" w:cs="Arial"/>
              </w:rPr>
            </w:pPr>
            <w:r>
              <w:rPr>
                <w:rFonts w:ascii="Arial" w:hAnsi="Arial" w:cs="Arial"/>
              </w:rPr>
              <w:t>$0</w:t>
            </w:r>
          </w:p>
        </w:tc>
        <w:tc>
          <w:tcPr>
            <w:tcW w:w="714" w:type="pct"/>
          </w:tcPr>
          <w:p w14:paraId="51BD9E31" w14:textId="4ADA48EA" w:rsidR="0096025D" w:rsidRPr="00B62663" w:rsidRDefault="0096025D" w:rsidP="0096025D">
            <w:pPr>
              <w:rPr>
                <w:rFonts w:ascii="Arial" w:hAnsi="Arial" w:cs="Arial"/>
              </w:rPr>
            </w:pPr>
            <w:r>
              <w:rPr>
                <w:rFonts w:ascii="Arial" w:hAnsi="Arial" w:cs="Arial"/>
              </w:rPr>
              <w:t>$802,400</w:t>
            </w:r>
          </w:p>
        </w:tc>
        <w:tc>
          <w:tcPr>
            <w:tcW w:w="714" w:type="pct"/>
          </w:tcPr>
          <w:p w14:paraId="726A8F19" w14:textId="332C128C" w:rsidR="0096025D" w:rsidRPr="00B62663" w:rsidRDefault="0096025D" w:rsidP="0096025D">
            <w:pPr>
              <w:rPr>
                <w:rFonts w:ascii="Arial" w:hAnsi="Arial" w:cs="Arial"/>
              </w:rPr>
            </w:pPr>
            <w:r>
              <w:rPr>
                <w:rFonts w:ascii="Arial" w:hAnsi="Arial" w:cs="Arial"/>
              </w:rPr>
              <w:t>$401,200</w:t>
            </w:r>
          </w:p>
        </w:tc>
        <w:tc>
          <w:tcPr>
            <w:tcW w:w="715" w:type="pct"/>
          </w:tcPr>
          <w:p w14:paraId="7D00A5FE" w14:textId="3CD06106" w:rsidR="0096025D" w:rsidRPr="00B62663" w:rsidRDefault="0096025D" w:rsidP="0096025D">
            <w:pPr>
              <w:rPr>
                <w:rFonts w:ascii="Arial" w:hAnsi="Arial" w:cs="Arial"/>
              </w:rPr>
            </w:pPr>
            <w:r>
              <w:rPr>
                <w:rFonts w:ascii="Arial" w:hAnsi="Arial" w:cs="Arial"/>
              </w:rPr>
              <w:t>$401,200</w:t>
            </w:r>
          </w:p>
        </w:tc>
      </w:tr>
    </w:tbl>
    <w:p w14:paraId="02C41B16" w14:textId="77777777" w:rsidR="0096025D" w:rsidRDefault="0096025D" w:rsidP="0096025D">
      <w:pPr>
        <w:pStyle w:val="ListParagraph"/>
        <w:autoSpaceDE w:val="0"/>
        <w:autoSpaceDN w:val="0"/>
        <w:adjustRightInd w:val="0"/>
        <w:rPr>
          <w:rFonts w:ascii="Arial" w:hAnsi="Arial" w:cs="Arial"/>
        </w:rPr>
      </w:pPr>
    </w:p>
    <w:p w14:paraId="0AD8BE2D" w14:textId="064AE872"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years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2801A362" w14:textId="77777777" w:rsidR="0096025D" w:rsidRPr="00B62663" w:rsidRDefault="005C1C16" w:rsidP="0096025D">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96025D">
        <w:rPr>
          <w:rFonts w:ascii="Arial" w:hAnsi="Arial" w:cs="Arial"/>
        </w:rPr>
        <w:t>41-14-28-153-05</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1019061A"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2021</w:t>
            </w:r>
          </w:p>
        </w:tc>
        <w:tc>
          <w:tcPr>
            <w:tcW w:w="1666" w:type="pct"/>
          </w:tcPr>
          <w:p w14:paraId="30D42E55" w14:textId="7FD8CF9A"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$0</w:t>
            </w:r>
          </w:p>
        </w:tc>
        <w:tc>
          <w:tcPr>
            <w:tcW w:w="1667" w:type="pct"/>
          </w:tcPr>
          <w:p w14:paraId="57023783" w14:textId="370D6EC7"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$401,200</w:t>
            </w:r>
          </w:p>
        </w:tc>
      </w:tr>
    </w:tbl>
    <w:p w14:paraId="0192929A" w14:textId="77777777" w:rsidR="0096025D" w:rsidRDefault="0096025D" w:rsidP="0096025D">
      <w:pPr>
        <w:pStyle w:val="BodyTextIndent"/>
        <w:ind w:left="360" w:firstLine="0"/>
        <w:rPr>
          <w:rFonts w:ascii="Arial" w:hAnsi="Arial" w:cs="Arial"/>
        </w:rPr>
      </w:pPr>
    </w:p>
    <w:p w14:paraId="6B09D7A2" w14:textId="3AB2FE94" w:rsidR="00432172" w:rsidRPr="00B62663" w:rsidRDefault="00432172" w:rsidP="00432172">
      <w:pPr>
        <w:pStyle w:val="BodyTextIndent"/>
        <w:numPr>
          <w:ilvl w:val="0"/>
          <w:numId w:val="37"/>
        </w:numPr>
        <w:rPr>
          <w:rFonts w:ascii="Arial" w:hAnsi="Arial" w:cs="Arial"/>
        </w:rPr>
      </w:pPr>
      <w:r w:rsidRPr="00B62663">
        <w:rPr>
          <w:rFonts w:ascii="Arial" w:hAnsi="Arial" w:cs="Arial"/>
        </w:rPr>
        <w:lastRenderedPageBreak/>
        <w:t>TAX INFORMATION</w:t>
      </w:r>
      <w:r w:rsidR="0096025D">
        <w:rPr>
          <w:rFonts w:ascii="Arial" w:hAnsi="Arial" w:cs="Arial"/>
        </w:rPr>
        <w:t>:</w:t>
      </w:r>
    </w:p>
    <w:p w14:paraId="73A257DC" w14:textId="77777777" w:rsidR="00432172" w:rsidRPr="00B62663" w:rsidRDefault="00432172" w:rsidP="00432172">
      <w:pPr>
        <w:rPr>
          <w:rFonts w:ascii="Arial" w:hAnsi="Arial" w:cs="Arial"/>
        </w:rPr>
      </w:pPr>
    </w:p>
    <w:p w14:paraId="3611966C" w14:textId="08119DD0" w:rsidR="00432172" w:rsidRPr="00B62663" w:rsidRDefault="00432172" w:rsidP="00432172">
      <w:pPr>
        <w:ind w:firstLine="360"/>
        <w:rPr>
          <w:rFonts w:ascii="Arial" w:hAnsi="Arial" w:cs="Arial"/>
          <w:u w:val="single"/>
        </w:rPr>
      </w:pPr>
      <w:r w:rsidRPr="00B62663">
        <w:rPr>
          <w:rFonts w:ascii="Arial" w:hAnsi="Arial" w:cs="Arial"/>
        </w:rPr>
        <w:t xml:space="preserve">The property’s taxes </w:t>
      </w:r>
      <w:r w:rsidR="0096025D">
        <w:rPr>
          <w:rFonts w:ascii="Arial" w:hAnsi="Arial" w:cs="Arial"/>
        </w:rPr>
        <w:t>have</w:t>
      </w:r>
      <w:r w:rsidRPr="00B62663">
        <w:rPr>
          <w:rFonts w:ascii="Arial" w:hAnsi="Arial" w:cs="Arial"/>
        </w:rPr>
        <w:t xml:space="preserve"> been paid for the </w:t>
      </w:r>
      <w:r w:rsidR="0096025D">
        <w:rPr>
          <w:rFonts w:ascii="Arial" w:hAnsi="Arial" w:cs="Arial"/>
        </w:rPr>
        <w:t xml:space="preserve">2021 </w:t>
      </w:r>
      <w:r w:rsidRPr="00B62663">
        <w:rPr>
          <w:rFonts w:ascii="Arial" w:hAnsi="Arial" w:cs="Arial"/>
        </w:rPr>
        <w:t>tax year</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925685">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63CFC44C" w:rsidR="00432172" w:rsidRPr="00B62663" w:rsidRDefault="00432172" w:rsidP="00432172">
      <w:pPr>
        <w:numPr>
          <w:ilvl w:val="1"/>
          <w:numId w:val="37"/>
        </w:numPr>
        <w:ind w:left="720"/>
        <w:rPr>
          <w:rFonts w:ascii="Arial" w:hAnsi="Arial" w:cs="Arial"/>
          <w:u w:val="single"/>
        </w:rPr>
      </w:pPr>
      <w:r w:rsidRPr="00B62663">
        <w:rPr>
          <w:rFonts w:ascii="Arial" w:hAnsi="Arial" w:cs="Arial"/>
        </w:rPr>
        <w:t>Classification of property</w:t>
      </w:r>
      <w:r w:rsidR="00925685">
        <w:rPr>
          <w:rFonts w:ascii="Arial" w:hAnsi="Arial" w:cs="Arial"/>
        </w:rPr>
        <w:t>:</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1FA847F2" w:rsidR="00432172" w:rsidRPr="00B62663" w:rsidRDefault="00925685" w:rsidP="00AD586A">
            <w:pPr>
              <w:pStyle w:val="ListParagraph"/>
              <w:autoSpaceDE w:val="0"/>
              <w:autoSpaceDN w:val="0"/>
              <w:adjustRightInd w:val="0"/>
              <w:ind w:left="0"/>
              <w:rPr>
                <w:rFonts w:ascii="Arial" w:hAnsi="Arial" w:cs="Arial"/>
              </w:rPr>
            </w:pPr>
            <w:r w:rsidRPr="00925685">
              <w:rPr>
                <w:rFonts w:ascii="Arial" w:hAnsi="Arial" w:cs="Arial"/>
              </w:rPr>
              <w:t>41-14-28-153-053</w:t>
            </w:r>
          </w:p>
        </w:tc>
        <w:tc>
          <w:tcPr>
            <w:tcW w:w="2500" w:type="pct"/>
          </w:tcPr>
          <w:p w14:paraId="32ABC157" w14:textId="0078B8D7" w:rsidR="00432172" w:rsidRPr="00B62663" w:rsidRDefault="0096025D" w:rsidP="00AD586A">
            <w:pPr>
              <w:pStyle w:val="ListParagraph"/>
              <w:autoSpaceDE w:val="0"/>
              <w:autoSpaceDN w:val="0"/>
              <w:adjustRightInd w:val="0"/>
              <w:ind w:left="0"/>
              <w:rPr>
                <w:rFonts w:ascii="Arial" w:hAnsi="Arial" w:cs="Arial"/>
              </w:rPr>
            </w:pPr>
            <w:r>
              <w:rPr>
                <w:rFonts w:ascii="Arial" w:hAnsi="Arial" w:cs="Arial"/>
              </w:rPr>
              <w:t>Commercial real - improved</w:t>
            </w:r>
          </w:p>
        </w:tc>
      </w:tr>
    </w:tbl>
    <w:p w14:paraId="5E1C4347" w14:textId="77777777" w:rsidR="00432172" w:rsidRPr="00B62663" w:rsidRDefault="00432172" w:rsidP="00432172">
      <w:pPr>
        <w:ind w:firstLine="75"/>
        <w:rPr>
          <w:rFonts w:ascii="Arial" w:hAnsi="Arial" w:cs="Arial"/>
        </w:rPr>
      </w:pPr>
    </w:p>
    <w:p w14:paraId="7D4DE437" w14:textId="2E9D4A69" w:rsidR="00432172" w:rsidRPr="00B62663" w:rsidRDefault="00432172" w:rsidP="00432172">
      <w:pPr>
        <w:numPr>
          <w:ilvl w:val="1"/>
          <w:numId w:val="37"/>
        </w:numPr>
        <w:ind w:left="720"/>
        <w:rPr>
          <w:rFonts w:ascii="Arial" w:hAnsi="Arial" w:cs="Arial"/>
        </w:rPr>
      </w:pPr>
      <w:r w:rsidRPr="00B62663">
        <w:rPr>
          <w:rFonts w:ascii="Arial" w:hAnsi="Arial" w:cs="Arial"/>
        </w:rPr>
        <w:t>Highest and best use (H&amp;BU) for the tax years at issue</w:t>
      </w:r>
      <w:r w:rsidR="00925685">
        <w:rPr>
          <w:rFonts w:ascii="Arial" w:hAnsi="Arial" w:cs="Arial"/>
        </w:rPr>
        <w:t>:</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Tax Year</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25434DBE" w:rsidR="00432172" w:rsidRPr="00B62663" w:rsidRDefault="00925685" w:rsidP="00AD586A">
            <w:pPr>
              <w:pStyle w:val="ListParagraph"/>
              <w:autoSpaceDE w:val="0"/>
              <w:autoSpaceDN w:val="0"/>
              <w:adjustRightInd w:val="0"/>
              <w:ind w:left="0"/>
              <w:rPr>
                <w:rFonts w:ascii="Arial" w:hAnsi="Arial" w:cs="Arial"/>
              </w:rPr>
            </w:pPr>
            <w:r w:rsidRPr="00925685">
              <w:rPr>
                <w:rFonts w:ascii="Arial" w:hAnsi="Arial" w:cs="Arial"/>
              </w:rPr>
              <w:t>41-14-28-153-053</w:t>
            </w:r>
          </w:p>
        </w:tc>
        <w:tc>
          <w:tcPr>
            <w:tcW w:w="2500" w:type="pct"/>
          </w:tcPr>
          <w:p w14:paraId="77F1BA01" w14:textId="258740F1" w:rsidR="00432172" w:rsidRPr="00B62663" w:rsidRDefault="001E2154" w:rsidP="00AD586A">
            <w:pPr>
              <w:pStyle w:val="ListParagraph"/>
              <w:autoSpaceDE w:val="0"/>
              <w:autoSpaceDN w:val="0"/>
              <w:adjustRightInd w:val="0"/>
              <w:ind w:left="0"/>
              <w:rPr>
                <w:rFonts w:ascii="Arial" w:hAnsi="Arial" w:cs="Arial"/>
              </w:rPr>
            </w:pPr>
            <w:r>
              <w:rPr>
                <w:rFonts w:ascii="Arial" w:hAnsi="Arial" w:cs="Arial"/>
              </w:rPr>
              <w:t>unknown</w:t>
            </w:r>
          </w:p>
        </w:tc>
      </w:tr>
    </w:tbl>
    <w:p w14:paraId="47F5CF1A" w14:textId="77777777" w:rsidR="00432172" w:rsidRPr="00B62663" w:rsidRDefault="00432172" w:rsidP="00432172">
      <w:pPr>
        <w:rPr>
          <w:rFonts w:ascii="Arial" w:hAnsi="Arial" w:cs="Arial"/>
        </w:rPr>
      </w:pPr>
    </w:p>
    <w:p w14:paraId="07341163" w14:textId="77777777" w:rsidR="00AD0794" w:rsidRDefault="00925685" w:rsidP="00AD0794">
      <w:pPr>
        <w:pStyle w:val="ListParagraph"/>
        <w:numPr>
          <w:ilvl w:val="0"/>
          <w:numId w:val="37"/>
        </w:numPr>
        <w:rPr>
          <w:rFonts w:ascii="Arial" w:hAnsi="Arial" w:cs="Arial"/>
        </w:rPr>
      </w:pPr>
      <w:r w:rsidRPr="00925685">
        <w:rPr>
          <w:rFonts w:ascii="Arial" w:hAnsi="Arial" w:cs="Arial"/>
        </w:rPr>
        <w:t xml:space="preserve">The property’s exemption from property taxes under MCL </w:t>
      </w:r>
      <w:r>
        <w:rPr>
          <w:rFonts w:ascii="Arial" w:hAnsi="Arial" w:cs="Arial"/>
        </w:rPr>
        <w:t>211.7s</w:t>
      </w:r>
      <w:r w:rsidRPr="00925685">
        <w:rPr>
          <w:rFonts w:ascii="Arial" w:hAnsi="Arial" w:cs="Arial"/>
        </w:rPr>
        <w:t xml:space="preserve"> is at issue for </w:t>
      </w:r>
      <w:r>
        <w:rPr>
          <w:rFonts w:ascii="Arial" w:hAnsi="Arial" w:cs="Arial"/>
        </w:rPr>
        <w:t>the 2021</w:t>
      </w:r>
      <w:r w:rsidRPr="00925685">
        <w:rPr>
          <w:rFonts w:ascii="Arial" w:hAnsi="Arial" w:cs="Arial"/>
        </w:rPr>
        <w:t xml:space="preserve"> tax year.</w:t>
      </w:r>
    </w:p>
    <w:p w14:paraId="50A6ACF3" w14:textId="77777777" w:rsidR="00AD0794" w:rsidRDefault="00AD0794" w:rsidP="00AD0794">
      <w:pPr>
        <w:pStyle w:val="ListParagraph"/>
        <w:ind w:left="360"/>
        <w:rPr>
          <w:rFonts w:ascii="Arial" w:hAnsi="Arial" w:cs="Arial"/>
        </w:rPr>
      </w:pPr>
    </w:p>
    <w:p w14:paraId="7A0AA341" w14:textId="3D72CAB3" w:rsidR="00432172" w:rsidRPr="00AD0794" w:rsidRDefault="00AD0794" w:rsidP="00AD0794">
      <w:pPr>
        <w:pStyle w:val="ListParagraph"/>
        <w:numPr>
          <w:ilvl w:val="0"/>
          <w:numId w:val="37"/>
        </w:numPr>
        <w:rPr>
          <w:rFonts w:ascii="Arial" w:hAnsi="Arial" w:cs="Arial"/>
        </w:rPr>
      </w:pPr>
      <w:r w:rsidRPr="00AD0794">
        <w:rPr>
          <w:rFonts w:ascii="Arial" w:hAnsi="Arial" w:cs="Arial"/>
        </w:rPr>
        <w:t>A.</w:t>
      </w:r>
      <w:r w:rsidRPr="00AD0794">
        <w:rPr>
          <w:rFonts w:ascii="Arial" w:hAnsi="Arial" w:cs="Arial"/>
        </w:rPr>
        <w:tab/>
      </w:r>
      <w:r w:rsidR="00432172" w:rsidRPr="00AD0794">
        <w:rPr>
          <w:rFonts w:ascii="Arial" w:hAnsi="Arial" w:cs="Arial"/>
        </w:rPr>
        <w:t>Petitioner’s claims or counterclaims:</w:t>
      </w:r>
      <w:r w:rsidR="001E2154" w:rsidRPr="00AD0794">
        <w:rPr>
          <w:rFonts w:ascii="Arial" w:hAnsi="Arial" w:cs="Arial"/>
        </w:rPr>
        <w:t xml:space="preserve"> The factual issue to be litigated is whether “Petitioner's religious institution and use per MCL 211.7s during its ownership of the subject property and mutual mistake of fact or clerical error made by the assessing office.”  The legal issue</w:t>
      </w:r>
      <w:r w:rsidR="0076594D" w:rsidRPr="00AD0794">
        <w:rPr>
          <w:rFonts w:ascii="Arial" w:hAnsi="Arial" w:cs="Arial"/>
        </w:rPr>
        <w:t>s</w:t>
      </w:r>
      <w:r w:rsidR="001E2154" w:rsidRPr="00AD0794">
        <w:rPr>
          <w:rFonts w:ascii="Arial" w:hAnsi="Arial" w:cs="Arial"/>
        </w:rPr>
        <w:t xml:space="preserve"> to be litigated </w:t>
      </w:r>
      <w:r w:rsidR="0076594D" w:rsidRPr="00AD0794">
        <w:rPr>
          <w:rFonts w:ascii="Arial" w:hAnsi="Arial" w:cs="Arial"/>
        </w:rPr>
        <w:t>are (1)</w:t>
      </w:r>
      <w:r w:rsidR="001E2154" w:rsidRPr="00AD0794">
        <w:rPr>
          <w:rFonts w:ascii="Arial" w:hAnsi="Arial" w:cs="Arial"/>
        </w:rPr>
        <w:t xml:space="preserve"> whether </w:t>
      </w:r>
      <w:r w:rsidR="0076594D" w:rsidRPr="00AD0794">
        <w:rPr>
          <w:rFonts w:ascii="Arial" w:hAnsi="Arial" w:cs="Arial"/>
        </w:rPr>
        <w:t>“Petitioner</w:t>
      </w:r>
      <w:r w:rsidR="008A5C14">
        <w:rPr>
          <w:rFonts w:ascii="Arial" w:hAnsi="Arial" w:cs="Arial"/>
        </w:rPr>
        <w:t xml:space="preserve"> [is]</w:t>
      </w:r>
      <w:r w:rsidR="0076594D" w:rsidRPr="00AD0794">
        <w:rPr>
          <w:rFonts w:ascii="Arial" w:hAnsi="Arial" w:cs="Arial"/>
        </w:rPr>
        <w:t xml:space="preserve"> entitled to recover the excess taxes paid to the City of Grand Rapids pursuant to MCL 211.53a, following a mutual mistake </w:t>
      </w:r>
      <w:r w:rsidR="008A5C14">
        <w:rPr>
          <w:rFonts w:ascii="Arial" w:hAnsi="Arial" w:cs="Arial"/>
        </w:rPr>
        <w:t>o</w:t>
      </w:r>
      <w:r w:rsidR="0076594D" w:rsidRPr="00AD0794">
        <w:rPr>
          <w:rFonts w:ascii="Arial" w:hAnsi="Arial" w:cs="Arial"/>
        </w:rPr>
        <w:t>f fact or clerical error made by the assessing officer”; and (2) whether “Petitioner</w:t>
      </w:r>
      <w:r w:rsidR="008A5C14">
        <w:rPr>
          <w:rFonts w:ascii="Arial" w:hAnsi="Arial" w:cs="Arial"/>
        </w:rPr>
        <w:t xml:space="preserve"> [is]</w:t>
      </w:r>
      <w:r w:rsidR="0076594D" w:rsidRPr="00AD0794">
        <w:rPr>
          <w:rFonts w:ascii="Arial" w:hAnsi="Arial" w:cs="Arial"/>
        </w:rPr>
        <w:t xml:space="preserve"> entitled to recoup the excess taxes paid to the City of Grand Rapids pursuant to MCL 211.53b, following a </w:t>
      </w:r>
      <w:r w:rsidR="008A5C14">
        <w:rPr>
          <w:rFonts w:ascii="Arial" w:hAnsi="Arial" w:cs="Arial"/>
        </w:rPr>
        <w:t>‘</w:t>
      </w:r>
      <w:r w:rsidR="0076594D" w:rsidRPr="00AD0794">
        <w:rPr>
          <w:rFonts w:ascii="Arial" w:hAnsi="Arial" w:cs="Arial"/>
        </w:rPr>
        <w:t xml:space="preserve">qualified error' regarding the correct taxable status </w:t>
      </w:r>
      <w:r w:rsidR="009B547B">
        <w:rPr>
          <w:rFonts w:ascii="Arial" w:hAnsi="Arial" w:cs="Arial"/>
        </w:rPr>
        <w:t>o</w:t>
      </w:r>
      <w:r w:rsidR="0076594D" w:rsidRPr="00AD0794">
        <w:rPr>
          <w:rFonts w:ascii="Arial" w:hAnsi="Arial" w:cs="Arial"/>
        </w:rPr>
        <w:t>f the real property being assessed?”</w:t>
      </w:r>
    </w:p>
    <w:p w14:paraId="1884B1D6" w14:textId="77777777" w:rsidR="00432172" w:rsidRPr="00B62663" w:rsidRDefault="00432172" w:rsidP="00432172">
      <w:pPr>
        <w:rPr>
          <w:rFonts w:ascii="Arial" w:hAnsi="Arial" w:cs="Arial"/>
        </w:rPr>
      </w:pPr>
    </w:p>
    <w:p w14:paraId="457618F7" w14:textId="0D09F7CF" w:rsidR="00432172" w:rsidRPr="00AD0794" w:rsidRDefault="00432172" w:rsidP="008A61E9">
      <w:pPr>
        <w:pStyle w:val="ListParagraph"/>
        <w:numPr>
          <w:ilvl w:val="1"/>
          <w:numId w:val="29"/>
        </w:numPr>
        <w:autoSpaceDE w:val="0"/>
        <w:autoSpaceDN w:val="0"/>
        <w:ind w:left="360" w:firstLine="0"/>
        <w:rPr>
          <w:rFonts w:ascii="Arial" w:hAnsi="Arial" w:cs="Arial"/>
        </w:rPr>
      </w:pPr>
      <w:r w:rsidRPr="00AD0794">
        <w:rPr>
          <w:rFonts w:ascii="Arial" w:hAnsi="Arial" w:cs="Arial"/>
        </w:rPr>
        <w:t>Respondent’s claims or counterclaims:</w:t>
      </w:r>
      <w:r w:rsidR="0076594D" w:rsidRPr="00AD0794">
        <w:rPr>
          <w:rFonts w:ascii="Arial" w:hAnsi="Arial" w:cs="Arial"/>
        </w:rPr>
        <w:t xml:space="preserve"> The factual issue to be litigated is whether “</w:t>
      </w:r>
      <w:r w:rsidR="0096025D" w:rsidRPr="00AD0794">
        <w:rPr>
          <w:rFonts w:ascii="Arial" w:hAnsi="Arial" w:cs="Arial"/>
        </w:rPr>
        <w:t>Petitioner fail</w:t>
      </w:r>
      <w:r w:rsidR="00B72D4D">
        <w:rPr>
          <w:rFonts w:ascii="Arial" w:hAnsi="Arial" w:cs="Arial"/>
        </w:rPr>
        <w:t>[ed]</w:t>
      </w:r>
      <w:r w:rsidR="0096025D" w:rsidRPr="00AD0794">
        <w:rPr>
          <w:rFonts w:ascii="Arial" w:hAnsi="Arial" w:cs="Arial"/>
        </w:rPr>
        <w:t xml:space="preserve"> to file a timely claim of tax exemption pursuant to MCL 211.7s for the 2021 tax year?</w:t>
      </w:r>
      <w:r w:rsidR="0076594D" w:rsidRPr="00AD0794">
        <w:rPr>
          <w:rFonts w:ascii="Arial" w:hAnsi="Arial" w:cs="Arial"/>
        </w:rPr>
        <w:t>”  The legal issue to be litigated is</w:t>
      </w:r>
      <w:r w:rsidR="0096025D" w:rsidRPr="00AD0794">
        <w:rPr>
          <w:rFonts w:ascii="Arial" w:hAnsi="Arial" w:cs="Arial"/>
        </w:rPr>
        <w:t xml:space="preserve"> </w:t>
      </w:r>
      <w:r w:rsidR="0076594D" w:rsidRPr="00AD0794">
        <w:rPr>
          <w:rFonts w:ascii="Arial" w:hAnsi="Arial" w:cs="Arial"/>
        </w:rPr>
        <w:t>whether “</w:t>
      </w:r>
      <w:r w:rsidR="0096025D" w:rsidRPr="00AD0794">
        <w:rPr>
          <w:rFonts w:ascii="Arial" w:hAnsi="Arial" w:cs="Arial"/>
        </w:rPr>
        <w:t xml:space="preserve">the subject property </w:t>
      </w:r>
      <w:r w:rsidR="0076594D" w:rsidRPr="00AD0794">
        <w:rPr>
          <w:rFonts w:ascii="Arial" w:hAnsi="Arial" w:cs="Arial"/>
        </w:rPr>
        <w:t xml:space="preserve">[is] </w:t>
      </w:r>
      <w:r w:rsidR="0096025D" w:rsidRPr="00AD0794">
        <w:rPr>
          <w:rFonts w:ascii="Arial" w:hAnsi="Arial" w:cs="Arial"/>
        </w:rPr>
        <w:t>eligible for a nonprofit charitable institution exemption under MCL 211.7s for the 2021 tax year, despite failing to claim such an exemption in a timely manner for the 2021 tax year?</w:t>
      </w:r>
      <w:r w:rsidR="0076594D" w:rsidRPr="00AD0794">
        <w:rPr>
          <w:rFonts w:ascii="Arial" w:hAnsi="Arial" w:cs="Arial"/>
        </w:rPr>
        <w:t>”</w:t>
      </w:r>
    </w:p>
    <w:p w14:paraId="629C63DD" w14:textId="77777777" w:rsidR="009F6C2D" w:rsidRDefault="009F6C2D" w:rsidP="009F6C2D">
      <w:pPr>
        <w:ind w:left="360"/>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7777777" w:rsidR="00432172" w:rsidRPr="00B62663" w:rsidRDefault="00432172" w:rsidP="00432172">
      <w:pPr>
        <w:numPr>
          <w:ilvl w:val="1"/>
          <w:numId w:val="37"/>
        </w:numPr>
        <w:ind w:left="720"/>
        <w:rPr>
          <w:rFonts w:ascii="Arial" w:hAnsi="Arial" w:cs="Arial"/>
        </w:rPr>
      </w:pPr>
      <w:r w:rsidRPr="00B62663">
        <w:rPr>
          <w:rFonts w:ascii="Arial" w:hAnsi="Arial" w:cs="Arial"/>
        </w:rPr>
        <w:t>Motions: None pending at this time.</w:t>
      </w:r>
      <w:r w:rsidRPr="00B62663">
        <w:rPr>
          <w:rFonts w:ascii="Arial" w:hAnsi="Arial" w:cs="Arial"/>
        </w:rPr>
        <w:br/>
      </w:r>
    </w:p>
    <w:p w14:paraId="6B9385BB" w14:textId="055B9138" w:rsidR="00355B1C" w:rsidRDefault="00432172" w:rsidP="00432172">
      <w:pPr>
        <w:numPr>
          <w:ilvl w:val="1"/>
          <w:numId w:val="37"/>
        </w:numPr>
        <w:ind w:left="720"/>
        <w:rPr>
          <w:rFonts w:ascii="Arial" w:hAnsi="Arial" w:cs="Arial"/>
        </w:rPr>
      </w:pPr>
      <w:r w:rsidRPr="00B62663">
        <w:rPr>
          <w:rFonts w:ascii="Arial" w:hAnsi="Arial" w:cs="Arial"/>
        </w:rPr>
        <w:t xml:space="preserve">Discovery: </w:t>
      </w:r>
      <w:r w:rsidR="00E94590">
        <w:rPr>
          <w:rFonts w:ascii="Arial" w:hAnsi="Arial" w:cs="Arial"/>
        </w:rPr>
        <w:t xml:space="preserve">See </w:t>
      </w:r>
      <w:r w:rsidR="006E513F">
        <w:rPr>
          <w:rFonts w:ascii="Arial" w:hAnsi="Arial" w:cs="Arial"/>
        </w:rPr>
        <w:t>I</w:t>
      </w:r>
      <w:r w:rsidR="00E94590">
        <w:rPr>
          <w:rFonts w:ascii="Arial" w:hAnsi="Arial" w:cs="Arial"/>
        </w:rPr>
        <w:t xml:space="preserve">.B. and the below </w:t>
      </w:r>
      <w:r w:rsidR="006E513F">
        <w:rPr>
          <w:rFonts w:ascii="Arial" w:hAnsi="Arial" w:cs="Arial"/>
        </w:rPr>
        <w:t>S</w:t>
      </w:r>
      <w:r w:rsidR="00E94590">
        <w:rPr>
          <w:rFonts w:ascii="Arial" w:hAnsi="Arial" w:cs="Arial"/>
        </w:rPr>
        <w:t xml:space="preserve">cheduling </w:t>
      </w:r>
      <w:r w:rsidR="006E513F">
        <w:rPr>
          <w:rFonts w:ascii="Arial" w:hAnsi="Arial" w:cs="Arial"/>
        </w:rPr>
        <w:t>O</w:t>
      </w:r>
      <w:r w:rsidR="00E94590">
        <w:rPr>
          <w:rFonts w:ascii="Arial" w:hAnsi="Arial" w:cs="Arial"/>
        </w:rPr>
        <w:t>rder.</w:t>
      </w:r>
      <w:r w:rsidRPr="00B62663">
        <w:rPr>
          <w:rFonts w:ascii="Arial" w:hAnsi="Arial" w:cs="Arial"/>
        </w:rPr>
        <w:t xml:space="preserve"> </w:t>
      </w:r>
      <w:r w:rsidR="00355B1C">
        <w:rPr>
          <w:rFonts w:ascii="Arial" w:hAnsi="Arial" w:cs="Arial"/>
        </w:rPr>
        <w:br/>
      </w:r>
    </w:p>
    <w:p w14:paraId="12B8686A" w14:textId="6343F8D1" w:rsidR="00355B1C" w:rsidRDefault="00355B1C" w:rsidP="00355B1C">
      <w:pPr>
        <w:numPr>
          <w:ilvl w:val="0"/>
          <w:numId w:val="37"/>
        </w:numPr>
        <w:rPr>
          <w:rFonts w:ascii="Arial" w:hAnsi="Arial" w:cs="Arial"/>
        </w:rPr>
      </w:pPr>
      <w:r>
        <w:rPr>
          <w:rFonts w:ascii="Arial" w:hAnsi="Arial" w:cs="Arial"/>
        </w:rPr>
        <w:t>WITNESSES</w:t>
      </w:r>
      <w:r w:rsidR="0096025D">
        <w:rPr>
          <w:rFonts w:ascii="Arial" w:hAnsi="Arial" w:cs="Arial"/>
        </w:rPr>
        <w:t>:</w:t>
      </w:r>
      <w:r>
        <w:rPr>
          <w:rFonts w:ascii="Arial" w:hAnsi="Arial" w:cs="Arial"/>
        </w:rPr>
        <w:br/>
      </w:r>
    </w:p>
    <w:p w14:paraId="3AA4ED3C" w14:textId="0661241B" w:rsidR="00355B1C" w:rsidRDefault="00355B1C" w:rsidP="00355B1C">
      <w:pPr>
        <w:numPr>
          <w:ilvl w:val="1"/>
          <w:numId w:val="3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xml:space="preserve">, a person, other than a rebuttal witness, who is NOT identified as a witness in the prehearing statement, shall NOT be permitted to give testimony, unless, for good cause shown, the Tribunal permits the testimony </w:t>
      </w:r>
      <w:r w:rsidRPr="00355B1C">
        <w:rPr>
          <w:rFonts w:ascii="Arial" w:hAnsi="Arial" w:cs="Arial"/>
        </w:rPr>
        <w:lastRenderedPageBreak/>
        <w:t>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0B2D6F10" w14:textId="613DDAAC" w:rsidR="00FF3D40" w:rsidRDefault="00D97C7D" w:rsidP="00D601D5">
      <w:pPr>
        <w:jc w:val="center"/>
        <w:rPr>
          <w:rFonts w:ascii="Arial" w:hAnsi="Arial" w:cs="Arial"/>
        </w:rPr>
      </w:pPr>
      <w:r w:rsidRPr="006368C5">
        <w:rPr>
          <w:rFonts w:ascii="Arial" w:hAnsi="Arial" w:cs="Arial"/>
          <w:b/>
        </w:rPr>
        <w:t>SCHEDULING ORDER</w:t>
      </w:r>
      <w:r w:rsidRPr="006368C5">
        <w:rPr>
          <w:rFonts w:ascii="Arial" w:hAnsi="Arial" w:cs="Arial"/>
        </w:rPr>
        <w:br/>
      </w:r>
    </w:p>
    <w:p w14:paraId="4453BFF2" w14:textId="77777777" w:rsidR="00D601D5" w:rsidRPr="006368C5" w:rsidRDefault="00D601D5" w:rsidP="00D601D5">
      <w:pPr>
        <w:jc w:val="center"/>
        <w:rPr>
          <w:rFonts w:ascii="Arial" w:hAnsi="Arial" w:cs="Arial"/>
        </w:rPr>
      </w:pPr>
    </w:p>
    <w:p w14:paraId="003A1536" w14:textId="77777777" w:rsidR="00943452" w:rsidRDefault="00D601D5" w:rsidP="00943452">
      <w:pPr>
        <w:numPr>
          <w:ilvl w:val="0"/>
          <w:numId w:val="39"/>
        </w:numPr>
        <w:ind w:left="360"/>
        <w:rPr>
          <w:rFonts w:ascii="Arial" w:hAnsi="Arial" w:cs="Arial"/>
        </w:rPr>
      </w:pPr>
      <w:r>
        <w:rPr>
          <w:rFonts w:ascii="Arial" w:hAnsi="Arial" w:cs="Arial"/>
        </w:rPr>
        <w:t>December 31, 2026</w:t>
      </w:r>
      <w:r w:rsidRPr="007B60CF">
        <w:rPr>
          <w:rFonts w:ascii="Arial" w:hAnsi="Arial" w:cs="Arial"/>
        </w:rPr>
        <w:tab/>
      </w:r>
      <w:r w:rsidRPr="007B60CF">
        <w:rPr>
          <w:rFonts w:ascii="Arial" w:hAnsi="Arial" w:cs="Arial"/>
        </w:rPr>
        <w:tab/>
      </w:r>
      <w:r w:rsidRPr="007B60CF">
        <w:rPr>
          <w:rFonts w:ascii="Arial" w:hAnsi="Arial" w:cs="Arial"/>
        </w:rPr>
        <w:tab/>
        <w:t xml:space="preserve">is the date </w:t>
      </w:r>
      <w:r w:rsidR="00943452">
        <w:rPr>
          <w:rFonts w:ascii="Arial" w:hAnsi="Arial" w:cs="Arial"/>
        </w:rPr>
        <w:t xml:space="preserve">by which Respondent’s </w:t>
      </w:r>
      <w:r w:rsidRPr="007B60CF">
        <w:rPr>
          <w:rFonts w:ascii="Arial" w:hAnsi="Arial" w:cs="Arial"/>
        </w:rPr>
        <w:t>extended</w:t>
      </w:r>
      <w:r>
        <w:rPr>
          <w:rFonts w:ascii="Arial" w:hAnsi="Arial" w:cs="Arial"/>
        </w:rPr>
        <w:t xml:space="preserve"> </w:t>
      </w:r>
    </w:p>
    <w:p w14:paraId="418078DF" w14:textId="618D66F6" w:rsidR="00D601D5" w:rsidRPr="00943452" w:rsidRDefault="00D601D5" w:rsidP="00943452">
      <w:pPr>
        <w:ind w:left="4320"/>
        <w:rPr>
          <w:rFonts w:ascii="Arial" w:hAnsi="Arial" w:cs="Arial"/>
        </w:rPr>
      </w:pPr>
      <w:r>
        <w:rPr>
          <w:rFonts w:ascii="Arial" w:hAnsi="Arial" w:cs="Arial"/>
        </w:rPr>
        <w:t>post-valuation disclosure</w:t>
      </w:r>
      <w:r w:rsidR="00943452">
        <w:rPr>
          <w:rFonts w:ascii="Arial" w:hAnsi="Arial" w:cs="Arial"/>
        </w:rPr>
        <w:t xml:space="preserve"> </w:t>
      </w:r>
      <w:r w:rsidRPr="00943452">
        <w:rPr>
          <w:rFonts w:ascii="Arial" w:hAnsi="Arial" w:cs="Arial"/>
        </w:rPr>
        <w:t>discovery shall be completed.</w:t>
      </w:r>
    </w:p>
    <w:p w14:paraId="78A9D940" w14:textId="77777777" w:rsidR="00D601D5" w:rsidRPr="007B60CF" w:rsidRDefault="00D601D5" w:rsidP="00D601D5">
      <w:pPr>
        <w:tabs>
          <w:tab w:val="left" w:pos="4320"/>
        </w:tabs>
        <w:ind w:left="3960"/>
        <w:rPr>
          <w:rFonts w:ascii="Arial" w:hAnsi="Arial" w:cs="Arial"/>
        </w:rPr>
      </w:pPr>
    </w:p>
    <w:p w14:paraId="27006F14" w14:textId="4BC7F5AD" w:rsidR="00D601D5" w:rsidRPr="007B60CF" w:rsidRDefault="00D601D5" w:rsidP="00D601D5">
      <w:pPr>
        <w:numPr>
          <w:ilvl w:val="0"/>
          <w:numId w:val="39"/>
        </w:numPr>
        <w:tabs>
          <w:tab w:val="left" w:pos="360"/>
        </w:tabs>
        <w:ind w:left="4320" w:hanging="4320"/>
        <w:rPr>
          <w:rFonts w:ascii="Arial" w:hAnsi="Arial" w:cs="Arial"/>
        </w:rPr>
      </w:pPr>
      <w:r>
        <w:rPr>
          <w:rFonts w:ascii="Arial" w:hAnsi="Arial" w:cs="Arial"/>
        </w:rPr>
        <w:t>February 4, 2027</w:t>
      </w:r>
      <w:r>
        <w:rPr>
          <w:rFonts w:ascii="Arial" w:hAnsi="Arial" w:cs="Arial"/>
        </w:rPr>
        <w:tab/>
      </w:r>
      <w:r w:rsidRPr="00D8286D">
        <w:rPr>
          <w:rFonts w:ascii="Arial" w:hAnsi="Arial" w:cs="Arial"/>
        </w:rPr>
        <w:t>is the final date to file and serve upon the opposing party</w:t>
      </w:r>
      <w:r w:rsidR="00577D13">
        <w:rPr>
          <w:rFonts w:ascii="Arial" w:hAnsi="Arial" w:cs="Arial"/>
        </w:rPr>
        <w:t xml:space="preserve"> </w:t>
      </w:r>
      <w:r w:rsidRPr="00D8286D">
        <w:rPr>
          <w:rFonts w:ascii="Arial" w:hAnsi="Arial" w:cs="Arial"/>
        </w:rPr>
        <w:t>and the Tribunal a final exhibit list and to furnish the opposing party</w:t>
      </w:r>
      <w:r w:rsidR="00577D13">
        <w:rPr>
          <w:rFonts w:ascii="Arial" w:hAnsi="Arial" w:cs="Arial"/>
        </w:rPr>
        <w:t xml:space="preserve"> </w:t>
      </w:r>
      <w:r w:rsidRPr="00D8286D">
        <w:rPr>
          <w:rFonts w:ascii="Arial" w:hAnsi="Arial" w:cs="Arial"/>
        </w:rPr>
        <w:t xml:space="preserve">with a copy of each exhibit. The parties must use the form prescribed by the Tribunal, available </w:t>
      </w:r>
      <w:hyperlink r:id="rId8" w:history="1">
        <w:r w:rsidRPr="00054DD9">
          <w:rPr>
            <w:rStyle w:val="Hyperlink"/>
            <w:rFonts w:ascii="Arial" w:hAnsi="Arial" w:cs="Arial"/>
          </w:rPr>
          <w:t>here</w:t>
        </w:r>
      </w:hyperlink>
      <w:r w:rsidRPr="00D8286D">
        <w:rPr>
          <w:rFonts w:ascii="Arial" w:hAnsi="Arial" w:cs="Arial"/>
        </w:rPr>
        <w:t xml:space="preserve">. Each proposed exhibit must display the docket number and exhibit number (i.e., P1, P2, R1, R2, etc.) in the upper right-hand corner of the first page and must also include Bates numbering throughout the exhibit. </w:t>
      </w:r>
      <w:r w:rsidR="00577D13">
        <w:rPr>
          <w:rFonts w:ascii="Arial" w:hAnsi="Arial" w:cs="Arial"/>
        </w:rPr>
        <w:t xml:space="preserve"> </w:t>
      </w:r>
      <w:r w:rsidRPr="00D8286D">
        <w:rPr>
          <w:rFonts w:ascii="Arial" w:hAnsi="Arial" w:cs="Arial"/>
        </w:rPr>
        <w:t>An exhibit will not be admitted into evidence unless the exhibit is disclosed, Bates numbered and furnished in accordance with this order (even though admissible) except upon a finding of good cause by the Tribunal.</w:t>
      </w:r>
      <w:r w:rsidRPr="007B60CF">
        <w:rPr>
          <w:rFonts w:ascii="Arial" w:hAnsi="Arial" w:cs="Arial"/>
        </w:rPr>
        <w:br/>
      </w:r>
    </w:p>
    <w:p w14:paraId="56B20B6F" w14:textId="2A36FB0A" w:rsidR="00D601D5" w:rsidRPr="003B728E" w:rsidRDefault="00D601D5" w:rsidP="00D601D5">
      <w:pPr>
        <w:numPr>
          <w:ilvl w:val="0"/>
          <w:numId w:val="39"/>
        </w:numPr>
        <w:tabs>
          <w:tab w:val="left" w:pos="360"/>
        </w:tabs>
        <w:ind w:left="4320" w:hanging="4320"/>
        <w:rPr>
          <w:rFonts w:ascii="Arial" w:hAnsi="Arial" w:cs="Arial"/>
        </w:rPr>
      </w:pPr>
      <w:r>
        <w:rPr>
          <w:rFonts w:ascii="Arial" w:hAnsi="Arial" w:cs="Arial"/>
        </w:rPr>
        <w:t>February 4, 2027</w:t>
      </w:r>
      <w:r w:rsidRPr="003B728E">
        <w:rPr>
          <w:rFonts w:ascii="Arial" w:hAnsi="Arial" w:cs="Arial"/>
        </w:rPr>
        <w:tab/>
        <w:t>is the date for Petitioner to notify the Tribunal in writing of the name and telephone number of the court reporter retained by the parties to transcribe the hearing.</w:t>
      </w:r>
      <w:r>
        <w:rPr>
          <w:rFonts w:ascii="Arial" w:hAnsi="Arial" w:cs="Arial"/>
        </w:rPr>
        <w:t xml:space="preserve">  The hearing transcript shall be emailed to the Tribunal within 30 days after the close of the hearing, unless ordered otherwise.</w:t>
      </w:r>
    </w:p>
    <w:p w14:paraId="72A8BCA4" w14:textId="77777777" w:rsidR="00D601D5" w:rsidRPr="003B728E" w:rsidRDefault="00D601D5" w:rsidP="00B3017D">
      <w:pPr>
        <w:jc w:val="center"/>
        <w:rPr>
          <w:rFonts w:ascii="Arial" w:hAnsi="Arial" w:cs="Arial"/>
        </w:rPr>
      </w:pPr>
    </w:p>
    <w:p w14:paraId="4D5E8A69" w14:textId="76C646F1" w:rsidR="00C463DB" w:rsidRDefault="00C463DB" w:rsidP="00D97C7D">
      <w:pPr>
        <w:rPr>
          <w:rFonts w:ascii="Arial" w:hAnsi="Arial" w:cs="Arial"/>
        </w:rPr>
      </w:pPr>
      <w:r>
        <w:rPr>
          <w:rFonts w:ascii="Arial" w:hAnsi="Arial" w:cs="Arial"/>
        </w:rPr>
        <w:t>IT IS ORDERED that Petitioner’s default is SET ASIDE.</w:t>
      </w:r>
    </w:p>
    <w:p w14:paraId="33E32F51" w14:textId="77777777" w:rsidR="00C463DB" w:rsidRDefault="00C463DB" w:rsidP="00D97C7D">
      <w:pPr>
        <w:rPr>
          <w:rFonts w:ascii="Arial" w:hAnsi="Arial" w:cs="Arial"/>
        </w:rPr>
      </w:pPr>
    </w:p>
    <w:p w14:paraId="5B226768" w14:textId="3EF0B882" w:rsidR="00D97C7D" w:rsidRDefault="00D97C7D" w:rsidP="00D97C7D">
      <w:pPr>
        <w:rPr>
          <w:rFonts w:ascii="Arial" w:hAnsi="Arial" w:cs="Arial"/>
        </w:rPr>
      </w:pPr>
      <w:r w:rsidRPr="0020079E">
        <w:rPr>
          <w:rFonts w:ascii="Arial" w:hAnsi="Arial" w:cs="Arial"/>
        </w:rPr>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 or the conducting of a show cause or default hearing, as provided by TTR 23</w:t>
      </w:r>
      <w:r w:rsidR="00273338">
        <w:rPr>
          <w:rFonts w:ascii="Arial" w:hAnsi="Arial" w:cs="Arial"/>
        </w:rPr>
        <w:t>7</w:t>
      </w:r>
      <w:r w:rsidRPr="0020079E">
        <w:rPr>
          <w:rFonts w:ascii="Arial" w:hAnsi="Arial" w:cs="Arial"/>
        </w:rPr>
        <w:t>.</w:t>
      </w:r>
    </w:p>
    <w:p w14:paraId="79B51A75" w14:textId="5FB83068" w:rsidR="00D97C7D" w:rsidRDefault="00D97C7D" w:rsidP="00D97C7D">
      <w:pPr>
        <w:rPr>
          <w:rFonts w:ascii="Arial" w:hAnsi="Arial" w:cs="Arial"/>
        </w:rPr>
      </w:pPr>
    </w:p>
    <w:p w14:paraId="3825F2F4" w14:textId="77777777" w:rsidR="00D97C7D" w:rsidRPr="007B60CF" w:rsidRDefault="00D97C7D" w:rsidP="00D97C7D">
      <w:pPr>
        <w:rPr>
          <w:rFonts w:ascii="Arial" w:hAnsi="Arial" w:cs="Arial"/>
        </w:rPr>
      </w:pPr>
    </w:p>
    <w:p w14:paraId="2DD3429D" w14:textId="7B964F35" w:rsidR="008E1D8D" w:rsidRPr="007B60CF" w:rsidRDefault="008E1D8D" w:rsidP="00C56992">
      <w:pPr>
        <w:ind w:left="5040" w:firstLine="720"/>
        <w:rPr>
          <w:rFonts w:ascii="Arial" w:hAnsi="Arial" w:cs="Arial"/>
        </w:rPr>
      </w:pPr>
      <w:r w:rsidRPr="007B60CF">
        <w:rPr>
          <w:rFonts w:ascii="Arial" w:hAnsi="Arial" w:cs="Arial"/>
        </w:rPr>
        <w:t>B</w:t>
      </w:r>
      <w:r>
        <w:rPr>
          <w:rFonts w:ascii="Arial" w:hAnsi="Arial" w:cs="Arial"/>
        </w:rPr>
        <w:t>y: /s/</w:t>
      </w:r>
      <w:r w:rsidR="00E94590">
        <w:rPr>
          <w:rFonts w:ascii="Arial" w:hAnsi="Arial" w:cs="Arial"/>
        </w:rPr>
        <w:t xml:space="preserve"> Patricia L. Halm</w:t>
      </w:r>
    </w:p>
    <w:p w14:paraId="5FCA7D92" w14:textId="319AB932" w:rsidR="00432172" w:rsidRPr="008E1D8D" w:rsidRDefault="008E1D8D" w:rsidP="00D97C7D">
      <w:pPr>
        <w:rPr>
          <w:rFonts w:ascii="Arial" w:hAnsi="Arial" w:cs="Arial"/>
        </w:rPr>
      </w:pPr>
      <w:r w:rsidRPr="007B60CF">
        <w:rPr>
          <w:rFonts w:ascii="Arial" w:hAnsi="Arial" w:cs="Arial"/>
        </w:rPr>
        <w:t>Entered:</w:t>
      </w:r>
      <w:r w:rsidR="00B16517">
        <w:rPr>
          <w:rFonts w:ascii="Arial" w:hAnsi="Arial" w:cs="Arial"/>
        </w:rPr>
        <w:t xml:space="preserve"> October 7, 2026</w:t>
      </w:r>
      <w:r w:rsidR="00D97C7D" w:rsidRPr="007B60CF">
        <w:rPr>
          <w:rFonts w:ascii="Arial" w:hAnsi="Arial" w:cs="Arial"/>
          <w:b/>
          <w:sz w:val="22"/>
          <w:szCs w:val="22"/>
        </w:rPr>
        <w:br w:type="page"/>
      </w:r>
    </w:p>
    <w:p w14:paraId="406C6B58" w14:textId="77777777" w:rsidR="008B3D1B" w:rsidRPr="004821E3" w:rsidRDefault="008B3D1B" w:rsidP="008B3D1B">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After the hearing has concluded, an order will be issued instructing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7242CA3F" w14:textId="77777777" w:rsidR="00986F7D" w:rsidRPr="00D059CD" w:rsidRDefault="00986F7D" w:rsidP="00986F7D">
      <w:pPr>
        <w:jc w:val="center"/>
        <w:rPr>
          <w:rFonts w:ascii="Arial" w:hAnsi="Arial" w:cs="Arial"/>
          <w:b/>
          <w:bCs/>
          <w:u w:val="single"/>
        </w:rPr>
      </w:pPr>
      <w:r w:rsidRPr="00D059CD">
        <w:rPr>
          <w:rFonts w:ascii="Arial" w:hAnsi="Arial" w:cs="Arial"/>
          <w:b/>
          <w:bCs/>
          <w:u w:val="single"/>
        </w:rPr>
        <w:lastRenderedPageBreak/>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r w:rsidRPr="00D059CD">
        <w:rPr>
          <w:rFonts w:ascii="Arial" w:hAnsi="Arial" w:cs="Arial"/>
        </w:rPr>
        <w:t xml:space="preserve">By: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382D9" w14:textId="77777777" w:rsidR="00BF06A6" w:rsidRDefault="00BF06A6">
      <w:r>
        <w:separator/>
      </w:r>
    </w:p>
  </w:endnote>
  <w:endnote w:type="continuationSeparator" w:id="0">
    <w:p w14:paraId="5DF2C1AC" w14:textId="77777777" w:rsidR="00BF06A6" w:rsidRDefault="00BF0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EC36" w14:textId="77777777" w:rsidR="00BF06A6" w:rsidRDefault="00BF06A6">
      <w:r>
        <w:separator/>
      </w:r>
    </w:p>
  </w:footnote>
  <w:footnote w:type="continuationSeparator" w:id="0">
    <w:p w14:paraId="3D0ECB8C" w14:textId="77777777" w:rsidR="00BF06A6" w:rsidRDefault="00BF06A6">
      <w:r>
        <w:continuationSeparator/>
      </w:r>
    </w:p>
  </w:footnote>
  <w:footnote w:id="1">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4DECFB05"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925685">
      <w:rPr>
        <w:rFonts w:ascii="Arial" w:hAnsi="Arial" w:cs="Arial"/>
        <w:sz w:val="22"/>
        <w:szCs w:val="22"/>
      </w:rPr>
      <w:t>22-002952</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059813994" name="Picture 1059813994"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01F68260"/>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10080" w:hanging="360"/>
      </w:pPr>
    </w:lvl>
    <w:lvl w:ilvl="1" w:tplc="04090019">
      <w:start w:val="1"/>
      <w:numFmt w:val="lowerLetter"/>
      <w:lvlText w:val="%2."/>
      <w:lvlJc w:val="left"/>
      <w:pPr>
        <w:ind w:left="10800" w:hanging="360"/>
      </w:pPr>
    </w:lvl>
    <w:lvl w:ilvl="2" w:tplc="0409001B">
      <w:start w:val="1"/>
      <w:numFmt w:val="lowerRoman"/>
      <w:lvlText w:val="%3."/>
      <w:lvlJc w:val="right"/>
      <w:pPr>
        <w:ind w:left="11520" w:hanging="180"/>
      </w:pPr>
    </w:lvl>
    <w:lvl w:ilvl="3" w:tplc="0409000F" w:tentative="1">
      <w:start w:val="1"/>
      <w:numFmt w:val="decimal"/>
      <w:lvlText w:val="%4."/>
      <w:lvlJc w:val="left"/>
      <w:pPr>
        <w:ind w:left="12240" w:hanging="360"/>
      </w:pPr>
    </w:lvl>
    <w:lvl w:ilvl="4" w:tplc="04090019" w:tentative="1">
      <w:start w:val="1"/>
      <w:numFmt w:val="lowerLetter"/>
      <w:lvlText w:val="%5."/>
      <w:lvlJc w:val="left"/>
      <w:pPr>
        <w:ind w:left="12960" w:hanging="360"/>
      </w:pPr>
    </w:lvl>
    <w:lvl w:ilvl="5" w:tplc="0409001B" w:tentative="1">
      <w:start w:val="1"/>
      <w:numFmt w:val="lowerRoman"/>
      <w:lvlText w:val="%6."/>
      <w:lvlJc w:val="right"/>
      <w:pPr>
        <w:ind w:left="13680" w:hanging="180"/>
      </w:pPr>
    </w:lvl>
    <w:lvl w:ilvl="6" w:tplc="0409000F">
      <w:start w:val="1"/>
      <w:numFmt w:val="decimal"/>
      <w:lvlText w:val="%7."/>
      <w:lvlJc w:val="left"/>
      <w:pPr>
        <w:ind w:left="14400" w:hanging="360"/>
      </w:pPr>
    </w:lvl>
    <w:lvl w:ilvl="7" w:tplc="04090019" w:tentative="1">
      <w:start w:val="1"/>
      <w:numFmt w:val="lowerLetter"/>
      <w:lvlText w:val="%8."/>
      <w:lvlJc w:val="left"/>
      <w:pPr>
        <w:ind w:left="15120" w:hanging="360"/>
      </w:pPr>
    </w:lvl>
    <w:lvl w:ilvl="8" w:tplc="0409001B" w:tentative="1">
      <w:start w:val="1"/>
      <w:numFmt w:val="lowerRoman"/>
      <w:lvlText w:val="%9."/>
      <w:lvlJc w:val="right"/>
      <w:pPr>
        <w:ind w:left="1584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D85DA5"/>
    <w:multiLevelType w:val="hybridMultilevel"/>
    <w:tmpl w:val="7A2C86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4"/>
  </w:num>
  <w:num w:numId="3" w16cid:durableId="1157528845">
    <w:abstractNumId w:val="14"/>
  </w:num>
  <w:num w:numId="4" w16cid:durableId="1967347595">
    <w:abstractNumId w:val="32"/>
  </w:num>
  <w:num w:numId="5" w16cid:durableId="224342144">
    <w:abstractNumId w:val="30"/>
  </w:num>
  <w:num w:numId="6" w16cid:durableId="459610911">
    <w:abstractNumId w:val="5"/>
  </w:num>
  <w:num w:numId="7" w16cid:durableId="1110319634">
    <w:abstractNumId w:val="7"/>
  </w:num>
  <w:num w:numId="8" w16cid:durableId="964581567">
    <w:abstractNumId w:val="3"/>
  </w:num>
  <w:num w:numId="9" w16cid:durableId="211115141">
    <w:abstractNumId w:val="18"/>
  </w:num>
  <w:num w:numId="10" w16cid:durableId="443186609">
    <w:abstractNumId w:val="27"/>
  </w:num>
  <w:num w:numId="11" w16cid:durableId="488719180">
    <w:abstractNumId w:val="33"/>
  </w:num>
  <w:num w:numId="12" w16cid:durableId="1315838101">
    <w:abstractNumId w:val="23"/>
  </w:num>
  <w:num w:numId="13" w16cid:durableId="495344371">
    <w:abstractNumId w:val="9"/>
  </w:num>
  <w:num w:numId="14" w16cid:durableId="724917217">
    <w:abstractNumId w:val="4"/>
  </w:num>
  <w:num w:numId="15" w16cid:durableId="1037125058">
    <w:abstractNumId w:val="35"/>
  </w:num>
  <w:num w:numId="16" w16cid:durableId="340089497">
    <w:abstractNumId w:val="20"/>
  </w:num>
  <w:num w:numId="17" w16cid:durableId="1613197922">
    <w:abstractNumId w:val="39"/>
  </w:num>
  <w:num w:numId="18" w16cid:durableId="291983681">
    <w:abstractNumId w:val="36"/>
  </w:num>
  <w:num w:numId="19" w16cid:durableId="520049448">
    <w:abstractNumId w:val="16"/>
  </w:num>
  <w:num w:numId="20" w16cid:durableId="940844137">
    <w:abstractNumId w:val="38"/>
  </w:num>
  <w:num w:numId="21" w16cid:durableId="718894408">
    <w:abstractNumId w:val="19"/>
  </w:num>
  <w:num w:numId="22" w16cid:durableId="1027027345">
    <w:abstractNumId w:val="28"/>
  </w:num>
  <w:num w:numId="23" w16cid:durableId="1427994438">
    <w:abstractNumId w:val="31"/>
  </w:num>
  <w:num w:numId="24" w16cid:durableId="1767919978">
    <w:abstractNumId w:val="22"/>
  </w:num>
  <w:num w:numId="25" w16cid:durableId="1181630375">
    <w:abstractNumId w:val="6"/>
  </w:num>
  <w:num w:numId="26" w16cid:durableId="682785865">
    <w:abstractNumId w:val="25"/>
  </w:num>
  <w:num w:numId="27" w16cid:durableId="1132140360">
    <w:abstractNumId w:val="1"/>
  </w:num>
  <w:num w:numId="28" w16cid:durableId="411853537">
    <w:abstractNumId w:val="8"/>
  </w:num>
  <w:num w:numId="29" w16cid:durableId="772435561">
    <w:abstractNumId w:val="11"/>
  </w:num>
  <w:num w:numId="30" w16cid:durableId="537201037">
    <w:abstractNumId w:val="21"/>
  </w:num>
  <w:num w:numId="31" w16cid:durableId="808087291">
    <w:abstractNumId w:val="34"/>
  </w:num>
  <w:num w:numId="32" w16cid:durableId="1658413263">
    <w:abstractNumId w:val="37"/>
  </w:num>
  <w:num w:numId="33" w16cid:durableId="628708665">
    <w:abstractNumId w:val="0"/>
  </w:num>
  <w:num w:numId="34" w16cid:durableId="1843618636">
    <w:abstractNumId w:val="26"/>
  </w:num>
  <w:num w:numId="35" w16cid:durableId="1838377391">
    <w:abstractNumId w:val="29"/>
  </w:num>
  <w:num w:numId="36" w16cid:durableId="963268986">
    <w:abstractNumId w:val="13"/>
  </w:num>
  <w:num w:numId="37" w16cid:durableId="1642421207">
    <w:abstractNumId w:val="10"/>
  </w:num>
  <w:num w:numId="38" w16cid:durableId="1573662121">
    <w:abstractNumId w:val="2"/>
  </w:num>
  <w:num w:numId="39" w16cid:durableId="1864975493">
    <w:abstractNumId w:val="12"/>
  </w:num>
  <w:num w:numId="40" w16cid:durableId="1704131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428B4"/>
    <w:rsid w:val="00043590"/>
    <w:rsid w:val="00046330"/>
    <w:rsid w:val="000639E5"/>
    <w:rsid w:val="000678A8"/>
    <w:rsid w:val="00073A1B"/>
    <w:rsid w:val="00074550"/>
    <w:rsid w:val="0008116E"/>
    <w:rsid w:val="00085A50"/>
    <w:rsid w:val="00094C77"/>
    <w:rsid w:val="0009512D"/>
    <w:rsid w:val="000A6EF6"/>
    <w:rsid w:val="000B3085"/>
    <w:rsid w:val="000B46CE"/>
    <w:rsid w:val="000C1235"/>
    <w:rsid w:val="000C48C7"/>
    <w:rsid w:val="000D3569"/>
    <w:rsid w:val="000E0AA2"/>
    <w:rsid w:val="000F3EC0"/>
    <w:rsid w:val="00102CDD"/>
    <w:rsid w:val="00104DF0"/>
    <w:rsid w:val="0011025D"/>
    <w:rsid w:val="001138B5"/>
    <w:rsid w:val="00116EDB"/>
    <w:rsid w:val="00120167"/>
    <w:rsid w:val="00122E13"/>
    <w:rsid w:val="001349CC"/>
    <w:rsid w:val="00137110"/>
    <w:rsid w:val="00140961"/>
    <w:rsid w:val="00140D36"/>
    <w:rsid w:val="001478FE"/>
    <w:rsid w:val="00162048"/>
    <w:rsid w:val="00165368"/>
    <w:rsid w:val="001715AA"/>
    <w:rsid w:val="00177E32"/>
    <w:rsid w:val="00180137"/>
    <w:rsid w:val="0018486E"/>
    <w:rsid w:val="0018649C"/>
    <w:rsid w:val="001901B4"/>
    <w:rsid w:val="0019363D"/>
    <w:rsid w:val="001970F2"/>
    <w:rsid w:val="001A023A"/>
    <w:rsid w:val="001B1C33"/>
    <w:rsid w:val="001C0CDE"/>
    <w:rsid w:val="001C179D"/>
    <w:rsid w:val="001C1BDC"/>
    <w:rsid w:val="001C4E16"/>
    <w:rsid w:val="001E2154"/>
    <w:rsid w:val="001E795A"/>
    <w:rsid w:val="001F0C1A"/>
    <w:rsid w:val="001F10FC"/>
    <w:rsid w:val="001F1EFF"/>
    <w:rsid w:val="001F601D"/>
    <w:rsid w:val="0020079E"/>
    <w:rsid w:val="00221603"/>
    <w:rsid w:val="002424F9"/>
    <w:rsid w:val="0025049F"/>
    <w:rsid w:val="00270C8A"/>
    <w:rsid w:val="00270F24"/>
    <w:rsid w:val="00273338"/>
    <w:rsid w:val="002940DB"/>
    <w:rsid w:val="0029490F"/>
    <w:rsid w:val="00296317"/>
    <w:rsid w:val="0029660D"/>
    <w:rsid w:val="0029706A"/>
    <w:rsid w:val="002971EB"/>
    <w:rsid w:val="002A4E65"/>
    <w:rsid w:val="002B618D"/>
    <w:rsid w:val="002B62C4"/>
    <w:rsid w:val="002B7644"/>
    <w:rsid w:val="002D5D45"/>
    <w:rsid w:val="002E14F9"/>
    <w:rsid w:val="002E339D"/>
    <w:rsid w:val="002E5555"/>
    <w:rsid w:val="002E69A8"/>
    <w:rsid w:val="002E7895"/>
    <w:rsid w:val="002F33E4"/>
    <w:rsid w:val="002F73BE"/>
    <w:rsid w:val="00300165"/>
    <w:rsid w:val="00300DD9"/>
    <w:rsid w:val="00311118"/>
    <w:rsid w:val="00321917"/>
    <w:rsid w:val="003420D2"/>
    <w:rsid w:val="003428F5"/>
    <w:rsid w:val="003469DB"/>
    <w:rsid w:val="00355B1C"/>
    <w:rsid w:val="003641AD"/>
    <w:rsid w:val="00366A1F"/>
    <w:rsid w:val="00382C49"/>
    <w:rsid w:val="00385174"/>
    <w:rsid w:val="003A1566"/>
    <w:rsid w:val="003A62B9"/>
    <w:rsid w:val="003A648E"/>
    <w:rsid w:val="003A6F2A"/>
    <w:rsid w:val="003B6CF1"/>
    <w:rsid w:val="003B728E"/>
    <w:rsid w:val="003C0AD1"/>
    <w:rsid w:val="003C3628"/>
    <w:rsid w:val="003C5A2B"/>
    <w:rsid w:val="003C6AF5"/>
    <w:rsid w:val="003D68ED"/>
    <w:rsid w:val="003E0C74"/>
    <w:rsid w:val="003E43A6"/>
    <w:rsid w:val="003F1D69"/>
    <w:rsid w:val="003F4AB4"/>
    <w:rsid w:val="00410C97"/>
    <w:rsid w:val="00412C8F"/>
    <w:rsid w:val="00414965"/>
    <w:rsid w:val="00424231"/>
    <w:rsid w:val="00432140"/>
    <w:rsid w:val="00432172"/>
    <w:rsid w:val="0043522D"/>
    <w:rsid w:val="004547D3"/>
    <w:rsid w:val="004556FC"/>
    <w:rsid w:val="0046127B"/>
    <w:rsid w:val="004821E3"/>
    <w:rsid w:val="00497477"/>
    <w:rsid w:val="00497D0B"/>
    <w:rsid w:val="004A1BF4"/>
    <w:rsid w:val="004B4D5E"/>
    <w:rsid w:val="004B7DAD"/>
    <w:rsid w:val="004C261A"/>
    <w:rsid w:val="004C43BB"/>
    <w:rsid w:val="004D5672"/>
    <w:rsid w:val="004E4E59"/>
    <w:rsid w:val="004F6FCE"/>
    <w:rsid w:val="00513EEA"/>
    <w:rsid w:val="00544146"/>
    <w:rsid w:val="00560FD0"/>
    <w:rsid w:val="00561D6D"/>
    <w:rsid w:val="00565E85"/>
    <w:rsid w:val="00577D13"/>
    <w:rsid w:val="0058698D"/>
    <w:rsid w:val="005A7A03"/>
    <w:rsid w:val="005B1447"/>
    <w:rsid w:val="005C1C16"/>
    <w:rsid w:val="005C7AD8"/>
    <w:rsid w:val="005D3AF0"/>
    <w:rsid w:val="005E07E1"/>
    <w:rsid w:val="005E1E51"/>
    <w:rsid w:val="005E63BF"/>
    <w:rsid w:val="005F043D"/>
    <w:rsid w:val="006006C3"/>
    <w:rsid w:val="006010F8"/>
    <w:rsid w:val="006016C5"/>
    <w:rsid w:val="00603EAC"/>
    <w:rsid w:val="006243BE"/>
    <w:rsid w:val="00625E58"/>
    <w:rsid w:val="006527C1"/>
    <w:rsid w:val="006568CC"/>
    <w:rsid w:val="00657DE8"/>
    <w:rsid w:val="006607C9"/>
    <w:rsid w:val="00661ADA"/>
    <w:rsid w:val="0067085B"/>
    <w:rsid w:val="00672596"/>
    <w:rsid w:val="0067649B"/>
    <w:rsid w:val="006871D2"/>
    <w:rsid w:val="006875A4"/>
    <w:rsid w:val="006913CE"/>
    <w:rsid w:val="00692CC2"/>
    <w:rsid w:val="00697C87"/>
    <w:rsid w:val="006B191D"/>
    <w:rsid w:val="006B2970"/>
    <w:rsid w:val="006B3285"/>
    <w:rsid w:val="006B53FD"/>
    <w:rsid w:val="006C188A"/>
    <w:rsid w:val="006C1AAD"/>
    <w:rsid w:val="006C4A1A"/>
    <w:rsid w:val="006D406A"/>
    <w:rsid w:val="006E513F"/>
    <w:rsid w:val="006E7E2C"/>
    <w:rsid w:val="006F1BB0"/>
    <w:rsid w:val="006F402A"/>
    <w:rsid w:val="00704EFD"/>
    <w:rsid w:val="007368F2"/>
    <w:rsid w:val="00746075"/>
    <w:rsid w:val="007474D3"/>
    <w:rsid w:val="00753A03"/>
    <w:rsid w:val="0076594D"/>
    <w:rsid w:val="00776AFA"/>
    <w:rsid w:val="00785F7C"/>
    <w:rsid w:val="007A4D5C"/>
    <w:rsid w:val="007C0DB4"/>
    <w:rsid w:val="007C5333"/>
    <w:rsid w:val="007C574F"/>
    <w:rsid w:val="007D136D"/>
    <w:rsid w:val="007D2C40"/>
    <w:rsid w:val="007D7954"/>
    <w:rsid w:val="007F0F8C"/>
    <w:rsid w:val="007F516F"/>
    <w:rsid w:val="007F6668"/>
    <w:rsid w:val="008052A1"/>
    <w:rsid w:val="00805D68"/>
    <w:rsid w:val="00807EA6"/>
    <w:rsid w:val="008307FD"/>
    <w:rsid w:val="0084705F"/>
    <w:rsid w:val="00847898"/>
    <w:rsid w:val="008644B5"/>
    <w:rsid w:val="00887C3B"/>
    <w:rsid w:val="00890478"/>
    <w:rsid w:val="0089076E"/>
    <w:rsid w:val="008A040D"/>
    <w:rsid w:val="008A1FEF"/>
    <w:rsid w:val="008A5C14"/>
    <w:rsid w:val="008A61E9"/>
    <w:rsid w:val="008B3D1B"/>
    <w:rsid w:val="008C0AE5"/>
    <w:rsid w:val="008C1806"/>
    <w:rsid w:val="008C4358"/>
    <w:rsid w:val="008C654C"/>
    <w:rsid w:val="008C65C1"/>
    <w:rsid w:val="008D4C9C"/>
    <w:rsid w:val="008E1D8D"/>
    <w:rsid w:val="008E28F0"/>
    <w:rsid w:val="008E4178"/>
    <w:rsid w:val="008E7CA8"/>
    <w:rsid w:val="008F0332"/>
    <w:rsid w:val="008F0FBD"/>
    <w:rsid w:val="008F1B7C"/>
    <w:rsid w:val="009003EF"/>
    <w:rsid w:val="009012A3"/>
    <w:rsid w:val="00904C0F"/>
    <w:rsid w:val="009130CC"/>
    <w:rsid w:val="0091460D"/>
    <w:rsid w:val="00925685"/>
    <w:rsid w:val="00943452"/>
    <w:rsid w:val="0095243B"/>
    <w:rsid w:val="00955DA6"/>
    <w:rsid w:val="00956035"/>
    <w:rsid w:val="0096025D"/>
    <w:rsid w:val="00971A06"/>
    <w:rsid w:val="00973A90"/>
    <w:rsid w:val="00976DA7"/>
    <w:rsid w:val="00984777"/>
    <w:rsid w:val="00986F7D"/>
    <w:rsid w:val="009906BE"/>
    <w:rsid w:val="00997243"/>
    <w:rsid w:val="009A1946"/>
    <w:rsid w:val="009B04AE"/>
    <w:rsid w:val="009B3395"/>
    <w:rsid w:val="009B3B3F"/>
    <w:rsid w:val="009B547B"/>
    <w:rsid w:val="009B5AFA"/>
    <w:rsid w:val="009B7376"/>
    <w:rsid w:val="009D01E3"/>
    <w:rsid w:val="009D3F6B"/>
    <w:rsid w:val="009D55D2"/>
    <w:rsid w:val="009D6BE3"/>
    <w:rsid w:val="009E58F8"/>
    <w:rsid w:val="009E7E5B"/>
    <w:rsid w:val="009F653E"/>
    <w:rsid w:val="009F6C2D"/>
    <w:rsid w:val="00A034D1"/>
    <w:rsid w:val="00A16DA1"/>
    <w:rsid w:val="00A17308"/>
    <w:rsid w:val="00A21F3E"/>
    <w:rsid w:val="00A251AB"/>
    <w:rsid w:val="00A25C0D"/>
    <w:rsid w:val="00A36A8E"/>
    <w:rsid w:val="00A46AEF"/>
    <w:rsid w:val="00A5208D"/>
    <w:rsid w:val="00A56F78"/>
    <w:rsid w:val="00A6105D"/>
    <w:rsid w:val="00A6541C"/>
    <w:rsid w:val="00A72A20"/>
    <w:rsid w:val="00A77BF8"/>
    <w:rsid w:val="00A818DC"/>
    <w:rsid w:val="00A85497"/>
    <w:rsid w:val="00A91359"/>
    <w:rsid w:val="00A91B30"/>
    <w:rsid w:val="00A93F4A"/>
    <w:rsid w:val="00AA0C81"/>
    <w:rsid w:val="00AC6D14"/>
    <w:rsid w:val="00AD0794"/>
    <w:rsid w:val="00AD4C60"/>
    <w:rsid w:val="00AD5C33"/>
    <w:rsid w:val="00AE3643"/>
    <w:rsid w:val="00AE6EF3"/>
    <w:rsid w:val="00AF2186"/>
    <w:rsid w:val="00AF5B6B"/>
    <w:rsid w:val="00B021B3"/>
    <w:rsid w:val="00B103D4"/>
    <w:rsid w:val="00B14200"/>
    <w:rsid w:val="00B16517"/>
    <w:rsid w:val="00B221C7"/>
    <w:rsid w:val="00B3017D"/>
    <w:rsid w:val="00B3768D"/>
    <w:rsid w:val="00B37D59"/>
    <w:rsid w:val="00B40C4C"/>
    <w:rsid w:val="00B524FD"/>
    <w:rsid w:val="00B53003"/>
    <w:rsid w:val="00B60637"/>
    <w:rsid w:val="00B62663"/>
    <w:rsid w:val="00B628E3"/>
    <w:rsid w:val="00B72D4D"/>
    <w:rsid w:val="00B7535C"/>
    <w:rsid w:val="00B77F2A"/>
    <w:rsid w:val="00B80347"/>
    <w:rsid w:val="00B81518"/>
    <w:rsid w:val="00B82589"/>
    <w:rsid w:val="00BA4AB5"/>
    <w:rsid w:val="00BA6036"/>
    <w:rsid w:val="00BB247E"/>
    <w:rsid w:val="00BD1C9F"/>
    <w:rsid w:val="00BD5942"/>
    <w:rsid w:val="00BF06A6"/>
    <w:rsid w:val="00BF2930"/>
    <w:rsid w:val="00C01257"/>
    <w:rsid w:val="00C17D90"/>
    <w:rsid w:val="00C33674"/>
    <w:rsid w:val="00C41A3B"/>
    <w:rsid w:val="00C463DB"/>
    <w:rsid w:val="00C56992"/>
    <w:rsid w:val="00C634CF"/>
    <w:rsid w:val="00C64D65"/>
    <w:rsid w:val="00C6772F"/>
    <w:rsid w:val="00C867A8"/>
    <w:rsid w:val="00CA5CFE"/>
    <w:rsid w:val="00CC5096"/>
    <w:rsid w:val="00CD1D70"/>
    <w:rsid w:val="00CD4B37"/>
    <w:rsid w:val="00CF06AB"/>
    <w:rsid w:val="00CF67CD"/>
    <w:rsid w:val="00D004AB"/>
    <w:rsid w:val="00D074C8"/>
    <w:rsid w:val="00D1254D"/>
    <w:rsid w:val="00D1312C"/>
    <w:rsid w:val="00D16CBD"/>
    <w:rsid w:val="00D30025"/>
    <w:rsid w:val="00D33DEB"/>
    <w:rsid w:val="00D409D2"/>
    <w:rsid w:val="00D42112"/>
    <w:rsid w:val="00D452C4"/>
    <w:rsid w:val="00D601D5"/>
    <w:rsid w:val="00D86071"/>
    <w:rsid w:val="00D97C7D"/>
    <w:rsid w:val="00DA1F60"/>
    <w:rsid w:val="00DA6331"/>
    <w:rsid w:val="00DA68F3"/>
    <w:rsid w:val="00DB26CD"/>
    <w:rsid w:val="00DB5FB7"/>
    <w:rsid w:val="00DC1437"/>
    <w:rsid w:val="00DC3786"/>
    <w:rsid w:val="00E00ED6"/>
    <w:rsid w:val="00E00F92"/>
    <w:rsid w:val="00E12D09"/>
    <w:rsid w:val="00E13F75"/>
    <w:rsid w:val="00E20AFA"/>
    <w:rsid w:val="00E22637"/>
    <w:rsid w:val="00E35224"/>
    <w:rsid w:val="00E42271"/>
    <w:rsid w:val="00E46EA6"/>
    <w:rsid w:val="00E547EC"/>
    <w:rsid w:val="00E642E2"/>
    <w:rsid w:val="00E663BE"/>
    <w:rsid w:val="00E66DBA"/>
    <w:rsid w:val="00E731C1"/>
    <w:rsid w:val="00E86A27"/>
    <w:rsid w:val="00E908AC"/>
    <w:rsid w:val="00E94590"/>
    <w:rsid w:val="00E95A1B"/>
    <w:rsid w:val="00E9674A"/>
    <w:rsid w:val="00EB15E0"/>
    <w:rsid w:val="00EC451F"/>
    <w:rsid w:val="00ED1719"/>
    <w:rsid w:val="00ED2B1C"/>
    <w:rsid w:val="00ED2BB8"/>
    <w:rsid w:val="00ED5F55"/>
    <w:rsid w:val="00ED766C"/>
    <w:rsid w:val="00EE2694"/>
    <w:rsid w:val="00EF301D"/>
    <w:rsid w:val="00F0298F"/>
    <w:rsid w:val="00F13786"/>
    <w:rsid w:val="00F14564"/>
    <w:rsid w:val="00F16613"/>
    <w:rsid w:val="00F2195A"/>
    <w:rsid w:val="00F26651"/>
    <w:rsid w:val="00F34FC4"/>
    <w:rsid w:val="00F36E09"/>
    <w:rsid w:val="00F55F40"/>
    <w:rsid w:val="00F62221"/>
    <w:rsid w:val="00F6448D"/>
    <w:rsid w:val="00F664DA"/>
    <w:rsid w:val="00F82E7F"/>
    <w:rsid w:val="00F8318A"/>
    <w:rsid w:val="00F87AF0"/>
    <w:rsid w:val="00FA02E1"/>
    <w:rsid w:val="00FA288D"/>
    <w:rsid w:val="00FC4A1B"/>
    <w:rsid w:val="00FD30A5"/>
    <w:rsid w:val="00FD501A"/>
    <w:rsid w:val="00FE66CC"/>
    <w:rsid w:val="00FF034B"/>
    <w:rsid w:val="00FF3D40"/>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FA288D"/>
    <w:rPr>
      <w:sz w:val="24"/>
      <w:szCs w:val="24"/>
    </w:rPr>
  </w:style>
  <w:style w:type="character" w:styleId="CommentReference">
    <w:name w:val="annotation reference"/>
    <w:basedOn w:val="DefaultParagraphFont"/>
    <w:semiHidden/>
    <w:unhideWhenUsed/>
    <w:rsid w:val="00412C8F"/>
    <w:rPr>
      <w:sz w:val="16"/>
      <w:szCs w:val="16"/>
    </w:rPr>
  </w:style>
  <w:style w:type="paragraph" w:styleId="CommentText">
    <w:name w:val="annotation text"/>
    <w:basedOn w:val="Normal"/>
    <w:link w:val="CommentTextChar"/>
    <w:unhideWhenUsed/>
    <w:rsid w:val="00412C8F"/>
    <w:rPr>
      <w:sz w:val="20"/>
      <w:szCs w:val="20"/>
    </w:rPr>
  </w:style>
  <w:style w:type="character" w:customStyle="1" w:styleId="CommentTextChar">
    <w:name w:val="Comment Text Char"/>
    <w:basedOn w:val="DefaultParagraphFont"/>
    <w:link w:val="CommentText"/>
    <w:rsid w:val="00412C8F"/>
  </w:style>
  <w:style w:type="paragraph" w:styleId="CommentSubject">
    <w:name w:val="annotation subject"/>
    <w:basedOn w:val="CommentText"/>
    <w:next w:val="CommentText"/>
    <w:link w:val="CommentSubjectChar"/>
    <w:semiHidden/>
    <w:unhideWhenUsed/>
    <w:rsid w:val="00412C8F"/>
    <w:rPr>
      <w:b/>
      <w:bCs/>
    </w:rPr>
  </w:style>
  <w:style w:type="character" w:customStyle="1" w:styleId="CommentSubjectChar">
    <w:name w:val="Comment Subject Char"/>
    <w:basedOn w:val="CommentTextChar"/>
    <w:link w:val="CommentSubject"/>
    <w:semiHidden/>
    <w:rsid w:val="00412C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2198</Words>
  <Characters>12531</Characters>
  <Application>Microsoft Office Word</Application>
  <DocSecurity>4</DocSecurity>
  <Lines>104</Lines>
  <Paragraphs>29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STATE OF MICHIGAN</vt:lpstr>
      <vt:lpstr>        SUMMARY OF PREHEARING CONFERENCE</vt:lpstr>
      <vt:lpstr>        SCHEDULING ORDER</vt:lpstr>
    </vt:vector>
  </TitlesOfParts>
  <Company>State of Michigan</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2026-10-12T17:09:00Z</dcterms:created>
  <dcterms:modified xsi:type="dcterms:W3CDTF">2026-10-12T17:09:00Z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