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92CF8" w14:textId="18D9D5B9" w:rsidR="002535EC" w:rsidRPr="007B60CF" w:rsidRDefault="004439EC" w:rsidP="002535EC">
      <w:pPr>
        <w:rPr>
          <w:rFonts w:ascii="Arial" w:hAnsi="Arial" w:cs="Arial"/>
        </w:rPr>
      </w:pPr>
      <w:r>
        <w:rPr>
          <w:rFonts w:ascii="Arial" w:hAnsi="Arial" w:cs="Arial"/>
        </w:rPr>
        <w:t>Schoolcraft Commons Unit 5 SPE LLC</w:t>
      </w:r>
      <w:r w:rsidR="002535EC" w:rsidRPr="007B60CF">
        <w:rPr>
          <w:rFonts w:ascii="Arial" w:hAnsi="Arial" w:cs="Arial"/>
        </w:rPr>
        <w:t>,</w:t>
      </w:r>
      <w:r w:rsidR="00E13E82">
        <w:rPr>
          <w:rFonts w:ascii="Arial" w:hAnsi="Arial" w:cs="Arial"/>
        </w:rPr>
        <w:tab/>
      </w:r>
      <w:r w:rsidR="00E13E82">
        <w:rPr>
          <w:rFonts w:ascii="Arial" w:hAnsi="Arial" w:cs="Arial"/>
        </w:rPr>
        <w:tab/>
      </w:r>
      <w:r w:rsidR="00395B71">
        <w:rPr>
          <w:rFonts w:ascii="Arial" w:hAnsi="Arial" w:cs="Arial"/>
        </w:rPr>
        <w:tab/>
      </w:r>
      <w:r w:rsidR="00E13E82" w:rsidRPr="007B60CF">
        <w:rPr>
          <w:rFonts w:ascii="Arial" w:hAnsi="Arial" w:cs="Arial"/>
        </w:rPr>
        <w:t>MICHIGAN TAX TRIBUNAL</w:t>
      </w:r>
    </w:p>
    <w:p w14:paraId="74BF0ADF" w14:textId="5E67734C" w:rsidR="002535EC" w:rsidRPr="007B60CF" w:rsidRDefault="002535EC" w:rsidP="002535EC">
      <w:pPr>
        <w:rPr>
          <w:rFonts w:ascii="Arial" w:hAnsi="Arial" w:cs="Arial"/>
        </w:rPr>
      </w:pPr>
      <w:r w:rsidRPr="007B60CF">
        <w:rPr>
          <w:rFonts w:ascii="Arial" w:hAnsi="Arial" w:cs="Arial"/>
        </w:rPr>
        <w:tab/>
        <w:t>Petitioner,</w:t>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p>
    <w:p w14:paraId="6010F29D" w14:textId="77777777" w:rsidR="002535EC" w:rsidRPr="00A71CA3" w:rsidRDefault="002535EC" w:rsidP="002535EC">
      <w:pPr>
        <w:rPr>
          <w:rFonts w:ascii="Arial" w:hAnsi="Arial" w:cs="Arial"/>
          <w:sz w:val="16"/>
          <w:szCs w:val="16"/>
        </w:rPr>
      </w:pPr>
    </w:p>
    <w:p w14:paraId="5D5DB0DF" w14:textId="0A72667F" w:rsidR="002535EC" w:rsidRPr="007B60CF" w:rsidRDefault="00E13E82" w:rsidP="00FE37E8">
      <w:pPr>
        <w:tabs>
          <w:tab w:val="left" w:pos="5580"/>
        </w:tabs>
        <w:rPr>
          <w:rFonts w:ascii="Arial" w:hAnsi="Arial" w:cs="Arial"/>
        </w:rPr>
      </w:pPr>
      <w:r>
        <w:rPr>
          <w:rFonts w:ascii="Arial" w:hAnsi="Arial" w:cs="Arial"/>
        </w:rPr>
        <w:t>v</w:t>
      </w:r>
      <w:r>
        <w:rPr>
          <w:rFonts w:ascii="Arial" w:hAnsi="Arial" w:cs="Arial"/>
        </w:rPr>
        <w:tab/>
        <w:t xml:space="preserve">   MTT</w:t>
      </w:r>
      <w:r w:rsidRPr="007B60CF">
        <w:rPr>
          <w:rFonts w:ascii="Arial" w:hAnsi="Arial" w:cs="Arial"/>
        </w:rPr>
        <w:t xml:space="preserve"> Docket No. </w:t>
      </w:r>
      <w:r>
        <w:rPr>
          <w:rFonts w:ascii="Arial" w:hAnsi="Arial" w:cs="Arial"/>
        </w:rPr>
        <w:t>2</w:t>
      </w:r>
      <w:r w:rsidR="006C0FFC">
        <w:rPr>
          <w:rFonts w:ascii="Arial" w:hAnsi="Arial" w:cs="Arial"/>
        </w:rPr>
        <w:t>5-00</w:t>
      </w:r>
      <w:r w:rsidR="00143D88">
        <w:rPr>
          <w:rFonts w:ascii="Arial" w:hAnsi="Arial" w:cs="Arial"/>
        </w:rPr>
        <w:t>0</w:t>
      </w:r>
      <w:r w:rsidR="004439EC">
        <w:rPr>
          <w:rFonts w:ascii="Arial" w:hAnsi="Arial" w:cs="Arial"/>
        </w:rPr>
        <w:t>810</w:t>
      </w:r>
      <w:r w:rsidR="002535EC" w:rsidRPr="007B60CF">
        <w:rPr>
          <w:rFonts w:ascii="Arial" w:hAnsi="Arial" w:cs="Arial"/>
        </w:rPr>
        <w:tab/>
      </w:r>
      <w:r w:rsidR="002535EC" w:rsidRPr="007B60CF">
        <w:rPr>
          <w:rFonts w:ascii="Arial" w:hAnsi="Arial" w:cs="Arial"/>
        </w:rPr>
        <w:tab/>
      </w:r>
      <w:r w:rsidR="002535EC" w:rsidRPr="007B60CF">
        <w:rPr>
          <w:rFonts w:ascii="Arial" w:hAnsi="Arial" w:cs="Arial"/>
        </w:rPr>
        <w:tab/>
      </w:r>
      <w:r w:rsidR="002535EC" w:rsidRPr="007B60CF">
        <w:rPr>
          <w:rFonts w:ascii="Arial" w:hAnsi="Arial" w:cs="Arial"/>
        </w:rPr>
        <w:tab/>
      </w:r>
      <w:r w:rsidR="002535EC" w:rsidRPr="007B60CF">
        <w:rPr>
          <w:rFonts w:ascii="Arial" w:hAnsi="Arial" w:cs="Arial"/>
        </w:rPr>
        <w:tab/>
      </w:r>
      <w:r w:rsidR="002535EC" w:rsidRPr="007B60CF">
        <w:rPr>
          <w:rFonts w:ascii="Arial" w:hAnsi="Arial" w:cs="Arial"/>
        </w:rPr>
        <w:tab/>
      </w:r>
      <w:r w:rsidR="002535EC" w:rsidRPr="007B60CF">
        <w:rPr>
          <w:rFonts w:ascii="Arial" w:hAnsi="Arial" w:cs="Arial"/>
        </w:rPr>
        <w:tab/>
        <w:t xml:space="preserve"> </w:t>
      </w:r>
    </w:p>
    <w:p w14:paraId="6E573DB1" w14:textId="2FA98C5B" w:rsidR="002535EC" w:rsidRPr="007B60CF" w:rsidRDefault="004439EC" w:rsidP="002535EC">
      <w:pPr>
        <w:tabs>
          <w:tab w:val="left" w:pos="5580"/>
        </w:tabs>
        <w:rPr>
          <w:rFonts w:ascii="Arial" w:hAnsi="Arial" w:cs="Arial"/>
        </w:rPr>
      </w:pPr>
      <w:r>
        <w:rPr>
          <w:rFonts w:ascii="Arial" w:hAnsi="Arial" w:cs="Arial"/>
        </w:rPr>
        <w:t>City of Livonia</w:t>
      </w:r>
      <w:proofErr w:type="gramStart"/>
      <w:r w:rsidR="002535EC" w:rsidRPr="007B60CF">
        <w:rPr>
          <w:rFonts w:ascii="Arial" w:hAnsi="Arial" w:cs="Arial"/>
        </w:rPr>
        <w:t>,</w:t>
      </w:r>
      <w:r w:rsidR="002535EC" w:rsidRPr="007B60CF">
        <w:rPr>
          <w:rFonts w:ascii="Arial" w:hAnsi="Arial" w:cs="Arial"/>
        </w:rPr>
        <w:tab/>
      </w:r>
      <w:r w:rsidR="002535EC" w:rsidRPr="007B60CF">
        <w:rPr>
          <w:rFonts w:ascii="Arial" w:hAnsi="Arial" w:cs="Arial"/>
        </w:rPr>
        <w:tab/>
      </w:r>
      <w:r w:rsidR="002535EC" w:rsidRPr="007B60CF">
        <w:rPr>
          <w:rFonts w:ascii="Arial" w:hAnsi="Arial" w:cs="Arial"/>
          <w:u w:val="single"/>
        </w:rPr>
        <w:t>Presiding</w:t>
      </w:r>
      <w:proofErr w:type="gramEnd"/>
      <w:r w:rsidR="002535EC" w:rsidRPr="007B60CF">
        <w:rPr>
          <w:rFonts w:ascii="Arial" w:hAnsi="Arial" w:cs="Arial"/>
          <w:u w:val="single"/>
        </w:rPr>
        <w:t xml:space="preserve"> Judge</w:t>
      </w:r>
    </w:p>
    <w:p w14:paraId="23E6919C" w14:textId="0F4C7BE3" w:rsidR="002535EC" w:rsidRPr="007B60CF" w:rsidRDefault="002535EC" w:rsidP="002535EC">
      <w:pPr>
        <w:tabs>
          <w:tab w:val="left" w:pos="720"/>
          <w:tab w:val="left" w:pos="5580"/>
        </w:tabs>
        <w:rPr>
          <w:rFonts w:ascii="Arial" w:hAnsi="Arial" w:cs="Arial"/>
        </w:rPr>
      </w:pPr>
      <w:r w:rsidRPr="007B60CF">
        <w:rPr>
          <w:rFonts w:ascii="Arial" w:hAnsi="Arial" w:cs="Arial"/>
        </w:rPr>
        <w:tab/>
        <w:t>Respondent.</w:t>
      </w:r>
      <w:r w:rsidRPr="007B60CF">
        <w:rPr>
          <w:rFonts w:ascii="Arial" w:hAnsi="Arial" w:cs="Arial"/>
        </w:rPr>
        <w:tab/>
      </w:r>
      <w:r w:rsidRPr="007B60CF">
        <w:rPr>
          <w:rFonts w:ascii="Arial" w:hAnsi="Arial" w:cs="Arial"/>
        </w:rPr>
        <w:tab/>
      </w:r>
      <w:r w:rsidR="00EE0C9A">
        <w:rPr>
          <w:rFonts w:ascii="Arial" w:hAnsi="Arial" w:cs="Arial"/>
        </w:rPr>
        <w:t>Jason C. Grinnell</w:t>
      </w:r>
    </w:p>
    <w:p w14:paraId="0C9C6671" w14:textId="77777777" w:rsidR="00FE37E8" w:rsidRDefault="00FE37E8" w:rsidP="00FE37E8">
      <w:pPr>
        <w:pStyle w:val="Heading3"/>
        <w:jc w:val="left"/>
        <w:rPr>
          <w:rFonts w:ascii="Arial" w:hAnsi="Arial" w:cs="Arial"/>
          <w:b/>
        </w:rPr>
      </w:pPr>
    </w:p>
    <w:p w14:paraId="2791D9B7" w14:textId="69DADEA6" w:rsidR="007F516F" w:rsidRDefault="007F516F" w:rsidP="007F516F">
      <w:pPr>
        <w:pStyle w:val="Heading3"/>
        <w:rPr>
          <w:rFonts w:ascii="Arial" w:hAnsi="Arial" w:cs="Arial"/>
          <w:b/>
        </w:rPr>
      </w:pPr>
      <w:r w:rsidRPr="00C65472">
        <w:rPr>
          <w:rFonts w:ascii="Arial" w:hAnsi="Arial" w:cs="Arial"/>
          <w:b/>
        </w:rPr>
        <w:t>SUMMARY OF PREHEARING CONFERENCE</w:t>
      </w:r>
    </w:p>
    <w:p w14:paraId="215A013F" w14:textId="77777777" w:rsidR="007F516F" w:rsidRPr="000B2112" w:rsidRDefault="007F516F" w:rsidP="007F516F">
      <w:pPr>
        <w:rPr>
          <w:rFonts w:ascii="Arial" w:hAnsi="Arial" w:cs="Arial"/>
          <w:b/>
          <w:sz w:val="16"/>
          <w:szCs w:val="16"/>
        </w:rPr>
      </w:pPr>
    </w:p>
    <w:p w14:paraId="14EE9778" w14:textId="77777777" w:rsidR="007F516F" w:rsidRPr="00C65472" w:rsidRDefault="007F516F" w:rsidP="007F516F">
      <w:pPr>
        <w:pStyle w:val="Heading3"/>
        <w:rPr>
          <w:rFonts w:ascii="Arial" w:hAnsi="Arial" w:cs="Arial"/>
          <w:b/>
        </w:rPr>
      </w:pPr>
      <w:r w:rsidRPr="00C65472">
        <w:rPr>
          <w:rFonts w:ascii="Arial" w:hAnsi="Arial" w:cs="Arial"/>
          <w:b/>
        </w:rPr>
        <w:t>SCHEDULING ORDER</w:t>
      </w:r>
    </w:p>
    <w:p w14:paraId="2035984F" w14:textId="77777777" w:rsidR="007F516F" w:rsidRPr="000B2112" w:rsidRDefault="007F516F" w:rsidP="007F516F">
      <w:pPr>
        <w:rPr>
          <w:rFonts w:ascii="Arial" w:hAnsi="Arial" w:cs="Arial"/>
          <w:b/>
          <w:sz w:val="16"/>
          <w:szCs w:val="16"/>
        </w:rPr>
      </w:pPr>
    </w:p>
    <w:p w14:paraId="677EE334" w14:textId="77777777" w:rsidR="00286F85" w:rsidRDefault="00286F85" w:rsidP="00286F85">
      <w:pPr>
        <w:jc w:val="center"/>
        <w:rPr>
          <w:rFonts w:ascii="Arial" w:hAnsi="Arial" w:cs="Arial"/>
          <w:b/>
          <w:u w:val="single"/>
        </w:rPr>
      </w:pPr>
      <w:r w:rsidRPr="00C65472">
        <w:rPr>
          <w:rFonts w:ascii="Arial" w:hAnsi="Arial" w:cs="Arial"/>
          <w:b/>
          <w:u w:val="single"/>
        </w:rPr>
        <w:t xml:space="preserve">NOTICE OF </w:t>
      </w:r>
      <w:r>
        <w:rPr>
          <w:rFonts w:ascii="Arial" w:hAnsi="Arial" w:cs="Arial"/>
          <w:b/>
          <w:u w:val="single"/>
        </w:rPr>
        <w:t xml:space="preserve">VIDEO CONFERENCE </w:t>
      </w:r>
      <w:r w:rsidRPr="00C65472">
        <w:rPr>
          <w:rFonts w:ascii="Arial" w:hAnsi="Arial" w:cs="Arial"/>
          <w:b/>
          <w:u w:val="single"/>
        </w:rPr>
        <w:t>HEARING</w:t>
      </w:r>
    </w:p>
    <w:p w14:paraId="5C7DD63B" w14:textId="03ED46BF" w:rsidR="007F516F" w:rsidRPr="000B2112" w:rsidRDefault="00323D6E" w:rsidP="007F516F">
      <w:pPr>
        <w:jc w:val="center"/>
        <w:rPr>
          <w:rFonts w:ascii="Arial" w:hAnsi="Arial" w:cs="Arial"/>
          <w:b/>
          <w:sz w:val="16"/>
          <w:szCs w:val="16"/>
          <w:u w:val="single"/>
        </w:rPr>
      </w:pPr>
      <w:r>
        <w:rPr>
          <w:rFonts w:ascii="Arial" w:hAnsi="Arial" w:cs="Arial"/>
          <w:b/>
          <w:sz w:val="16"/>
          <w:szCs w:val="16"/>
          <w:u w:val="single"/>
        </w:rPr>
        <w:t xml:space="preserve">   </w:t>
      </w:r>
    </w:p>
    <w:p w14:paraId="0A587DA0" w14:textId="4B344A5C" w:rsidR="00286F85" w:rsidRDefault="007F516F" w:rsidP="00286F85">
      <w:pPr>
        <w:rPr>
          <w:rFonts w:ascii="Arial" w:hAnsi="Arial" w:cs="Arial"/>
        </w:rPr>
      </w:pPr>
      <w:r w:rsidRPr="00B1444D">
        <w:rPr>
          <w:rFonts w:ascii="Arial" w:hAnsi="Arial" w:cs="Arial"/>
        </w:rPr>
        <w:t xml:space="preserve">A </w:t>
      </w:r>
      <w:r w:rsidR="00EE65E4">
        <w:rPr>
          <w:rFonts w:ascii="Arial" w:hAnsi="Arial" w:cs="Arial"/>
        </w:rPr>
        <w:t>p</w:t>
      </w:r>
      <w:r w:rsidRPr="00B1444D">
        <w:rPr>
          <w:rFonts w:ascii="Arial" w:hAnsi="Arial" w:cs="Arial"/>
        </w:rPr>
        <w:t xml:space="preserve">rehearing </w:t>
      </w:r>
      <w:r w:rsidR="00EE65E4">
        <w:rPr>
          <w:rFonts w:ascii="Arial" w:hAnsi="Arial" w:cs="Arial"/>
        </w:rPr>
        <w:t>c</w:t>
      </w:r>
      <w:r w:rsidRPr="00B1444D">
        <w:rPr>
          <w:rFonts w:ascii="Arial" w:hAnsi="Arial" w:cs="Arial"/>
        </w:rPr>
        <w:t xml:space="preserve">onference </w:t>
      </w:r>
      <w:proofErr w:type="gramStart"/>
      <w:r w:rsidR="00921690">
        <w:rPr>
          <w:rFonts w:ascii="Arial" w:hAnsi="Arial" w:cs="Arial"/>
        </w:rPr>
        <w:t>in</w:t>
      </w:r>
      <w:proofErr w:type="gramEnd"/>
      <w:r w:rsidRPr="00B1444D">
        <w:rPr>
          <w:rFonts w:ascii="Arial" w:hAnsi="Arial" w:cs="Arial"/>
        </w:rPr>
        <w:t xml:space="preserve"> this matter was held on </w:t>
      </w:r>
      <w:r w:rsidR="004439EC">
        <w:rPr>
          <w:rFonts w:ascii="Arial" w:hAnsi="Arial" w:cs="Arial"/>
        </w:rPr>
        <w:t>October 20</w:t>
      </w:r>
      <w:r w:rsidR="00D64303">
        <w:rPr>
          <w:rFonts w:ascii="Arial" w:hAnsi="Arial" w:cs="Arial"/>
        </w:rPr>
        <w:t>, 2026</w:t>
      </w:r>
      <w:r w:rsidRPr="00B1444D">
        <w:rPr>
          <w:rFonts w:ascii="Arial" w:hAnsi="Arial" w:cs="Arial"/>
        </w:rPr>
        <w:t>.</w:t>
      </w:r>
      <w:r w:rsidR="00323D6E">
        <w:rPr>
          <w:rFonts w:ascii="Arial" w:hAnsi="Arial" w:cs="Arial"/>
        </w:rPr>
        <w:t xml:space="preserve"> </w:t>
      </w:r>
      <w:r w:rsidR="00DA7EDC">
        <w:rPr>
          <w:rFonts w:ascii="Arial" w:hAnsi="Arial" w:cs="Arial"/>
        </w:rPr>
        <w:t>Attorney</w:t>
      </w:r>
      <w:r w:rsidR="003215C9">
        <w:rPr>
          <w:rFonts w:ascii="Arial" w:hAnsi="Arial" w:cs="Arial"/>
        </w:rPr>
        <w:t xml:space="preserve"> </w:t>
      </w:r>
      <w:r w:rsidR="004F3CC0">
        <w:rPr>
          <w:rFonts w:ascii="Arial" w:hAnsi="Arial" w:cs="Arial"/>
        </w:rPr>
        <w:t>Laura Hallahan</w:t>
      </w:r>
      <w:r w:rsidR="00143D88">
        <w:rPr>
          <w:rFonts w:ascii="Arial" w:hAnsi="Arial" w:cs="Arial"/>
        </w:rPr>
        <w:t xml:space="preserve"> </w:t>
      </w:r>
      <w:r w:rsidR="001F4199" w:rsidRPr="00B1444D">
        <w:rPr>
          <w:rFonts w:ascii="Arial" w:hAnsi="Arial" w:cs="Arial"/>
        </w:rPr>
        <w:t>appeared on behalf of Petitioner</w:t>
      </w:r>
      <w:r w:rsidR="00EE0C9A">
        <w:rPr>
          <w:rFonts w:ascii="Arial" w:hAnsi="Arial" w:cs="Arial"/>
        </w:rPr>
        <w:t xml:space="preserve"> and attorney</w:t>
      </w:r>
      <w:r w:rsidR="00437096">
        <w:rPr>
          <w:rFonts w:ascii="Arial" w:hAnsi="Arial" w:cs="Arial"/>
        </w:rPr>
        <w:t xml:space="preserve"> </w:t>
      </w:r>
      <w:r w:rsidR="004439EC">
        <w:rPr>
          <w:rFonts w:ascii="Arial" w:hAnsi="Arial" w:cs="Arial"/>
        </w:rPr>
        <w:t>Eric Goldstein</w:t>
      </w:r>
      <w:r w:rsidR="00970454">
        <w:rPr>
          <w:rFonts w:ascii="Arial" w:hAnsi="Arial" w:cs="Arial"/>
        </w:rPr>
        <w:t xml:space="preserve"> </w:t>
      </w:r>
      <w:r w:rsidR="001F4199" w:rsidRPr="00B1444D">
        <w:rPr>
          <w:rFonts w:ascii="Arial" w:hAnsi="Arial" w:cs="Arial"/>
        </w:rPr>
        <w:t>appeared on behalf of Respondent</w:t>
      </w:r>
      <w:r w:rsidR="00EE0C9A">
        <w:rPr>
          <w:rFonts w:ascii="Arial" w:hAnsi="Arial" w:cs="Arial"/>
        </w:rPr>
        <w:t xml:space="preserve">. </w:t>
      </w:r>
      <w:r w:rsidR="00286F85" w:rsidRPr="00B1444D">
        <w:rPr>
          <w:rFonts w:ascii="Arial" w:hAnsi="Arial" w:cs="Arial"/>
        </w:rPr>
        <w:t xml:space="preserve">A </w:t>
      </w:r>
      <w:r w:rsidR="000A60AE">
        <w:rPr>
          <w:rFonts w:ascii="Arial" w:hAnsi="Arial" w:cs="Arial"/>
        </w:rPr>
        <w:t>S</w:t>
      </w:r>
      <w:r w:rsidR="00286F85" w:rsidRPr="00B1444D">
        <w:rPr>
          <w:rFonts w:ascii="Arial" w:hAnsi="Arial" w:cs="Arial"/>
        </w:rPr>
        <w:t xml:space="preserve">cheduling </w:t>
      </w:r>
      <w:r w:rsidR="000A60AE">
        <w:rPr>
          <w:rFonts w:ascii="Arial" w:hAnsi="Arial" w:cs="Arial"/>
        </w:rPr>
        <w:t>O</w:t>
      </w:r>
      <w:r w:rsidR="00286F85" w:rsidRPr="00B1444D">
        <w:rPr>
          <w:rFonts w:ascii="Arial" w:hAnsi="Arial" w:cs="Arial"/>
        </w:rPr>
        <w:t xml:space="preserve">rder has been established and a </w:t>
      </w:r>
      <w:r w:rsidR="00286F85">
        <w:rPr>
          <w:rFonts w:ascii="Arial" w:hAnsi="Arial" w:cs="Arial"/>
        </w:rPr>
        <w:t xml:space="preserve">video conference hearing, held via </w:t>
      </w:r>
      <w:r w:rsidR="002372D1">
        <w:rPr>
          <w:rFonts w:ascii="Arial" w:hAnsi="Arial" w:cs="Arial"/>
        </w:rPr>
        <w:t>Microsoft Teams</w:t>
      </w:r>
      <w:r w:rsidR="00286F85">
        <w:rPr>
          <w:rFonts w:ascii="Arial" w:hAnsi="Arial" w:cs="Arial"/>
        </w:rPr>
        <w:t>,</w:t>
      </w:r>
      <w:r w:rsidR="00286F85" w:rsidRPr="00B1444D">
        <w:rPr>
          <w:rFonts w:ascii="Arial" w:hAnsi="Arial" w:cs="Arial"/>
        </w:rPr>
        <w:t xml:space="preserve"> </w:t>
      </w:r>
      <w:r w:rsidR="00826763">
        <w:rPr>
          <w:rFonts w:ascii="Arial" w:hAnsi="Arial" w:cs="Arial"/>
        </w:rPr>
        <w:t>is</w:t>
      </w:r>
      <w:r w:rsidR="00286F85" w:rsidRPr="00B1444D">
        <w:rPr>
          <w:rFonts w:ascii="Arial" w:hAnsi="Arial" w:cs="Arial"/>
        </w:rPr>
        <w:t xml:space="preserve"> set for:</w:t>
      </w:r>
      <w:r w:rsidR="00323D6E">
        <w:rPr>
          <w:rFonts w:ascii="Arial" w:hAnsi="Arial" w:cs="Arial"/>
        </w:rPr>
        <w:t xml:space="preserve"> </w:t>
      </w:r>
    </w:p>
    <w:p w14:paraId="7FD828BB" w14:textId="77777777" w:rsidR="00286F85" w:rsidRPr="00AD0A6B" w:rsidRDefault="00286F85" w:rsidP="00286F85">
      <w:pPr>
        <w:spacing w:line="360" w:lineRule="auto"/>
        <w:rPr>
          <w:rFonts w:ascii="Arial" w:hAnsi="Arial" w:cs="Arial"/>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5"/>
        <w:gridCol w:w="6205"/>
      </w:tblGrid>
      <w:tr w:rsidR="00286F85" w:rsidRPr="00B1444D" w14:paraId="45224FB9" w14:textId="77777777" w:rsidTr="00604943">
        <w:trPr>
          <w:trHeight w:val="395"/>
          <w:jc w:val="center"/>
        </w:trPr>
        <w:tc>
          <w:tcPr>
            <w:tcW w:w="3145" w:type="dxa"/>
            <w:vAlign w:val="center"/>
          </w:tcPr>
          <w:p w14:paraId="229F8453" w14:textId="77777777" w:rsidR="00286F85" w:rsidRPr="00B1444D" w:rsidRDefault="00286F85" w:rsidP="007D1EAD">
            <w:pPr>
              <w:jc w:val="center"/>
              <w:rPr>
                <w:rFonts w:ascii="Arial" w:hAnsi="Arial" w:cs="Arial"/>
              </w:rPr>
            </w:pPr>
            <w:r w:rsidRPr="00B1444D">
              <w:rPr>
                <w:rFonts w:ascii="Arial" w:hAnsi="Arial" w:cs="Arial"/>
              </w:rPr>
              <w:t>HEARING DATE:</w:t>
            </w:r>
          </w:p>
        </w:tc>
        <w:tc>
          <w:tcPr>
            <w:tcW w:w="6205" w:type="dxa"/>
            <w:vAlign w:val="center"/>
          </w:tcPr>
          <w:p w14:paraId="0C99CE0F" w14:textId="2DFEC3B0" w:rsidR="00286F85" w:rsidRDefault="004F3CC0" w:rsidP="00143D88">
            <w:pPr>
              <w:rPr>
                <w:rFonts w:ascii="Arial" w:hAnsi="Arial" w:cs="Arial"/>
              </w:rPr>
            </w:pPr>
            <w:r>
              <w:rPr>
                <w:rFonts w:ascii="Arial" w:hAnsi="Arial" w:cs="Arial"/>
              </w:rPr>
              <w:t>Wednesday, October 20, 2027</w:t>
            </w:r>
            <w:r w:rsidR="00334DBF">
              <w:rPr>
                <w:rFonts w:ascii="Arial" w:hAnsi="Arial" w:cs="Arial"/>
              </w:rPr>
              <w:t>,</w:t>
            </w:r>
            <w:r>
              <w:rPr>
                <w:rFonts w:ascii="Arial" w:hAnsi="Arial" w:cs="Arial"/>
              </w:rPr>
              <w:t xml:space="preserve"> through </w:t>
            </w:r>
          </w:p>
          <w:p w14:paraId="1E1FCDAE" w14:textId="3E22AAD8" w:rsidR="004F3CC0" w:rsidRPr="00B1444D" w:rsidRDefault="004F3CC0" w:rsidP="00143D88">
            <w:pPr>
              <w:rPr>
                <w:rFonts w:ascii="Arial" w:hAnsi="Arial" w:cs="Arial"/>
              </w:rPr>
            </w:pPr>
            <w:r>
              <w:rPr>
                <w:rFonts w:ascii="Arial" w:hAnsi="Arial" w:cs="Arial"/>
              </w:rPr>
              <w:t>Friday, October 22, 2027</w:t>
            </w:r>
          </w:p>
        </w:tc>
      </w:tr>
      <w:tr w:rsidR="00286F85" w:rsidRPr="00B1444D" w14:paraId="7175056D" w14:textId="77777777" w:rsidTr="00604943">
        <w:trPr>
          <w:trHeight w:val="548"/>
          <w:jc w:val="center"/>
        </w:trPr>
        <w:tc>
          <w:tcPr>
            <w:tcW w:w="3145" w:type="dxa"/>
            <w:vAlign w:val="center"/>
          </w:tcPr>
          <w:p w14:paraId="505938EF" w14:textId="77777777" w:rsidR="00286F85" w:rsidRPr="00B1444D" w:rsidRDefault="00286F85" w:rsidP="007D1EAD">
            <w:pPr>
              <w:jc w:val="center"/>
              <w:rPr>
                <w:rFonts w:ascii="Arial" w:hAnsi="Arial" w:cs="Arial"/>
              </w:rPr>
            </w:pPr>
            <w:r w:rsidRPr="00B1444D">
              <w:rPr>
                <w:rFonts w:ascii="Arial" w:hAnsi="Arial" w:cs="Arial"/>
              </w:rPr>
              <w:t>HEARING TIME:</w:t>
            </w:r>
          </w:p>
        </w:tc>
        <w:tc>
          <w:tcPr>
            <w:tcW w:w="6205" w:type="dxa"/>
            <w:vAlign w:val="center"/>
          </w:tcPr>
          <w:p w14:paraId="09EA02AB" w14:textId="1C0A6E82" w:rsidR="00286F85" w:rsidRPr="00B1444D" w:rsidRDefault="00EE0C9A" w:rsidP="007D1EAD">
            <w:pPr>
              <w:rPr>
                <w:rFonts w:ascii="Arial" w:hAnsi="Arial" w:cs="Arial"/>
              </w:rPr>
            </w:pPr>
            <w:r>
              <w:rPr>
                <w:rFonts w:ascii="Arial" w:hAnsi="Arial" w:cs="Arial"/>
              </w:rPr>
              <w:t>9</w:t>
            </w:r>
            <w:r w:rsidR="00286F85" w:rsidRPr="00B1444D">
              <w:rPr>
                <w:rFonts w:ascii="Arial" w:hAnsi="Arial" w:cs="Arial"/>
              </w:rPr>
              <w:t>:00 a.m.</w:t>
            </w:r>
          </w:p>
        </w:tc>
      </w:tr>
      <w:tr w:rsidR="00060A00" w:rsidRPr="00B1444D" w14:paraId="0A995D87" w14:textId="77777777" w:rsidTr="00604943">
        <w:trPr>
          <w:trHeight w:val="548"/>
          <w:jc w:val="center"/>
        </w:trPr>
        <w:tc>
          <w:tcPr>
            <w:tcW w:w="3145" w:type="dxa"/>
            <w:vAlign w:val="center"/>
          </w:tcPr>
          <w:p w14:paraId="71CA02BC" w14:textId="4FADB630" w:rsidR="00060A00" w:rsidRPr="00B1444D" w:rsidRDefault="002372D1" w:rsidP="007D1EAD">
            <w:pPr>
              <w:jc w:val="center"/>
              <w:rPr>
                <w:rFonts w:ascii="Arial" w:hAnsi="Arial" w:cs="Arial"/>
              </w:rPr>
            </w:pPr>
            <w:r>
              <w:rPr>
                <w:rFonts w:ascii="Arial" w:hAnsi="Arial" w:cs="Arial"/>
              </w:rPr>
              <w:t>TEAMS</w:t>
            </w:r>
            <w:r w:rsidR="00604943">
              <w:rPr>
                <w:rFonts w:ascii="Arial" w:hAnsi="Arial" w:cs="Arial"/>
              </w:rPr>
              <w:t xml:space="preserve"> HEARING</w:t>
            </w:r>
            <w:r w:rsidR="00060A00">
              <w:rPr>
                <w:rFonts w:ascii="Arial" w:hAnsi="Arial" w:cs="Arial"/>
              </w:rPr>
              <w:t xml:space="preserve"> LINK:</w:t>
            </w:r>
          </w:p>
        </w:tc>
        <w:tc>
          <w:tcPr>
            <w:tcW w:w="6205" w:type="dxa"/>
            <w:vAlign w:val="center"/>
          </w:tcPr>
          <w:p w14:paraId="48587BD6" w14:textId="3EDFEB76" w:rsidR="00462EB5" w:rsidRPr="00462EB5" w:rsidRDefault="00462EB5" w:rsidP="00462EB5">
            <w:hyperlink r:id="rId11" w:tooltip="Meeting join" w:history="1">
              <w:r>
                <w:rPr>
                  <w:rStyle w:val="Hyperlink"/>
                  <w:rFonts w:ascii="Segoe UI" w:hAnsi="Segoe UI" w:cs="Segoe UI"/>
                  <w:color w:val="5B5FC7"/>
                  <w:sz w:val="30"/>
                  <w:szCs w:val="30"/>
                </w:rPr>
                <w:t>Join the meeting now</w:t>
              </w:r>
            </w:hyperlink>
            <w:r>
              <w:rPr>
                <w:rFonts w:ascii="Segoe UI" w:hAnsi="Segoe UI" w:cs="Segoe UI"/>
                <w:color w:val="242424"/>
              </w:rPr>
              <w:t xml:space="preserve"> </w:t>
            </w:r>
          </w:p>
          <w:p w14:paraId="05939C29" w14:textId="77777777" w:rsidR="00462EB5" w:rsidRDefault="00462EB5" w:rsidP="00462EB5">
            <w:r>
              <w:rPr>
                <w:rStyle w:val="me-email-text"/>
                <w:rFonts w:ascii="Segoe UI" w:hAnsi="Segoe UI" w:cs="Segoe UI"/>
                <w:b/>
                <w:bCs/>
                <w:color w:val="242424"/>
              </w:rPr>
              <w:t>Dial in by phone</w:t>
            </w:r>
            <w:r>
              <w:rPr>
                <w:rFonts w:ascii="Segoe UI" w:hAnsi="Segoe UI" w:cs="Segoe UI"/>
                <w:color w:val="242424"/>
              </w:rPr>
              <w:t xml:space="preserve"> </w:t>
            </w:r>
          </w:p>
          <w:p w14:paraId="0ADA7517" w14:textId="77777777" w:rsidR="00462EB5" w:rsidRDefault="00462EB5" w:rsidP="00462EB5">
            <w:hyperlink r:id="rId12" w:history="1">
              <w:r>
                <w:rPr>
                  <w:rStyle w:val="Hyperlink"/>
                  <w:rFonts w:ascii="Segoe UI" w:hAnsi="Segoe UI" w:cs="Segoe UI"/>
                  <w:color w:val="5B5FC7"/>
                  <w:sz w:val="21"/>
                  <w:szCs w:val="21"/>
                </w:rPr>
                <w:t>+1 248-509-</w:t>
              </w:r>
              <w:proofErr w:type="gramStart"/>
              <w:r>
                <w:rPr>
                  <w:rStyle w:val="Hyperlink"/>
                  <w:rFonts w:ascii="Segoe UI" w:hAnsi="Segoe UI" w:cs="Segoe UI"/>
                  <w:color w:val="5B5FC7"/>
                  <w:sz w:val="21"/>
                  <w:szCs w:val="21"/>
                </w:rPr>
                <w:t>0316,,</w:t>
              </w:r>
              <w:proofErr w:type="gramEnd"/>
              <w:r>
                <w:rPr>
                  <w:rStyle w:val="Hyperlink"/>
                  <w:rFonts w:ascii="Segoe UI" w:hAnsi="Segoe UI" w:cs="Segoe UI"/>
                  <w:color w:val="5B5FC7"/>
                  <w:sz w:val="21"/>
                  <w:szCs w:val="21"/>
                </w:rPr>
                <w:t>19727339#</w:t>
              </w:r>
            </w:hyperlink>
            <w:r>
              <w:rPr>
                <w:rFonts w:ascii="Segoe UI" w:hAnsi="Segoe UI" w:cs="Segoe UI"/>
                <w:color w:val="242424"/>
              </w:rPr>
              <w:t xml:space="preserve"> </w:t>
            </w:r>
            <w:r>
              <w:rPr>
                <w:rStyle w:val="me-email-text"/>
                <w:rFonts w:ascii="Segoe UI" w:hAnsi="Segoe UI" w:cs="Segoe UI"/>
                <w:color w:val="616161"/>
                <w:sz w:val="21"/>
                <w:szCs w:val="21"/>
              </w:rPr>
              <w:t>United States, Troy</w:t>
            </w:r>
            <w:r>
              <w:rPr>
                <w:rFonts w:ascii="Segoe UI" w:hAnsi="Segoe UI" w:cs="Segoe UI"/>
                <w:color w:val="242424"/>
              </w:rPr>
              <w:t xml:space="preserve"> </w:t>
            </w:r>
          </w:p>
          <w:p w14:paraId="6DD7CB26" w14:textId="79CA9C90" w:rsidR="00060A00" w:rsidRPr="00CE1FD1" w:rsidRDefault="00060A00" w:rsidP="00B47FD4"/>
        </w:tc>
      </w:tr>
      <w:tr w:rsidR="005362F3" w:rsidRPr="00B1444D" w14:paraId="37F9BDDF" w14:textId="77777777" w:rsidTr="00604943">
        <w:trPr>
          <w:trHeight w:val="548"/>
          <w:jc w:val="center"/>
        </w:trPr>
        <w:tc>
          <w:tcPr>
            <w:tcW w:w="3145" w:type="dxa"/>
            <w:vAlign w:val="center"/>
          </w:tcPr>
          <w:p w14:paraId="59EC353C" w14:textId="366D40FE" w:rsidR="005362F3" w:rsidRPr="008C09FF" w:rsidRDefault="005362F3" w:rsidP="005362F3">
            <w:pPr>
              <w:jc w:val="center"/>
              <w:rPr>
                <w:rFonts w:ascii="Arial" w:hAnsi="Arial" w:cs="Arial"/>
              </w:rPr>
            </w:pPr>
            <w:r w:rsidRPr="008C09FF">
              <w:rPr>
                <w:rFonts w:ascii="Arial" w:hAnsi="Arial" w:cs="Arial"/>
              </w:rPr>
              <w:t>PARTICIPANTS’ GUIDE</w:t>
            </w:r>
            <w:r w:rsidR="008C09FF" w:rsidRPr="008C09FF">
              <w:rPr>
                <w:rFonts w:ascii="Arial" w:hAnsi="Arial" w:cs="Arial"/>
              </w:rPr>
              <w:t>:</w:t>
            </w:r>
          </w:p>
        </w:tc>
        <w:tc>
          <w:tcPr>
            <w:tcW w:w="6205" w:type="dxa"/>
            <w:vAlign w:val="center"/>
          </w:tcPr>
          <w:p w14:paraId="55C31497" w14:textId="29F8EDE5" w:rsidR="005362F3" w:rsidRPr="00322982" w:rsidRDefault="002A093A" w:rsidP="005362F3">
            <w:pPr>
              <w:rPr>
                <w:rFonts w:ascii="Arial" w:hAnsi="Arial" w:cs="Arial"/>
              </w:rPr>
            </w:pPr>
            <w:hyperlink r:id="rId13" w:history="1">
              <w:r w:rsidRPr="0020512A">
                <w:rPr>
                  <w:rStyle w:val="Hyperlink"/>
                  <w:rFonts w:ascii="Arial" w:hAnsi="Arial" w:cs="Arial"/>
                </w:rPr>
                <w:t>https://bit.ly/34fBXnN</w:t>
              </w:r>
            </w:hyperlink>
            <w:r>
              <w:rPr>
                <w:rFonts w:ascii="Arial" w:hAnsi="Arial" w:cs="Arial"/>
              </w:rPr>
              <w:t xml:space="preserve"> </w:t>
            </w:r>
          </w:p>
        </w:tc>
      </w:tr>
    </w:tbl>
    <w:tbl>
      <w:tblPr>
        <w:tblpPr w:leftFromText="180" w:rightFromText="180" w:vertAnchor="page" w:horzAnchor="margin" w:tblpXSpec="center" w:tblpY="12061"/>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98"/>
      </w:tblGrid>
      <w:tr w:rsidR="00977865" w:rsidRPr="007A7642" w14:paraId="1AB8D1FE" w14:textId="77777777" w:rsidTr="00977865">
        <w:trPr>
          <w:trHeight w:val="2159"/>
        </w:trPr>
        <w:tc>
          <w:tcPr>
            <w:tcW w:w="10998" w:type="dxa"/>
          </w:tcPr>
          <w:p w14:paraId="5105E9EA" w14:textId="77777777" w:rsidR="00977865" w:rsidRPr="008C65C1" w:rsidRDefault="00977865" w:rsidP="00977865">
            <w:pPr>
              <w:spacing w:after="120"/>
              <w:ind w:right="106"/>
              <w:rPr>
                <w:rFonts w:ascii="Arial" w:hAnsi="Arial" w:cs="Arial"/>
                <w:color w:val="212121"/>
                <w:lang w:bidi="bn-IN"/>
              </w:rPr>
            </w:pPr>
            <w:bookmarkStart w:id="0" w:name="_Hlk521928525"/>
            <w:r w:rsidRPr="008C65C1">
              <w:rPr>
                <w:rFonts w:ascii="Arial" w:hAnsi="Arial" w:cs="Arial"/>
                <w:color w:val="212121"/>
                <w:lang w:bidi="bn-IN"/>
              </w:rPr>
              <w:t>This is an important legal document. Please have someone translate the document.</w:t>
            </w:r>
          </w:p>
          <w:p w14:paraId="6AEB83B5" w14:textId="77777777" w:rsidR="00977865" w:rsidRPr="008C65C1" w:rsidRDefault="00977865" w:rsidP="00977865">
            <w:pPr>
              <w:spacing w:after="120"/>
              <w:ind w:right="106"/>
              <w:rPr>
                <w:rFonts w:ascii="Arial" w:hAnsi="Arial" w:cs="Arial"/>
                <w:color w:val="212121"/>
                <w:lang w:bidi="bn-IN"/>
              </w:rPr>
            </w:pPr>
            <w:r w:rsidRPr="008C65C1">
              <w:rPr>
                <w:rFonts w:ascii="Arial" w:hAnsi="Arial" w:cs="Arial"/>
                <w:color w:val="212121"/>
                <w:lang w:val="es-ES"/>
              </w:rPr>
              <w:t>Este es un documento legal importante. Por favor, haga traducir este documento.</w:t>
            </w:r>
          </w:p>
          <w:p w14:paraId="68289E74" w14:textId="77777777" w:rsidR="00977865" w:rsidRPr="008C65C1" w:rsidRDefault="00977865" w:rsidP="00977865">
            <w:pPr>
              <w:spacing w:after="120" w:line="264" w:lineRule="auto"/>
              <w:ind w:right="106"/>
              <w:rPr>
                <w:rFonts w:ascii="Arial" w:hAnsi="Arial" w:cs="Arial"/>
              </w:rPr>
            </w:pPr>
            <w:r w:rsidRPr="008C65C1">
              <w:rPr>
                <w:rFonts w:ascii="Nirmala UI" w:hAnsi="Nirmala UI" w:cs="Nirmala UI" w:hint="cs"/>
                <w:cs/>
                <w:lang w:bidi="bn-IN"/>
              </w:rPr>
              <w:t>এটি</w:t>
            </w:r>
            <w:r w:rsidRPr="008C65C1">
              <w:rPr>
                <w:rFonts w:ascii="Arial" w:hAnsi="Arial" w:cs="Arial"/>
                <w:cs/>
                <w:lang w:bidi="bn-IN"/>
              </w:rPr>
              <w:t xml:space="preserve"> </w:t>
            </w:r>
            <w:r w:rsidRPr="008C65C1">
              <w:rPr>
                <w:rFonts w:ascii="Nirmala UI" w:hAnsi="Nirmala UI" w:cs="Nirmala UI" w:hint="cs"/>
                <w:cs/>
                <w:lang w:bidi="bn-IN"/>
              </w:rPr>
              <w:t>একটি</w:t>
            </w:r>
            <w:r w:rsidRPr="008C65C1">
              <w:rPr>
                <w:rFonts w:ascii="Arial" w:hAnsi="Arial" w:cs="Arial"/>
                <w:cs/>
                <w:lang w:bidi="bn-IN"/>
              </w:rPr>
              <w:t xml:space="preserve"> </w:t>
            </w:r>
            <w:r w:rsidRPr="008C65C1">
              <w:rPr>
                <w:rFonts w:ascii="Nirmala UI" w:hAnsi="Nirmala UI" w:cs="Nirmala UI" w:hint="cs"/>
                <w:cs/>
                <w:lang w:bidi="bn-IN"/>
              </w:rPr>
              <w:t>গুরুত্বপূর্ণ</w:t>
            </w:r>
            <w:r w:rsidRPr="008C65C1">
              <w:rPr>
                <w:rFonts w:ascii="Arial" w:hAnsi="Arial" w:cs="Arial"/>
                <w:cs/>
                <w:lang w:bidi="bn-IN"/>
              </w:rPr>
              <w:t xml:space="preserve"> </w:t>
            </w:r>
            <w:r w:rsidRPr="008C65C1">
              <w:rPr>
                <w:rFonts w:ascii="Nirmala UI" w:hAnsi="Nirmala UI" w:cs="Nirmala UI" w:hint="cs"/>
                <w:cs/>
                <w:lang w:bidi="bn-IN"/>
              </w:rPr>
              <w:t>আইনি</w:t>
            </w:r>
            <w:r w:rsidRPr="008C65C1">
              <w:rPr>
                <w:rFonts w:ascii="Arial" w:hAnsi="Arial" w:cs="Arial"/>
                <w:cs/>
                <w:lang w:bidi="bn-IN"/>
              </w:rPr>
              <w:t xml:space="preserve"> </w:t>
            </w:r>
            <w:r w:rsidRPr="008C65C1">
              <w:rPr>
                <w:rFonts w:ascii="Nirmala UI" w:hAnsi="Nirmala UI" w:cs="Nirmala UI" w:hint="cs"/>
                <w:cs/>
                <w:lang w:bidi="bn-IN"/>
              </w:rPr>
              <w:t>দলিল</w:t>
            </w:r>
            <w:r w:rsidRPr="008C65C1">
              <w:rPr>
                <w:rFonts w:ascii="Arial" w:hAnsi="Arial" w:cs="Arial"/>
              </w:rPr>
              <w:t xml:space="preserve">, </w:t>
            </w:r>
            <w:r w:rsidRPr="008C65C1">
              <w:rPr>
                <w:rFonts w:ascii="Nirmala UI" w:hAnsi="Nirmala UI" w:cs="Nirmala UI" w:hint="cs"/>
                <w:cs/>
                <w:lang w:bidi="bn-IN"/>
              </w:rPr>
              <w:t>অনুগ্রহ</w:t>
            </w:r>
            <w:r w:rsidRPr="008C65C1">
              <w:rPr>
                <w:rFonts w:ascii="Arial" w:hAnsi="Arial" w:cs="Arial"/>
                <w:cs/>
                <w:lang w:bidi="bn-IN"/>
              </w:rPr>
              <w:t xml:space="preserve"> </w:t>
            </w:r>
            <w:r w:rsidRPr="008C65C1">
              <w:rPr>
                <w:rFonts w:ascii="Nirmala UI" w:hAnsi="Nirmala UI" w:cs="Nirmala UI" w:hint="cs"/>
                <w:cs/>
                <w:lang w:bidi="bn-IN"/>
              </w:rPr>
              <w:t>করে</w:t>
            </w:r>
            <w:r w:rsidRPr="008C65C1">
              <w:rPr>
                <w:rFonts w:ascii="Arial" w:hAnsi="Arial" w:cs="Arial"/>
                <w:cs/>
                <w:lang w:bidi="bn-IN"/>
              </w:rPr>
              <w:t xml:space="preserve"> </w:t>
            </w:r>
            <w:r w:rsidRPr="008C65C1">
              <w:rPr>
                <w:rFonts w:ascii="Nirmala UI" w:hAnsi="Nirmala UI" w:cs="Nirmala UI" w:hint="cs"/>
                <w:cs/>
                <w:lang w:bidi="bn-IN"/>
              </w:rPr>
              <w:t>কেউ</w:t>
            </w:r>
            <w:r w:rsidRPr="008C65C1">
              <w:rPr>
                <w:rFonts w:ascii="Arial" w:hAnsi="Arial" w:cs="Arial"/>
                <w:cs/>
                <w:lang w:bidi="bn-IN"/>
              </w:rPr>
              <w:t xml:space="preserve"> </w:t>
            </w:r>
            <w:r w:rsidRPr="008C65C1">
              <w:rPr>
                <w:rFonts w:ascii="Nirmala UI" w:hAnsi="Nirmala UI" w:cs="Nirmala UI" w:hint="cs"/>
                <w:cs/>
                <w:lang w:bidi="bn-IN"/>
              </w:rPr>
              <w:t>দলিলটিকে</w:t>
            </w:r>
            <w:r w:rsidRPr="008C65C1">
              <w:rPr>
                <w:rFonts w:ascii="Arial" w:hAnsi="Arial" w:cs="Arial"/>
                <w:cs/>
                <w:lang w:bidi="bn-IN"/>
              </w:rPr>
              <w:t xml:space="preserve"> </w:t>
            </w:r>
            <w:r w:rsidRPr="008C65C1">
              <w:rPr>
                <w:rFonts w:ascii="Nirmala UI" w:hAnsi="Nirmala UI" w:cs="Nirmala UI" w:hint="cs"/>
                <w:cs/>
                <w:lang w:bidi="bn-IN"/>
              </w:rPr>
              <w:t>অনুবাদ</w:t>
            </w:r>
            <w:r w:rsidRPr="008C65C1">
              <w:rPr>
                <w:rFonts w:ascii="Arial" w:hAnsi="Arial" w:cs="Arial"/>
                <w:cs/>
                <w:lang w:bidi="bn-IN"/>
              </w:rPr>
              <w:t xml:space="preserve"> </w:t>
            </w:r>
            <w:r w:rsidRPr="008C65C1">
              <w:rPr>
                <w:rFonts w:ascii="Nirmala UI" w:hAnsi="Nirmala UI" w:cs="Nirmala UI" w:hint="cs"/>
                <w:cs/>
                <w:lang w:bidi="bn-IN"/>
              </w:rPr>
              <w:t>করুন।</w:t>
            </w:r>
            <w:r w:rsidRPr="008C65C1">
              <w:rPr>
                <w:rFonts w:ascii="Arial" w:hAnsi="Arial" w:cs="Arial"/>
              </w:rPr>
              <w:br/>
            </w:r>
            <w:r w:rsidRPr="008C65C1">
              <w:rPr>
                <w:rFonts w:ascii="Arial" w:hAnsi="Arial" w:cs="Arial"/>
                <w:rtl/>
                <w:lang w:bidi="ar"/>
              </w:rPr>
              <w:t>هذا هو وثيقة قانونية هامة يرجى لديك شخص تترجم الوثيقة.</w:t>
            </w:r>
          </w:p>
          <w:p w14:paraId="7953B0F6" w14:textId="77777777" w:rsidR="00977865" w:rsidRPr="007A7642" w:rsidRDefault="00977865" w:rsidP="00977865">
            <w:pPr>
              <w:spacing w:after="120" w:line="264" w:lineRule="auto"/>
              <w:ind w:right="106"/>
              <w:rPr>
                <w:color w:val="212121"/>
                <w:lang w:val="pt-PT"/>
              </w:rPr>
            </w:pPr>
            <w:r w:rsidRPr="008C65C1">
              <w:rPr>
                <w:rFonts w:ascii="Arial" w:hAnsi="Arial" w:cs="Arial"/>
                <w:color w:val="212121"/>
                <w:lang w:val="pt-PT"/>
              </w:rPr>
              <w:t>Ito ay isang mahalagang legal na dokumento. Mangyari lamang na magkaroon ng isang tao isalin ang dokumento.</w:t>
            </w:r>
          </w:p>
        </w:tc>
      </w:tr>
    </w:tbl>
    <w:p w14:paraId="33A8EEB8" w14:textId="77777777" w:rsidR="007459B7" w:rsidRDefault="007459B7" w:rsidP="002124C4">
      <w:pPr>
        <w:rPr>
          <w:rFonts w:ascii="Arial" w:hAnsi="Arial" w:cs="Arial"/>
          <w:bCs/>
        </w:rPr>
      </w:pPr>
      <w:bookmarkStart w:id="1" w:name="_Hlk41468301"/>
      <w:bookmarkEnd w:id="0"/>
    </w:p>
    <w:p w14:paraId="69001CEC" w14:textId="08BF1BD5" w:rsidR="00D25CD0" w:rsidRPr="00374635" w:rsidRDefault="00060A00" w:rsidP="00DB7D39">
      <w:pPr>
        <w:rPr>
          <w:rFonts w:ascii="Arial" w:hAnsi="Arial" w:cs="Arial"/>
          <w:bCs/>
        </w:rPr>
      </w:pPr>
      <w:r w:rsidRPr="00AF44E5">
        <w:rPr>
          <w:rFonts w:ascii="Arial" w:hAnsi="Arial" w:cs="Arial"/>
          <w:bCs/>
        </w:rPr>
        <w:t xml:space="preserve">This hearing is open to the </w:t>
      </w:r>
      <w:proofErr w:type="gramStart"/>
      <w:r w:rsidRPr="00AF44E5">
        <w:rPr>
          <w:rFonts w:ascii="Arial" w:hAnsi="Arial" w:cs="Arial"/>
          <w:bCs/>
        </w:rPr>
        <w:t>public</w:t>
      </w:r>
      <w:proofErr w:type="gramEnd"/>
      <w:r w:rsidRPr="00AF44E5">
        <w:rPr>
          <w:rFonts w:ascii="Arial" w:hAnsi="Arial" w:cs="Arial"/>
          <w:bCs/>
        </w:rPr>
        <w:t xml:space="preserve"> and this notice is provided under the Open Meetings Act. </w:t>
      </w:r>
      <w:r>
        <w:rPr>
          <w:rFonts w:ascii="Arial" w:hAnsi="Arial" w:cs="Arial"/>
          <w:bCs/>
        </w:rPr>
        <w:t>Any participant in the hearing or member of the</w:t>
      </w:r>
      <w:r w:rsidRPr="00155BB7">
        <w:rPr>
          <w:rFonts w:ascii="Arial" w:hAnsi="Arial" w:cs="Arial"/>
          <w:bCs/>
        </w:rPr>
        <w:t xml:space="preserve"> public wishing to attend </w:t>
      </w:r>
      <w:r>
        <w:rPr>
          <w:rFonts w:ascii="Arial" w:hAnsi="Arial" w:cs="Arial"/>
          <w:bCs/>
        </w:rPr>
        <w:t>this</w:t>
      </w:r>
      <w:r w:rsidRPr="00155BB7">
        <w:rPr>
          <w:rFonts w:ascii="Arial" w:hAnsi="Arial" w:cs="Arial"/>
          <w:bCs/>
        </w:rPr>
        <w:t xml:space="preserve"> hearing </w:t>
      </w:r>
      <w:r>
        <w:rPr>
          <w:rFonts w:ascii="Arial" w:hAnsi="Arial" w:cs="Arial"/>
          <w:bCs/>
        </w:rPr>
        <w:t>must</w:t>
      </w:r>
      <w:r w:rsidRPr="00155BB7">
        <w:rPr>
          <w:rFonts w:ascii="Arial" w:hAnsi="Arial" w:cs="Arial"/>
          <w:bCs/>
        </w:rPr>
        <w:t xml:space="preserve"> </w:t>
      </w:r>
      <w:r>
        <w:rPr>
          <w:rFonts w:ascii="Arial" w:hAnsi="Arial" w:cs="Arial"/>
          <w:bCs/>
        </w:rPr>
        <w:t xml:space="preserve">click on the link above to gain access to the hearing. </w:t>
      </w:r>
      <w:bookmarkEnd w:id="1"/>
    </w:p>
    <w:p w14:paraId="39F082B6" w14:textId="77777777" w:rsidR="004439EC" w:rsidRDefault="004439EC" w:rsidP="00462EB5">
      <w:pPr>
        <w:rPr>
          <w:rFonts w:ascii="Arial" w:hAnsi="Arial" w:cs="Arial"/>
          <w:b/>
        </w:rPr>
      </w:pPr>
    </w:p>
    <w:p w14:paraId="57903E1F" w14:textId="5B397E3B" w:rsidR="003215C9" w:rsidRPr="00B67C50" w:rsidRDefault="003215C9" w:rsidP="003215C9">
      <w:pPr>
        <w:jc w:val="center"/>
        <w:rPr>
          <w:rFonts w:ascii="Arial" w:hAnsi="Arial" w:cs="Arial"/>
          <w:b/>
        </w:rPr>
      </w:pPr>
      <w:r w:rsidRPr="008E03E2">
        <w:rPr>
          <w:rFonts w:ascii="Arial" w:hAnsi="Arial" w:cs="Arial"/>
          <w:b/>
        </w:rPr>
        <w:lastRenderedPageBreak/>
        <w:t>PREHEARING CONFERENCE SUMMARY</w:t>
      </w:r>
      <w:r w:rsidRPr="008E03E2">
        <w:rPr>
          <w:rFonts w:ascii="Arial" w:hAnsi="Arial" w:cs="Arial"/>
        </w:rPr>
        <w:br/>
      </w:r>
    </w:p>
    <w:p w14:paraId="53AC22C5" w14:textId="77777777" w:rsidR="003215C9" w:rsidRPr="008E03E2" w:rsidRDefault="003215C9" w:rsidP="003215C9">
      <w:pPr>
        <w:pStyle w:val="ListParagraph"/>
        <w:numPr>
          <w:ilvl w:val="0"/>
          <w:numId w:val="38"/>
        </w:numPr>
        <w:rPr>
          <w:rFonts w:ascii="Arial" w:hAnsi="Arial" w:cs="Arial"/>
        </w:rPr>
      </w:pPr>
      <w:r w:rsidRPr="008E03E2">
        <w:rPr>
          <w:rFonts w:ascii="Arial" w:hAnsi="Arial" w:cs="Arial"/>
        </w:rPr>
        <w:t>VALUATION INFORMATION, TAX INFORMATION, AND FACTUAL STATEMENT OF CLAIMS</w:t>
      </w:r>
    </w:p>
    <w:p w14:paraId="3FA9F832" w14:textId="41932694" w:rsidR="00CA7B01" w:rsidRPr="00B62663" w:rsidRDefault="00CA7B01" w:rsidP="003215C9">
      <w:pPr>
        <w:rPr>
          <w:rFonts w:ascii="Arial" w:hAnsi="Arial" w:cs="Arial"/>
        </w:rPr>
      </w:pPr>
    </w:p>
    <w:p w14:paraId="7BC4F067" w14:textId="116575FD" w:rsidR="002F4FC4" w:rsidRPr="00B62663" w:rsidRDefault="002F4FC4" w:rsidP="002F251D">
      <w:pPr>
        <w:rPr>
          <w:rFonts w:ascii="Arial" w:hAnsi="Arial" w:cs="Arial"/>
        </w:rPr>
      </w:pPr>
      <w:r w:rsidRPr="00B62663">
        <w:rPr>
          <w:rFonts w:ascii="Arial" w:hAnsi="Arial" w:cs="Arial"/>
        </w:rPr>
        <w:t xml:space="preserve">The true cash value (TCV), assessed value (AV), and taxable value (TV) for each </w:t>
      </w:r>
      <w:r w:rsidR="002124C4">
        <w:rPr>
          <w:rFonts w:ascii="Arial" w:hAnsi="Arial" w:cs="Arial"/>
        </w:rPr>
        <w:t xml:space="preserve">of the </w:t>
      </w:r>
      <w:r w:rsidRPr="00B62663">
        <w:rPr>
          <w:rFonts w:ascii="Arial" w:hAnsi="Arial" w:cs="Arial"/>
        </w:rPr>
        <w:t>parcel</w:t>
      </w:r>
      <w:r w:rsidR="002124C4">
        <w:rPr>
          <w:rFonts w:ascii="Arial" w:hAnsi="Arial" w:cs="Arial"/>
        </w:rPr>
        <w:t>s</w:t>
      </w:r>
      <w:r w:rsidRPr="00B62663">
        <w:rPr>
          <w:rFonts w:ascii="Arial" w:hAnsi="Arial" w:cs="Arial"/>
        </w:rPr>
        <w:t xml:space="preserve"> and tax year at issue as established by the Board of Review:</w:t>
      </w:r>
    </w:p>
    <w:p w14:paraId="4D479534" w14:textId="77777777" w:rsidR="002F4FC4" w:rsidRPr="00B62663" w:rsidRDefault="002F4FC4" w:rsidP="002F4FC4">
      <w:pPr>
        <w:pStyle w:val="ListParagraph"/>
        <w:autoSpaceDE w:val="0"/>
        <w:autoSpaceDN w:val="0"/>
        <w:adjustRightInd w:val="0"/>
        <w:rPr>
          <w:rFonts w:ascii="Arial" w:hAnsi="Arial" w:cs="Arial"/>
        </w:rPr>
      </w:pPr>
    </w:p>
    <w:p w14:paraId="4E33DA69" w14:textId="49937F85" w:rsidR="002F4FC4" w:rsidRPr="00B62663" w:rsidRDefault="002F4FC4" w:rsidP="002F4FC4">
      <w:pPr>
        <w:pStyle w:val="ListParagraph"/>
        <w:autoSpaceDE w:val="0"/>
        <w:autoSpaceDN w:val="0"/>
        <w:adjustRightInd w:val="0"/>
        <w:ind w:left="0" w:firstLine="720"/>
        <w:rPr>
          <w:rFonts w:ascii="Arial" w:hAnsi="Arial" w:cs="Arial"/>
        </w:rPr>
      </w:pPr>
      <w:r w:rsidRPr="00B62663">
        <w:rPr>
          <w:rFonts w:ascii="Arial" w:hAnsi="Arial" w:cs="Arial"/>
        </w:rPr>
        <w:t xml:space="preserve">  </w:t>
      </w:r>
      <w:bookmarkStart w:id="2" w:name="_Hlk208922484"/>
      <w:r w:rsidRPr="00B62663">
        <w:rPr>
          <w:rFonts w:ascii="Arial" w:hAnsi="Arial" w:cs="Arial"/>
        </w:rPr>
        <w:t xml:space="preserve">Parcel Number: </w:t>
      </w:r>
      <w:r w:rsidR="004439EC">
        <w:rPr>
          <w:rFonts w:ascii="Arial" w:hAnsi="Arial" w:cs="Arial"/>
        </w:rPr>
        <w:t>189-01-0005-000</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5"/>
        <w:gridCol w:w="2135"/>
        <w:gridCol w:w="2136"/>
        <w:gridCol w:w="2136"/>
      </w:tblGrid>
      <w:tr w:rsidR="002F4FC4" w:rsidRPr="00B62663" w14:paraId="36D9794E" w14:textId="77777777" w:rsidTr="009F2712">
        <w:trPr>
          <w:trHeight w:val="321"/>
        </w:trPr>
        <w:tc>
          <w:tcPr>
            <w:tcW w:w="1250" w:type="pct"/>
          </w:tcPr>
          <w:p w14:paraId="364EC4EA" w14:textId="77777777" w:rsidR="002F4FC4" w:rsidRPr="00B62663" w:rsidRDefault="002F4FC4" w:rsidP="009F2712">
            <w:pPr>
              <w:pStyle w:val="ListParagraph"/>
              <w:autoSpaceDE w:val="0"/>
              <w:autoSpaceDN w:val="0"/>
              <w:adjustRightInd w:val="0"/>
              <w:ind w:left="0"/>
              <w:rPr>
                <w:rFonts w:ascii="Arial" w:hAnsi="Arial" w:cs="Arial"/>
              </w:rPr>
            </w:pPr>
            <w:r w:rsidRPr="00B62663">
              <w:rPr>
                <w:rFonts w:ascii="Arial" w:hAnsi="Arial" w:cs="Arial"/>
              </w:rPr>
              <w:t>Year</w:t>
            </w:r>
          </w:p>
        </w:tc>
        <w:tc>
          <w:tcPr>
            <w:tcW w:w="1250" w:type="pct"/>
          </w:tcPr>
          <w:p w14:paraId="06E50586" w14:textId="77777777" w:rsidR="002F4FC4" w:rsidRPr="00B62663" w:rsidRDefault="002F4FC4" w:rsidP="009F2712">
            <w:pPr>
              <w:pStyle w:val="ListParagraph"/>
              <w:autoSpaceDE w:val="0"/>
              <w:autoSpaceDN w:val="0"/>
              <w:adjustRightInd w:val="0"/>
              <w:ind w:left="0"/>
              <w:rPr>
                <w:rFonts w:ascii="Arial" w:hAnsi="Arial" w:cs="Arial"/>
              </w:rPr>
            </w:pPr>
            <w:r w:rsidRPr="00B62663">
              <w:rPr>
                <w:rFonts w:ascii="Arial" w:hAnsi="Arial" w:cs="Arial"/>
              </w:rPr>
              <w:t>TCV</w:t>
            </w:r>
          </w:p>
        </w:tc>
        <w:tc>
          <w:tcPr>
            <w:tcW w:w="1250" w:type="pct"/>
          </w:tcPr>
          <w:p w14:paraId="1B11A838" w14:textId="77777777" w:rsidR="002F4FC4" w:rsidRPr="00B62663" w:rsidRDefault="002F4FC4" w:rsidP="009F2712">
            <w:pPr>
              <w:pStyle w:val="ListParagraph"/>
              <w:autoSpaceDE w:val="0"/>
              <w:autoSpaceDN w:val="0"/>
              <w:adjustRightInd w:val="0"/>
              <w:ind w:left="0"/>
              <w:rPr>
                <w:rFonts w:ascii="Arial" w:hAnsi="Arial" w:cs="Arial"/>
              </w:rPr>
            </w:pPr>
            <w:r w:rsidRPr="00B62663">
              <w:rPr>
                <w:rFonts w:ascii="Arial" w:hAnsi="Arial" w:cs="Arial"/>
              </w:rPr>
              <w:t>AV</w:t>
            </w:r>
          </w:p>
        </w:tc>
        <w:tc>
          <w:tcPr>
            <w:tcW w:w="1250" w:type="pct"/>
          </w:tcPr>
          <w:p w14:paraId="0F6F2B36" w14:textId="77777777" w:rsidR="002F4FC4" w:rsidRPr="00B62663" w:rsidRDefault="002F4FC4" w:rsidP="009F2712">
            <w:pPr>
              <w:pStyle w:val="ListParagraph"/>
              <w:autoSpaceDE w:val="0"/>
              <w:autoSpaceDN w:val="0"/>
              <w:adjustRightInd w:val="0"/>
              <w:ind w:left="0"/>
              <w:rPr>
                <w:rFonts w:ascii="Arial" w:hAnsi="Arial" w:cs="Arial"/>
              </w:rPr>
            </w:pPr>
            <w:r w:rsidRPr="00B62663">
              <w:rPr>
                <w:rFonts w:ascii="Arial" w:hAnsi="Arial" w:cs="Arial"/>
              </w:rPr>
              <w:t>TV</w:t>
            </w:r>
          </w:p>
        </w:tc>
      </w:tr>
      <w:tr w:rsidR="002F4FC4" w:rsidRPr="00B62663" w14:paraId="6BF6BB2D" w14:textId="77777777" w:rsidTr="009F2712">
        <w:trPr>
          <w:trHeight w:val="321"/>
        </w:trPr>
        <w:tc>
          <w:tcPr>
            <w:tcW w:w="1250" w:type="pct"/>
          </w:tcPr>
          <w:p w14:paraId="500F7223" w14:textId="12B3C6A6" w:rsidR="002F4FC4" w:rsidRPr="00B62663" w:rsidRDefault="002F4FC4" w:rsidP="009F2712">
            <w:pPr>
              <w:pStyle w:val="ListParagraph"/>
              <w:autoSpaceDE w:val="0"/>
              <w:autoSpaceDN w:val="0"/>
              <w:adjustRightInd w:val="0"/>
              <w:ind w:left="0"/>
              <w:rPr>
                <w:rFonts w:ascii="Arial" w:hAnsi="Arial" w:cs="Arial"/>
              </w:rPr>
            </w:pPr>
            <w:r>
              <w:rPr>
                <w:rFonts w:ascii="Arial" w:hAnsi="Arial" w:cs="Arial"/>
              </w:rPr>
              <w:t>202</w:t>
            </w:r>
            <w:r w:rsidR="006C0FFC">
              <w:rPr>
                <w:rFonts w:ascii="Arial" w:hAnsi="Arial" w:cs="Arial"/>
              </w:rPr>
              <w:t>5</w:t>
            </w:r>
          </w:p>
        </w:tc>
        <w:tc>
          <w:tcPr>
            <w:tcW w:w="1250" w:type="pct"/>
          </w:tcPr>
          <w:p w14:paraId="7B9A8985" w14:textId="104680E1" w:rsidR="002F4FC4" w:rsidRPr="00B62663" w:rsidRDefault="002F4FC4" w:rsidP="009F2712">
            <w:pPr>
              <w:pStyle w:val="ListParagraph"/>
              <w:autoSpaceDE w:val="0"/>
              <w:autoSpaceDN w:val="0"/>
              <w:adjustRightInd w:val="0"/>
              <w:ind w:left="0"/>
              <w:rPr>
                <w:rFonts w:ascii="Arial" w:hAnsi="Arial" w:cs="Arial"/>
              </w:rPr>
            </w:pPr>
            <w:r>
              <w:rPr>
                <w:rFonts w:ascii="Arial" w:hAnsi="Arial" w:cs="Arial"/>
              </w:rPr>
              <w:t>$</w:t>
            </w:r>
            <w:r w:rsidR="004439EC">
              <w:rPr>
                <w:rFonts w:ascii="Arial" w:hAnsi="Arial" w:cs="Arial"/>
              </w:rPr>
              <w:t>1,861,800</w:t>
            </w:r>
          </w:p>
        </w:tc>
        <w:tc>
          <w:tcPr>
            <w:tcW w:w="1250" w:type="pct"/>
          </w:tcPr>
          <w:p w14:paraId="729AA73A" w14:textId="6D00509D" w:rsidR="002F4FC4" w:rsidRPr="00B62663" w:rsidRDefault="004439EC" w:rsidP="009F2712">
            <w:pPr>
              <w:pStyle w:val="ListParagraph"/>
              <w:autoSpaceDE w:val="0"/>
              <w:autoSpaceDN w:val="0"/>
              <w:adjustRightInd w:val="0"/>
              <w:ind w:left="0"/>
              <w:rPr>
                <w:rFonts w:ascii="Arial" w:hAnsi="Arial" w:cs="Arial"/>
              </w:rPr>
            </w:pPr>
            <w:r>
              <w:rPr>
                <w:rFonts w:ascii="Arial" w:hAnsi="Arial" w:cs="Arial"/>
              </w:rPr>
              <w:t>$930,900</w:t>
            </w:r>
          </w:p>
        </w:tc>
        <w:tc>
          <w:tcPr>
            <w:tcW w:w="1250" w:type="pct"/>
          </w:tcPr>
          <w:p w14:paraId="320E5C46" w14:textId="3FB4B712" w:rsidR="002F4FC4" w:rsidRPr="00B62663" w:rsidRDefault="004439EC" w:rsidP="009F2712">
            <w:pPr>
              <w:pStyle w:val="ListParagraph"/>
              <w:autoSpaceDE w:val="0"/>
              <w:autoSpaceDN w:val="0"/>
              <w:adjustRightInd w:val="0"/>
              <w:ind w:left="0"/>
              <w:rPr>
                <w:rFonts w:ascii="Arial" w:hAnsi="Arial" w:cs="Arial"/>
              </w:rPr>
            </w:pPr>
            <w:r>
              <w:rPr>
                <w:rFonts w:ascii="Arial" w:hAnsi="Arial" w:cs="Arial"/>
              </w:rPr>
              <w:t>$930,900</w:t>
            </w:r>
          </w:p>
        </w:tc>
      </w:tr>
      <w:bookmarkEnd w:id="2"/>
    </w:tbl>
    <w:p w14:paraId="13A03C6C" w14:textId="77777777" w:rsidR="002F4FC4" w:rsidRPr="002F4FC4" w:rsidRDefault="002F4FC4" w:rsidP="002F4FC4">
      <w:pPr>
        <w:rPr>
          <w:rFonts w:ascii="Arial" w:hAnsi="Arial" w:cs="Arial"/>
        </w:rPr>
      </w:pPr>
    </w:p>
    <w:p w14:paraId="2EE6B2DA" w14:textId="194BBA74" w:rsidR="00E14252" w:rsidRDefault="009056A5" w:rsidP="003B12BA">
      <w:pPr>
        <w:autoSpaceDE w:val="0"/>
        <w:autoSpaceDN w:val="0"/>
        <w:adjustRightInd w:val="0"/>
        <w:rPr>
          <w:rFonts w:ascii="Arial" w:hAnsi="Arial" w:cs="Arial"/>
        </w:rPr>
      </w:pPr>
      <w:proofErr w:type="gramStart"/>
      <w:r w:rsidRPr="002F251D">
        <w:rPr>
          <w:rFonts w:ascii="Arial" w:hAnsi="Arial" w:cs="Arial"/>
        </w:rPr>
        <w:t>Petitioner</w:t>
      </w:r>
      <w:proofErr w:type="gramEnd"/>
      <w:r w:rsidRPr="002F251D">
        <w:rPr>
          <w:rFonts w:ascii="Arial" w:hAnsi="Arial" w:cs="Arial"/>
        </w:rPr>
        <w:t xml:space="preserve"> </w:t>
      </w:r>
      <w:proofErr w:type="gramStart"/>
      <w:r w:rsidRPr="002F251D">
        <w:rPr>
          <w:rFonts w:ascii="Arial" w:hAnsi="Arial" w:cs="Arial"/>
        </w:rPr>
        <w:t>contends</w:t>
      </w:r>
      <w:proofErr w:type="gramEnd"/>
      <w:r w:rsidRPr="002F251D">
        <w:rPr>
          <w:rFonts w:ascii="Arial" w:hAnsi="Arial" w:cs="Arial"/>
        </w:rPr>
        <w:t xml:space="preserve"> the subject property is over assessed</w:t>
      </w:r>
      <w:r w:rsidR="00DC09E7">
        <w:rPr>
          <w:rFonts w:ascii="Arial" w:hAnsi="Arial" w:cs="Arial"/>
        </w:rPr>
        <w:t xml:space="preserve">. </w:t>
      </w:r>
      <w:proofErr w:type="gramStart"/>
      <w:r w:rsidR="003B12BA">
        <w:rPr>
          <w:rFonts w:ascii="Arial" w:hAnsi="Arial" w:cs="Arial"/>
        </w:rPr>
        <w:t>Petitioner</w:t>
      </w:r>
      <w:proofErr w:type="gramEnd"/>
      <w:r w:rsidR="003B12BA">
        <w:rPr>
          <w:rFonts w:ascii="Arial" w:hAnsi="Arial" w:cs="Arial"/>
        </w:rPr>
        <w:t xml:space="preserve"> </w:t>
      </w:r>
      <w:proofErr w:type="gramStart"/>
      <w:r w:rsidR="003B12BA">
        <w:rPr>
          <w:rFonts w:ascii="Arial" w:hAnsi="Arial" w:cs="Arial"/>
        </w:rPr>
        <w:t>contends</w:t>
      </w:r>
      <w:proofErr w:type="gramEnd"/>
      <w:r w:rsidR="003B12BA">
        <w:rPr>
          <w:rFonts w:ascii="Arial" w:hAnsi="Arial" w:cs="Arial"/>
        </w:rPr>
        <w:t xml:space="preserve"> the subject </w:t>
      </w:r>
      <w:proofErr w:type="gramStart"/>
      <w:r w:rsidR="003B12BA">
        <w:rPr>
          <w:rFonts w:ascii="Arial" w:hAnsi="Arial" w:cs="Arial"/>
        </w:rPr>
        <w:t>property’s</w:t>
      </w:r>
      <w:proofErr w:type="gramEnd"/>
      <w:r w:rsidR="003B12BA">
        <w:rPr>
          <w:rFonts w:ascii="Arial" w:hAnsi="Arial" w:cs="Arial"/>
        </w:rPr>
        <w:t xml:space="preserve"> assessment should be </w:t>
      </w:r>
      <w:r w:rsidRPr="002F251D">
        <w:rPr>
          <w:rFonts w:ascii="Arial" w:hAnsi="Arial" w:cs="Arial"/>
        </w:rPr>
        <w:t>reduced to</w:t>
      </w:r>
      <w:r w:rsidR="003215C9" w:rsidRPr="002F251D">
        <w:rPr>
          <w:rFonts w:ascii="Arial" w:hAnsi="Arial" w:cs="Arial"/>
        </w:rPr>
        <w:t xml:space="preserve"> the following based on an appraisal submitted by certified general appraiser</w:t>
      </w:r>
      <w:r w:rsidR="002F251D" w:rsidRPr="002F251D">
        <w:rPr>
          <w:rFonts w:ascii="Arial" w:hAnsi="Arial" w:cs="Arial"/>
        </w:rPr>
        <w:t xml:space="preserve">, </w:t>
      </w:r>
      <w:r w:rsidR="00B47FD4">
        <w:rPr>
          <w:rFonts w:ascii="Arial" w:hAnsi="Arial" w:cs="Arial"/>
        </w:rPr>
        <w:t xml:space="preserve">John Widmer, valuing the subject property via the income </w:t>
      </w:r>
      <w:r w:rsidR="004439EC">
        <w:rPr>
          <w:rFonts w:ascii="Arial" w:hAnsi="Arial" w:cs="Arial"/>
        </w:rPr>
        <w:t>and sales comparison approach</w:t>
      </w:r>
      <w:r w:rsidR="00B34DB0">
        <w:rPr>
          <w:rFonts w:ascii="Arial" w:hAnsi="Arial" w:cs="Arial"/>
        </w:rPr>
        <w:t xml:space="preserve">. </w:t>
      </w:r>
      <w:r w:rsidR="004F3CC0">
        <w:rPr>
          <w:rFonts w:ascii="Arial" w:hAnsi="Arial" w:cs="Arial"/>
        </w:rPr>
        <w:t>Regarding Mr. Widmer’s sales comparison approach,</w:t>
      </w:r>
      <w:r w:rsidR="00B34DB0">
        <w:rPr>
          <w:rFonts w:ascii="Arial" w:hAnsi="Arial" w:cs="Arial"/>
        </w:rPr>
        <w:t xml:space="preserve"> </w:t>
      </w:r>
      <w:r w:rsidR="004F3CC0">
        <w:rPr>
          <w:rFonts w:ascii="Arial" w:hAnsi="Arial" w:cs="Arial"/>
        </w:rPr>
        <w:t xml:space="preserve">the main </w:t>
      </w:r>
      <w:r w:rsidR="00B34DB0">
        <w:rPr>
          <w:rFonts w:ascii="Arial" w:hAnsi="Arial" w:cs="Arial"/>
        </w:rPr>
        <w:t>adjustments were</w:t>
      </w:r>
      <w:r w:rsidR="004F3CC0">
        <w:rPr>
          <w:rFonts w:ascii="Arial" w:hAnsi="Arial" w:cs="Arial"/>
        </w:rPr>
        <w:t xml:space="preserve"> made</w:t>
      </w:r>
      <w:r w:rsidR="00B34DB0">
        <w:rPr>
          <w:rFonts w:ascii="Arial" w:hAnsi="Arial" w:cs="Arial"/>
        </w:rPr>
        <w:t xml:space="preserve"> for location ranging from $15/SF to $27.50/SF and “economic” with a $37.50/SF reduction for all four sales comparables to support the following:</w:t>
      </w:r>
    </w:p>
    <w:p w14:paraId="563C3A3A" w14:textId="77777777" w:rsidR="00B34DB0" w:rsidRPr="003B12BA" w:rsidRDefault="00B34DB0" w:rsidP="003B12BA">
      <w:pPr>
        <w:autoSpaceDE w:val="0"/>
        <w:autoSpaceDN w:val="0"/>
        <w:adjustRightInd w:val="0"/>
        <w:rPr>
          <w:rFonts w:ascii="Arial" w:hAnsi="Arial" w:cs="Arial"/>
        </w:rPr>
      </w:pPr>
    </w:p>
    <w:p w14:paraId="0647762B" w14:textId="32F6D43B" w:rsidR="002F4FC4" w:rsidRPr="00B62663" w:rsidRDefault="00643BF8" w:rsidP="002F4FC4">
      <w:pPr>
        <w:pStyle w:val="ListParagraph"/>
        <w:autoSpaceDE w:val="0"/>
        <w:autoSpaceDN w:val="0"/>
        <w:adjustRightInd w:val="0"/>
        <w:ind w:left="0" w:firstLine="720"/>
        <w:rPr>
          <w:rFonts w:ascii="Arial" w:hAnsi="Arial" w:cs="Arial"/>
        </w:rPr>
      </w:pPr>
      <w:r>
        <w:rPr>
          <w:rFonts w:ascii="Arial" w:hAnsi="Arial" w:cs="Arial"/>
        </w:rPr>
        <w:t xml:space="preserve"> </w:t>
      </w:r>
      <w:r w:rsidR="002F4FC4" w:rsidRPr="00B62663">
        <w:rPr>
          <w:rFonts w:ascii="Arial" w:hAnsi="Arial" w:cs="Arial"/>
        </w:rPr>
        <w:t xml:space="preserve">Parcel Number: </w:t>
      </w:r>
      <w:r w:rsidR="004439EC">
        <w:rPr>
          <w:rFonts w:ascii="Arial" w:hAnsi="Arial" w:cs="Arial"/>
        </w:rPr>
        <w:t>189-01-0005-000</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5"/>
        <w:gridCol w:w="2135"/>
        <w:gridCol w:w="2136"/>
        <w:gridCol w:w="2136"/>
      </w:tblGrid>
      <w:tr w:rsidR="002F4FC4" w:rsidRPr="00B62663" w14:paraId="5027944B" w14:textId="77777777" w:rsidTr="009F2712">
        <w:trPr>
          <w:trHeight w:val="321"/>
        </w:trPr>
        <w:tc>
          <w:tcPr>
            <w:tcW w:w="1250" w:type="pct"/>
          </w:tcPr>
          <w:p w14:paraId="7E8D0737" w14:textId="77777777" w:rsidR="002F4FC4" w:rsidRPr="00B62663" w:rsidRDefault="002F4FC4" w:rsidP="009F2712">
            <w:pPr>
              <w:pStyle w:val="ListParagraph"/>
              <w:autoSpaceDE w:val="0"/>
              <w:autoSpaceDN w:val="0"/>
              <w:adjustRightInd w:val="0"/>
              <w:ind w:left="0"/>
              <w:rPr>
                <w:rFonts w:ascii="Arial" w:hAnsi="Arial" w:cs="Arial"/>
              </w:rPr>
            </w:pPr>
            <w:r w:rsidRPr="00B62663">
              <w:rPr>
                <w:rFonts w:ascii="Arial" w:hAnsi="Arial" w:cs="Arial"/>
              </w:rPr>
              <w:t>Year</w:t>
            </w:r>
          </w:p>
        </w:tc>
        <w:tc>
          <w:tcPr>
            <w:tcW w:w="1250" w:type="pct"/>
          </w:tcPr>
          <w:p w14:paraId="035AC0A5" w14:textId="77777777" w:rsidR="002F4FC4" w:rsidRPr="00B62663" w:rsidRDefault="002F4FC4" w:rsidP="009F2712">
            <w:pPr>
              <w:pStyle w:val="ListParagraph"/>
              <w:autoSpaceDE w:val="0"/>
              <w:autoSpaceDN w:val="0"/>
              <w:adjustRightInd w:val="0"/>
              <w:ind w:left="0"/>
              <w:rPr>
                <w:rFonts w:ascii="Arial" w:hAnsi="Arial" w:cs="Arial"/>
              </w:rPr>
            </w:pPr>
            <w:r w:rsidRPr="00B62663">
              <w:rPr>
                <w:rFonts w:ascii="Arial" w:hAnsi="Arial" w:cs="Arial"/>
              </w:rPr>
              <w:t>TCV</w:t>
            </w:r>
          </w:p>
        </w:tc>
        <w:tc>
          <w:tcPr>
            <w:tcW w:w="1250" w:type="pct"/>
          </w:tcPr>
          <w:p w14:paraId="4B9D3090" w14:textId="77777777" w:rsidR="002F4FC4" w:rsidRPr="00B62663" w:rsidRDefault="002F4FC4" w:rsidP="009F2712">
            <w:pPr>
              <w:pStyle w:val="ListParagraph"/>
              <w:autoSpaceDE w:val="0"/>
              <w:autoSpaceDN w:val="0"/>
              <w:adjustRightInd w:val="0"/>
              <w:ind w:left="0"/>
              <w:rPr>
                <w:rFonts w:ascii="Arial" w:hAnsi="Arial" w:cs="Arial"/>
              </w:rPr>
            </w:pPr>
            <w:r w:rsidRPr="00B62663">
              <w:rPr>
                <w:rFonts w:ascii="Arial" w:hAnsi="Arial" w:cs="Arial"/>
              </w:rPr>
              <w:t>AV</w:t>
            </w:r>
          </w:p>
        </w:tc>
        <w:tc>
          <w:tcPr>
            <w:tcW w:w="1250" w:type="pct"/>
          </w:tcPr>
          <w:p w14:paraId="685CEE1C" w14:textId="77777777" w:rsidR="002F4FC4" w:rsidRPr="00B62663" w:rsidRDefault="002F4FC4" w:rsidP="009F2712">
            <w:pPr>
              <w:pStyle w:val="ListParagraph"/>
              <w:autoSpaceDE w:val="0"/>
              <w:autoSpaceDN w:val="0"/>
              <w:adjustRightInd w:val="0"/>
              <w:ind w:left="0"/>
              <w:rPr>
                <w:rFonts w:ascii="Arial" w:hAnsi="Arial" w:cs="Arial"/>
              </w:rPr>
            </w:pPr>
            <w:r w:rsidRPr="00B62663">
              <w:rPr>
                <w:rFonts w:ascii="Arial" w:hAnsi="Arial" w:cs="Arial"/>
              </w:rPr>
              <w:t>TV</w:t>
            </w:r>
          </w:p>
        </w:tc>
      </w:tr>
      <w:tr w:rsidR="002F4FC4" w:rsidRPr="00B62663" w14:paraId="37EB4AF4" w14:textId="77777777" w:rsidTr="009F2712">
        <w:trPr>
          <w:trHeight w:val="321"/>
        </w:trPr>
        <w:tc>
          <w:tcPr>
            <w:tcW w:w="1250" w:type="pct"/>
          </w:tcPr>
          <w:p w14:paraId="1970DF35" w14:textId="3141E170" w:rsidR="002F4FC4" w:rsidRPr="00B62663" w:rsidRDefault="002F4FC4" w:rsidP="009F2712">
            <w:pPr>
              <w:pStyle w:val="ListParagraph"/>
              <w:autoSpaceDE w:val="0"/>
              <w:autoSpaceDN w:val="0"/>
              <w:adjustRightInd w:val="0"/>
              <w:ind w:left="0"/>
              <w:rPr>
                <w:rFonts w:ascii="Arial" w:hAnsi="Arial" w:cs="Arial"/>
              </w:rPr>
            </w:pPr>
            <w:r>
              <w:rPr>
                <w:rFonts w:ascii="Arial" w:hAnsi="Arial" w:cs="Arial"/>
              </w:rPr>
              <w:t>202</w:t>
            </w:r>
            <w:r w:rsidR="006C0FFC">
              <w:rPr>
                <w:rFonts w:ascii="Arial" w:hAnsi="Arial" w:cs="Arial"/>
              </w:rPr>
              <w:t>5</w:t>
            </w:r>
          </w:p>
        </w:tc>
        <w:tc>
          <w:tcPr>
            <w:tcW w:w="1250" w:type="pct"/>
          </w:tcPr>
          <w:p w14:paraId="1A2FC58E" w14:textId="243CDF94" w:rsidR="002F4FC4" w:rsidRPr="00B62663" w:rsidRDefault="002F4FC4" w:rsidP="009F2712">
            <w:pPr>
              <w:pStyle w:val="ListParagraph"/>
              <w:autoSpaceDE w:val="0"/>
              <w:autoSpaceDN w:val="0"/>
              <w:adjustRightInd w:val="0"/>
              <w:ind w:left="0"/>
              <w:rPr>
                <w:rFonts w:ascii="Arial" w:hAnsi="Arial" w:cs="Arial"/>
              </w:rPr>
            </w:pPr>
            <w:r>
              <w:rPr>
                <w:rFonts w:ascii="Arial" w:hAnsi="Arial" w:cs="Arial"/>
              </w:rPr>
              <w:t>$</w:t>
            </w:r>
            <w:r w:rsidR="004439EC">
              <w:rPr>
                <w:rFonts w:ascii="Arial" w:hAnsi="Arial" w:cs="Arial"/>
              </w:rPr>
              <w:t>715,000</w:t>
            </w:r>
          </w:p>
        </w:tc>
        <w:tc>
          <w:tcPr>
            <w:tcW w:w="1250" w:type="pct"/>
          </w:tcPr>
          <w:p w14:paraId="35BA8F22" w14:textId="50A25449" w:rsidR="002F4FC4" w:rsidRPr="00B62663" w:rsidRDefault="004439EC" w:rsidP="009F2712">
            <w:pPr>
              <w:pStyle w:val="ListParagraph"/>
              <w:autoSpaceDE w:val="0"/>
              <w:autoSpaceDN w:val="0"/>
              <w:adjustRightInd w:val="0"/>
              <w:ind w:left="0"/>
              <w:rPr>
                <w:rFonts w:ascii="Arial" w:hAnsi="Arial" w:cs="Arial"/>
              </w:rPr>
            </w:pPr>
            <w:r>
              <w:rPr>
                <w:rFonts w:ascii="Arial" w:hAnsi="Arial" w:cs="Arial"/>
              </w:rPr>
              <w:t>$357,500</w:t>
            </w:r>
          </w:p>
        </w:tc>
        <w:tc>
          <w:tcPr>
            <w:tcW w:w="1250" w:type="pct"/>
          </w:tcPr>
          <w:p w14:paraId="5111EE2E" w14:textId="4BED4545" w:rsidR="002F4FC4" w:rsidRPr="00B62663" w:rsidRDefault="004439EC" w:rsidP="009F2712">
            <w:pPr>
              <w:pStyle w:val="ListParagraph"/>
              <w:autoSpaceDE w:val="0"/>
              <w:autoSpaceDN w:val="0"/>
              <w:adjustRightInd w:val="0"/>
              <w:ind w:left="0"/>
              <w:rPr>
                <w:rFonts w:ascii="Arial" w:hAnsi="Arial" w:cs="Arial"/>
              </w:rPr>
            </w:pPr>
            <w:r>
              <w:rPr>
                <w:rFonts w:ascii="Arial" w:hAnsi="Arial" w:cs="Arial"/>
              </w:rPr>
              <w:t>$357,500</w:t>
            </w:r>
          </w:p>
        </w:tc>
      </w:tr>
    </w:tbl>
    <w:p w14:paraId="28FE6F99" w14:textId="77777777" w:rsidR="002F4FC4" w:rsidRDefault="002F4FC4" w:rsidP="002F4FC4">
      <w:pPr>
        <w:rPr>
          <w:rFonts w:ascii="Arial" w:hAnsi="Arial" w:cs="Arial"/>
        </w:rPr>
      </w:pPr>
    </w:p>
    <w:p w14:paraId="349B3F76" w14:textId="418D229F" w:rsidR="00B47FD4" w:rsidRDefault="009056A5" w:rsidP="002F251D">
      <w:pPr>
        <w:autoSpaceDE w:val="0"/>
        <w:autoSpaceDN w:val="0"/>
        <w:adjustRightInd w:val="0"/>
        <w:rPr>
          <w:rFonts w:ascii="Arial" w:hAnsi="Arial" w:cs="Arial"/>
        </w:rPr>
      </w:pPr>
      <w:r w:rsidRPr="002F251D">
        <w:rPr>
          <w:rFonts w:ascii="Arial" w:hAnsi="Arial" w:cs="Arial"/>
        </w:rPr>
        <w:t xml:space="preserve">Respondent </w:t>
      </w:r>
      <w:r w:rsidR="009D0227">
        <w:rPr>
          <w:rFonts w:ascii="Arial" w:hAnsi="Arial" w:cs="Arial"/>
        </w:rPr>
        <w:t>agrees that</w:t>
      </w:r>
      <w:r w:rsidRPr="002F251D">
        <w:rPr>
          <w:rFonts w:ascii="Arial" w:hAnsi="Arial" w:cs="Arial"/>
        </w:rPr>
        <w:t xml:space="preserve"> the subject property is </w:t>
      </w:r>
      <w:r w:rsidR="00B03E79">
        <w:rPr>
          <w:rFonts w:ascii="Arial" w:hAnsi="Arial" w:cs="Arial"/>
        </w:rPr>
        <w:t>slightly over</w:t>
      </w:r>
      <w:r w:rsidR="00643BF8">
        <w:rPr>
          <w:rFonts w:ascii="Arial" w:hAnsi="Arial" w:cs="Arial"/>
        </w:rPr>
        <w:t xml:space="preserve"> assessed </w:t>
      </w:r>
      <w:r w:rsidR="00B03E79">
        <w:rPr>
          <w:rFonts w:ascii="Arial" w:hAnsi="Arial" w:cs="Arial"/>
        </w:rPr>
        <w:t>but not to the extent Petitioner contends</w:t>
      </w:r>
      <w:r w:rsidR="003B12BA">
        <w:rPr>
          <w:rFonts w:ascii="Arial" w:hAnsi="Arial" w:cs="Arial"/>
        </w:rPr>
        <w:t xml:space="preserve">. Respondent </w:t>
      </w:r>
      <w:r w:rsidR="004439EC">
        <w:rPr>
          <w:rFonts w:ascii="Arial" w:hAnsi="Arial" w:cs="Arial"/>
        </w:rPr>
        <w:t>submitted a valuation disclosure prepared by assistant city assessor</w:t>
      </w:r>
      <w:r w:rsidR="0062499F">
        <w:rPr>
          <w:rFonts w:ascii="Arial" w:hAnsi="Arial" w:cs="Arial"/>
        </w:rPr>
        <w:t>,</w:t>
      </w:r>
      <w:r w:rsidR="004439EC">
        <w:rPr>
          <w:rFonts w:ascii="Arial" w:hAnsi="Arial" w:cs="Arial"/>
        </w:rPr>
        <w:t xml:space="preserve"> Jacob Liberati, in support of its contention of value</w:t>
      </w:r>
      <w:r w:rsidR="00B34DB0">
        <w:rPr>
          <w:rFonts w:ascii="Arial" w:hAnsi="Arial" w:cs="Arial"/>
        </w:rPr>
        <w:t>. Mr. Liberati made adjustments for market conditions, age, condition, and size in support of Respondent’s contended value of:</w:t>
      </w:r>
    </w:p>
    <w:p w14:paraId="4051192C" w14:textId="77777777" w:rsidR="00672B4F" w:rsidRDefault="00672B4F" w:rsidP="002F251D">
      <w:pPr>
        <w:autoSpaceDE w:val="0"/>
        <w:autoSpaceDN w:val="0"/>
        <w:adjustRightInd w:val="0"/>
        <w:rPr>
          <w:rFonts w:ascii="Arial" w:hAnsi="Arial" w:cs="Arial"/>
        </w:rPr>
      </w:pPr>
    </w:p>
    <w:p w14:paraId="6396D2DD" w14:textId="7B81C8CC" w:rsidR="00441F1E" w:rsidRPr="00B62663" w:rsidRDefault="00441F1E" w:rsidP="00441F1E">
      <w:pPr>
        <w:pStyle w:val="ListParagraph"/>
        <w:autoSpaceDE w:val="0"/>
        <w:autoSpaceDN w:val="0"/>
        <w:adjustRightInd w:val="0"/>
        <w:ind w:left="0" w:firstLine="720"/>
        <w:rPr>
          <w:rFonts w:ascii="Arial" w:hAnsi="Arial" w:cs="Arial"/>
        </w:rPr>
      </w:pPr>
      <w:r w:rsidRPr="00B62663">
        <w:rPr>
          <w:rFonts w:ascii="Arial" w:hAnsi="Arial" w:cs="Arial"/>
        </w:rPr>
        <w:t xml:space="preserve">  Parcel Number: </w:t>
      </w:r>
      <w:r w:rsidR="004439EC">
        <w:rPr>
          <w:rFonts w:ascii="Arial" w:hAnsi="Arial" w:cs="Arial"/>
        </w:rPr>
        <w:t>189-01-0005-000</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5"/>
        <w:gridCol w:w="2135"/>
        <w:gridCol w:w="2136"/>
        <w:gridCol w:w="2136"/>
      </w:tblGrid>
      <w:tr w:rsidR="00441F1E" w:rsidRPr="00B62663" w14:paraId="48856D9C" w14:textId="77777777" w:rsidTr="00370836">
        <w:trPr>
          <w:trHeight w:val="321"/>
        </w:trPr>
        <w:tc>
          <w:tcPr>
            <w:tcW w:w="1250" w:type="pct"/>
          </w:tcPr>
          <w:p w14:paraId="2C2463FE" w14:textId="77777777" w:rsidR="00441F1E" w:rsidRPr="00B62663" w:rsidRDefault="00441F1E" w:rsidP="00370836">
            <w:pPr>
              <w:pStyle w:val="ListParagraph"/>
              <w:autoSpaceDE w:val="0"/>
              <w:autoSpaceDN w:val="0"/>
              <w:adjustRightInd w:val="0"/>
              <w:ind w:left="0"/>
              <w:rPr>
                <w:rFonts w:ascii="Arial" w:hAnsi="Arial" w:cs="Arial"/>
              </w:rPr>
            </w:pPr>
            <w:r w:rsidRPr="00B62663">
              <w:rPr>
                <w:rFonts w:ascii="Arial" w:hAnsi="Arial" w:cs="Arial"/>
              </w:rPr>
              <w:t>Year</w:t>
            </w:r>
          </w:p>
        </w:tc>
        <w:tc>
          <w:tcPr>
            <w:tcW w:w="1250" w:type="pct"/>
          </w:tcPr>
          <w:p w14:paraId="0B1CDCD8" w14:textId="77777777" w:rsidR="00441F1E" w:rsidRPr="00B62663" w:rsidRDefault="00441F1E" w:rsidP="00370836">
            <w:pPr>
              <w:pStyle w:val="ListParagraph"/>
              <w:autoSpaceDE w:val="0"/>
              <w:autoSpaceDN w:val="0"/>
              <w:adjustRightInd w:val="0"/>
              <w:ind w:left="0"/>
              <w:rPr>
                <w:rFonts w:ascii="Arial" w:hAnsi="Arial" w:cs="Arial"/>
              </w:rPr>
            </w:pPr>
            <w:r w:rsidRPr="00B62663">
              <w:rPr>
                <w:rFonts w:ascii="Arial" w:hAnsi="Arial" w:cs="Arial"/>
              </w:rPr>
              <w:t>TCV</w:t>
            </w:r>
          </w:p>
        </w:tc>
        <w:tc>
          <w:tcPr>
            <w:tcW w:w="1250" w:type="pct"/>
          </w:tcPr>
          <w:p w14:paraId="6D510E93" w14:textId="77777777" w:rsidR="00441F1E" w:rsidRPr="00B62663" w:rsidRDefault="00441F1E" w:rsidP="00370836">
            <w:pPr>
              <w:pStyle w:val="ListParagraph"/>
              <w:autoSpaceDE w:val="0"/>
              <w:autoSpaceDN w:val="0"/>
              <w:adjustRightInd w:val="0"/>
              <w:ind w:left="0"/>
              <w:rPr>
                <w:rFonts w:ascii="Arial" w:hAnsi="Arial" w:cs="Arial"/>
              </w:rPr>
            </w:pPr>
            <w:r w:rsidRPr="00B62663">
              <w:rPr>
                <w:rFonts w:ascii="Arial" w:hAnsi="Arial" w:cs="Arial"/>
              </w:rPr>
              <w:t>AV</w:t>
            </w:r>
          </w:p>
        </w:tc>
        <w:tc>
          <w:tcPr>
            <w:tcW w:w="1250" w:type="pct"/>
          </w:tcPr>
          <w:p w14:paraId="59A921E0" w14:textId="77777777" w:rsidR="00441F1E" w:rsidRPr="00B62663" w:rsidRDefault="00441F1E" w:rsidP="00370836">
            <w:pPr>
              <w:pStyle w:val="ListParagraph"/>
              <w:autoSpaceDE w:val="0"/>
              <w:autoSpaceDN w:val="0"/>
              <w:adjustRightInd w:val="0"/>
              <w:ind w:left="0"/>
              <w:rPr>
                <w:rFonts w:ascii="Arial" w:hAnsi="Arial" w:cs="Arial"/>
              </w:rPr>
            </w:pPr>
            <w:r w:rsidRPr="00B62663">
              <w:rPr>
                <w:rFonts w:ascii="Arial" w:hAnsi="Arial" w:cs="Arial"/>
              </w:rPr>
              <w:t>TV</w:t>
            </w:r>
          </w:p>
        </w:tc>
      </w:tr>
      <w:tr w:rsidR="00441F1E" w:rsidRPr="00B62663" w14:paraId="228AA530" w14:textId="77777777" w:rsidTr="00370836">
        <w:trPr>
          <w:trHeight w:val="321"/>
        </w:trPr>
        <w:tc>
          <w:tcPr>
            <w:tcW w:w="1250" w:type="pct"/>
          </w:tcPr>
          <w:p w14:paraId="41CACE57" w14:textId="06FBCFEC" w:rsidR="00441F1E" w:rsidRPr="00B62663" w:rsidRDefault="00441F1E" w:rsidP="00370836">
            <w:pPr>
              <w:pStyle w:val="ListParagraph"/>
              <w:autoSpaceDE w:val="0"/>
              <w:autoSpaceDN w:val="0"/>
              <w:adjustRightInd w:val="0"/>
              <w:ind w:left="0"/>
              <w:rPr>
                <w:rFonts w:ascii="Arial" w:hAnsi="Arial" w:cs="Arial"/>
              </w:rPr>
            </w:pPr>
            <w:r>
              <w:rPr>
                <w:rFonts w:ascii="Arial" w:hAnsi="Arial" w:cs="Arial"/>
              </w:rPr>
              <w:t>202</w:t>
            </w:r>
            <w:r w:rsidR="006C0FFC">
              <w:rPr>
                <w:rFonts w:ascii="Arial" w:hAnsi="Arial" w:cs="Arial"/>
              </w:rPr>
              <w:t>5</w:t>
            </w:r>
          </w:p>
        </w:tc>
        <w:tc>
          <w:tcPr>
            <w:tcW w:w="1250" w:type="pct"/>
          </w:tcPr>
          <w:p w14:paraId="1C5AC330" w14:textId="52D123B2" w:rsidR="00441F1E" w:rsidRPr="00B62663" w:rsidRDefault="00143D88" w:rsidP="00370836">
            <w:pPr>
              <w:pStyle w:val="ListParagraph"/>
              <w:autoSpaceDE w:val="0"/>
              <w:autoSpaceDN w:val="0"/>
              <w:adjustRightInd w:val="0"/>
              <w:ind w:left="0"/>
              <w:rPr>
                <w:rFonts w:ascii="Arial" w:hAnsi="Arial" w:cs="Arial"/>
              </w:rPr>
            </w:pPr>
            <w:r>
              <w:rPr>
                <w:rFonts w:ascii="Arial" w:hAnsi="Arial" w:cs="Arial"/>
              </w:rPr>
              <w:t>$</w:t>
            </w:r>
            <w:r w:rsidR="004439EC">
              <w:rPr>
                <w:rFonts w:ascii="Arial" w:hAnsi="Arial" w:cs="Arial"/>
              </w:rPr>
              <w:t>1,200,000</w:t>
            </w:r>
          </w:p>
        </w:tc>
        <w:tc>
          <w:tcPr>
            <w:tcW w:w="1250" w:type="pct"/>
          </w:tcPr>
          <w:p w14:paraId="60FECB46" w14:textId="6824795A" w:rsidR="00441F1E" w:rsidRPr="00B62663" w:rsidRDefault="004439EC" w:rsidP="00370836">
            <w:pPr>
              <w:pStyle w:val="ListParagraph"/>
              <w:autoSpaceDE w:val="0"/>
              <w:autoSpaceDN w:val="0"/>
              <w:adjustRightInd w:val="0"/>
              <w:ind w:left="0"/>
              <w:rPr>
                <w:rFonts w:ascii="Arial" w:hAnsi="Arial" w:cs="Arial"/>
              </w:rPr>
            </w:pPr>
            <w:r>
              <w:rPr>
                <w:rFonts w:ascii="Arial" w:hAnsi="Arial" w:cs="Arial"/>
              </w:rPr>
              <w:t>$600,000</w:t>
            </w:r>
          </w:p>
        </w:tc>
        <w:tc>
          <w:tcPr>
            <w:tcW w:w="1250" w:type="pct"/>
          </w:tcPr>
          <w:p w14:paraId="29C9172B" w14:textId="650DECB7" w:rsidR="00441F1E" w:rsidRPr="00B62663" w:rsidRDefault="004439EC" w:rsidP="00370836">
            <w:pPr>
              <w:pStyle w:val="ListParagraph"/>
              <w:autoSpaceDE w:val="0"/>
              <w:autoSpaceDN w:val="0"/>
              <w:adjustRightInd w:val="0"/>
              <w:ind w:left="0"/>
              <w:rPr>
                <w:rFonts w:ascii="Arial" w:hAnsi="Arial" w:cs="Arial"/>
              </w:rPr>
            </w:pPr>
            <w:r>
              <w:rPr>
                <w:rFonts w:ascii="Arial" w:hAnsi="Arial" w:cs="Arial"/>
              </w:rPr>
              <w:t>$600,000</w:t>
            </w:r>
          </w:p>
        </w:tc>
      </w:tr>
    </w:tbl>
    <w:p w14:paraId="25947301" w14:textId="77777777" w:rsidR="00CA7B01" w:rsidRPr="00B62663" w:rsidRDefault="00CA7B01" w:rsidP="00CA7B01">
      <w:pPr>
        <w:rPr>
          <w:rFonts w:ascii="Arial" w:hAnsi="Arial" w:cs="Arial"/>
        </w:rPr>
      </w:pPr>
    </w:p>
    <w:p w14:paraId="4B0CBA50" w14:textId="77777777" w:rsidR="00CA7B01" w:rsidRPr="00B62663" w:rsidRDefault="00CA7B01" w:rsidP="002F251D">
      <w:pPr>
        <w:numPr>
          <w:ilvl w:val="0"/>
          <w:numId w:val="38"/>
        </w:numPr>
        <w:rPr>
          <w:rFonts w:ascii="Arial" w:hAnsi="Arial" w:cs="Arial"/>
        </w:rPr>
      </w:pPr>
      <w:r w:rsidRPr="00B62663">
        <w:rPr>
          <w:rFonts w:ascii="Arial" w:hAnsi="Arial" w:cs="Arial"/>
        </w:rPr>
        <w:t>PENDING MOTIONS OR DISCOVERY:</w:t>
      </w:r>
      <w:r w:rsidRPr="00B62663">
        <w:rPr>
          <w:rFonts w:ascii="Arial" w:hAnsi="Arial" w:cs="Arial"/>
        </w:rPr>
        <w:br/>
      </w:r>
    </w:p>
    <w:p w14:paraId="42547DCF" w14:textId="77777777" w:rsidR="00CA7B01" w:rsidRPr="00B62663" w:rsidRDefault="00CA7B01" w:rsidP="00CA7B01">
      <w:pPr>
        <w:numPr>
          <w:ilvl w:val="1"/>
          <w:numId w:val="37"/>
        </w:numPr>
        <w:ind w:left="720"/>
        <w:rPr>
          <w:rFonts w:ascii="Arial" w:hAnsi="Arial" w:cs="Arial"/>
        </w:rPr>
      </w:pPr>
      <w:r w:rsidRPr="00B62663">
        <w:rPr>
          <w:rFonts w:ascii="Arial" w:hAnsi="Arial" w:cs="Arial"/>
        </w:rPr>
        <w:t xml:space="preserve">Motions: None pending </w:t>
      </w:r>
      <w:proofErr w:type="gramStart"/>
      <w:r w:rsidRPr="00B62663">
        <w:rPr>
          <w:rFonts w:ascii="Arial" w:hAnsi="Arial" w:cs="Arial"/>
        </w:rPr>
        <w:t>at this time</w:t>
      </w:r>
      <w:proofErr w:type="gramEnd"/>
      <w:r w:rsidRPr="00B62663">
        <w:rPr>
          <w:rFonts w:ascii="Arial" w:hAnsi="Arial" w:cs="Arial"/>
        </w:rPr>
        <w:t>.</w:t>
      </w:r>
      <w:r w:rsidRPr="00B62663">
        <w:rPr>
          <w:rFonts w:ascii="Arial" w:hAnsi="Arial" w:cs="Arial"/>
        </w:rPr>
        <w:br/>
      </w:r>
    </w:p>
    <w:p w14:paraId="6D6C4626" w14:textId="0007A336" w:rsidR="00EE7B1A" w:rsidRPr="002124C4" w:rsidRDefault="00CA7B01" w:rsidP="002124C4">
      <w:pPr>
        <w:numPr>
          <w:ilvl w:val="1"/>
          <w:numId w:val="37"/>
        </w:numPr>
        <w:ind w:left="720"/>
        <w:rPr>
          <w:rFonts w:ascii="Arial" w:hAnsi="Arial" w:cs="Arial"/>
        </w:rPr>
      </w:pPr>
      <w:r w:rsidRPr="00B62663">
        <w:rPr>
          <w:rFonts w:ascii="Arial" w:hAnsi="Arial" w:cs="Arial"/>
        </w:rPr>
        <w:t xml:space="preserve">Discovery: Discovery is closed </w:t>
      </w:r>
      <w:r w:rsidRPr="00B62663">
        <w:rPr>
          <w:rFonts w:ascii="Arial" w:hAnsi="Arial" w:cs="Arial"/>
          <w:bCs/>
          <w:iCs/>
        </w:rPr>
        <w:t>unless</w:t>
      </w:r>
      <w:r w:rsidRPr="00B62663">
        <w:rPr>
          <w:rFonts w:ascii="Arial" w:hAnsi="Arial" w:cs="Arial"/>
        </w:rPr>
        <w:t xml:space="preserve"> otherwise stated below.</w:t>
      </w:r>
      <w:r>
        <w:rPr>
          <w:rFonts w:ascii="Arial" w:hAnsi="Arial" w:cs="Arial"/>
        </w:rPr>
        <w:br/>
      </w:r>
    </w:p>
    <w:p w14:paraId="685F5FC7" w14:textId="64CB7C4B" w:rsidR="003A64E5" w:rsidRDefault="003A64E5" w:rsidP="002F251D">
      <w:pPr>
        <w:pStyle w:val="ListParagraph"/>
        <w:numPr>
          <w:ilvl w:val="0"/>
          <w:numId w:val="38"/>
        </w:numPr>
        <w:rPr>
          <w:rFonts w:ascii="Arial" w:hAnsi="Arial" w:cs="Arial"/>
          <w:bCs/>
        </w:rPr>
      </w:pPr>
      <w:r>
        <w:rPr>
          <w:rFonts w:ascii="Arial" w:hAnsi="Arial" w:cs="Arial"/>
          <w:bCs/>
        </w:rPr>
        <w:t>WITNESSES</w:t>
      </w:r>
      <w:r>
        <w:rPr>
          <w:rFonts w:ascii="Arial" w:hAnsi="Arial" w:cs="Arial"/>
          <w:bCs/>
        </w:rPr>
        <w:br/>
      </w:r>
    </w:p>
    <w:p w14:paraId="1864360D" w14:textId="5CF95C5F" w:rsidR="003A64E5" w:rsidRDefault="003A64E5" w:rsidP="002F251D">
      <w:pPr>
        <w:numPr>
          <w:ilvl w:val="0"/>
          <w:numId w:val="40"/>
        </w:numPr>
        <w:ind w:left="792"/>
        <w:rPr>
          <w:rFonts w:ascii="Arial" w:hAnsi="Arial" w:cs="Arial"/>
        </w:rPr>
      </w:pPr>
      <w:r w:rsidRPr="00355B1C">
        <w:rPr>
          <w:rFonts w:ascii="Arial" w:hAnsi="Arial" w:cs="Arial"/>
        </w:rPr>
        <w:t>As provided by TTR 2</w:t>
      </w:r>
      <w:r w:rsidR="00272690">
        <w:rPr>
          <w:rFonts w:ascii="Arial" w:hAnsi="Arial" w:cs="Arial"/>
        </w:rPr>
        <w:t>41</w:t>
      </w:r>
      <w:r w:rsidRPr="00355B1C">
        <w:rPr>
          <w:rFonts w:ascii="Arial" w:hAnsi="Arial" w:cs="Arial"/>
        </w:rPr>
        <w:t xml:space="preserve">, a person, other than a rebuttal witness, who is NOT identified as a witness in the prehearing statement, shall NOT be permitted to give testimony, unless, for good cause shown, the Tribunal permits the </w:t>
      </w:r>
      <w:r w:rsidRPr="00355B1C">
        <w:rPr>
          <w:rFonts w:ascii="Arial" w:hAnsi="Arial" w:cs="Arial"/>
        </w:rPr>
        <w:lastRenderedPageBreak/>
        <w:t>testimony to be taken.</w:t>
      </w:r>
      <w:r>
        <w:rPr>
          <w:rFonts w:ascii="Arial" w:hAnsi="Arial" w:cs="Arial"/>
        </w:rPr>
        <w:br/>
      </w:r>
    </w:p>
    <w:p w14:paraId="7496F221" w14:textId="243565A9" w:rsidR="002F251D" w:rsidRPr="007459B7" w:rsidRDefault="003A64E5" w:rsidP="007459B7">
      <w:pPr>
        <w:numPr>
          <w:ilvl w:val="0"/>
          <w:numId w:val="40"/>
        </w:numPr>
        <w:ind w:left="792"/>
        <w:rPr>
          <w:rFonts w:ascii="Arial" w:hAnsi="Arial" w:cs="Arial"/>
        </w:rPr>
      </w:pPr>
      <w:r w:rsidRPr="003A64E5">
        <w:rPr>
          <w:rFonts w:ascii="Arial" w:hAnsi="Arial" w:cs="Arial"/>
        </w:rPr>
        <w:t>Witnesses will testify under oath or affirmation at the hearing, are subject to cross-examination by the opposing party, and to questions by the administrative law judge.</w:t>
      </w:r>
    </w:p>
    <w:p w14:paraId="2D315AD1" w14:textId="245EC214" w:rsidR="003A64E5" w:rsidRPr="003A64E5" w:rsidRDefault="003A64E5" w:rsidP="009056A5">
      <w:pPr>
        <w:rPr>
          <w:rFonts w:ascii="Arial" w:hAnsi="Arial" w:cs="Arial"/>
        </w:rPr>
      </w:pPr>
    </w:p>
    <w:p w14:paraId="2F47DDEB" w14:textId="1A7B27EC" w:rsidR="00C41F52" w:rsidRPr="003A64E5" w:rsidRDefault="00C41F52" w:rsidP="002F251D">
      <w:pPr>
        <w:pStyle w:val="ListParagraph"/>
        <w:numPr>
          <w:ilvl w:val="0"/>
          <w:numId w:val="38"/>
        </w:numPr>
        <w:rPr>
          <w:rFonts w:ascii="Arial" w:hAnsi="Arial" w:cs="Arial"/>
          <w:bCs/>
        </w:rPr>
      </w:pPr>
      <w:r w:rsidRPr="003A64E5">
        <w:rPr>
          <w:rFonts w:ascii="Arial" w:hAnsi="Arial" w:cs="Arial"/>
          <w:bCs/>
        </w:rPr>
        <w:t>VIDEO CONFERENCE HEARING INFORMATION</w:t>
      </w:r>
      <w:r w:rsidR="003A64E5">
        <w:rPr>
          <w:rFonts w:ascii="Arial" w:hAnsi="Arial" w:cs="Arial"/>
          <w:bCs/>
        </w:rPr>
        <w:br/>
      </w:r>
    </w:p>
    <w:p w14:paraId="17C34A7E" w14:textId="2FF6B2C5" w:rsidR="00783E70" w:rsidRDefault="00783E70" w:rsidP="003A64E5">
      <w:pPr>
        <w:ind w:left="360"/>
        <w:rPr>
          <w:rFonts w:ascii="Arial" w:hAnsi="Arial" w:cs="Arial"/>
          <w:bCs/>
        </w:rPr>
      </w:pPr>
      <w:bookmarkStart w:id="3" w:name="_Hlk41469319"/>
      <w:r>
        <w:rPr>
          <w:rFonts w:ascii="Arial" w:hAnsi="Arial" w:cs="Arial"/>
          <w:bCs/>
        </w:rPr>
        <w:t xml:space="preserve">The parties and the Tribunal have determined the above-captioned case </w:t>
      </w:r>
      <w:r w:rsidR="002124C4">
        <w:rPr>
          <w:rFonts w:ascii="Arial" w:hAnsi="Arial" w:cs="Arial"/>
          <w:bCs/>
        </w:rPr>
        <w:t>will</w:t>
      </w:r>
      <w:r>
        <w:rPr>
          <w:rFonts w:ascii="Arial" w:hAnsi="Arial" w:cs="Arial"/>
          <w:bCs/>
        </w:rPr>
        <w:t xml:space="preserve"> be conducted via video conference</w:t>
      </w:r>
      <w:r w:rsidR="002124C4">
        <w:rPr>
          <w:rFonts w:ascii="Arial" w:hAnsi="Arial" w:cs="Arial"/>
          <w:bCs/>
        </w:rPr>
        <w:t xml:space="preserve"> unless either side files a motion requesting the case be heard in-person.</w:t>
      </w:r>
    </w:p>
    <w:p w14:paraId="3A0D94D9" w14:textId="77777777" w:rsidR="00783E70" w:rsidRDefault="00783E70" w:rsidP="003A64E5">
      <w:pPr>
        <w:ind w:left="360" w:hanging="360"/>
        <w:rPr>
          <w:rFonts w:ascii="Arial" w:hAnsi="Arial" w:cs="Arial"/>
          <w:bCs/>
        </w:rPr>
      </w:pPr>
    </w:p>
    <w:p w14:paraId="361410D7" w14:textId="2C8A28BB" w:rsidR="00783E70" w:rsidRDefault="00783E70" w:rsidP="003A64E5">
      <w:pPr>
        <w:pStyle w:val="Title"/>
        <w:spacing w:after="0" w:line="240" w:lineRule="auto"/>
        <w:ind w:left="360"/>
        <w:jc w:val="left"/>
        <w:rPr>
          <w:b w:val="0"/>
          <w:bCs w:val="0"/>
          <w:u w:val="none"/>
        </w:rPr>
      </w:pPr>
      <w:r>
        <w:rPr>
          <w:b w:val="0"/>
          <w:bCs w:val="0"/>
          <w:u w:val="none"/>
        </w:rPr>
        <w:t xml:space="preserve">A link to the </w:t>
      </w:r>
      <w:bookmarkStart w:id="4" w:name="_Hlk40887277"/>
      <w:bookmarkEnd w:id="4"/>
      <w:r w:rsidRPr="004576FD">
        <w:rPr>
          <w:i/>
          <w:iCs/>
        </w:rPr>
        <w:t xml:space="preserve">MTT Guide for </w:t>
      </w:r>
      <w:r>
        <w:rPr>
          <w:i/>
          <w:iCs/>
        </w:rPr>
        <w:t xml:space="preserve">Participants </w:t>
      </w:r>
      <w:r w:rsidRPr="004576FD">
        <w:rPr>
          <w:i/>
          <w:iCs/>
        </w:rPr>
        <w:t>for the Conducting of</w:t>
      </w:r>
      <w:r>
        <w:rPr>
          <w:i/>
          <w:iCs/>
        </w:rPr>
        <w:t xml:space="preserve"> </w:t>
      </w:r>
      <w:r w:rsidRPr="004576FD">
        <w:rPr>
          <w:i/>
          <w:iCs/>
        </w:rPr>
        <w:t>Entire Tribunal Hearings as Video Conference Proceedings</w:t>
      </w:r>
      <w:r>
        <w:rPr>
          <w:i/>
          <w:iCs/>
          <w:u w:val="none"/>
        </w:rPr>
        <w:t xml:space="preserve"> </w:t>
      </w:r>
      <w:r>
        <w:rPr>
          <w:b w:val="0"/>
          <w:bCs w:val="0"/>
          <w:u w:val="none"/>
        </w:rPr>
        <w:t xml:space="preserve">is provided above. Participants are encouraged to review this Guide prior to hearing and are </w:t>
      </w:r>
      <w:r>
        <w:rPr>
          <w:u w:val="none"/>
        </w:rPr>
        <w:t>required</w:t>
      </w:r>
      <w:r>
        <w:rPr>
          <w:b w:val="0"/>
          <w:bCs w:val="0"/>
          <w:u w:val="none"/>
        </w:rPr>
        <w:t xml:space="preserve"> to comply with the requirements of the Guide, as said requirements will facilitate the conducting of the scheduled hearing.</w:t>
      </w:r>
    </w:p>
    <w:p w14:paraId="1685C687" w14:textId="4DAAFBC0" w:rsidR="00CE3C52" w:rsidRDefault="00CE3C52" w:rsidP="003A64E5">
      <w:pPr>
        <w:pStyle w:val="Title"/>
        <w:spacing w:after="0" w:line="240" w:lineRule="auto"/>
        <w:ind w:left="360" w:hanging="360"/>
        <w:jc w:val="left"/>
        <w:rPr>
          <w:b w:val="0"/>
          <w:bCs w:val="0"/>
          <w:u w:val="none"/>
        </w:rPr>
      </w:pPr>
    </w:p>
    <w:p w14:paraId="40D7BAE2" w14:textId="6ECA477F" w:rsidR="00F93B68" w:rsidRDefault="00085204" w:rsidP="003A64E5">
      <w:pPr>
        <w:pStyle w:val="Title"/>
        <w:spacing w:after="0" w:line="240" w:lineRule="auto"/>
        <w:ind w:left="360"/>
        <w:jc w:val="left"/>
        <w:rPr>
          <w:b w:val="0"/>
          <w:bCs w:val="0"/>
          <w:u w:val="none"/>
        </w:rPr>
      </w:pPr>
      <w:r>
        <w:rPr>
          <w:b w:val="0"/>
          <w:bCs w:val="0"/>
          <w:u w:val="none"/>
        </w:rPr>
        <w:t xml:space="preserve">The Tribunal’s </w:t>
      </w:r>
      <w:hyperlink r:id="rId14" w:history="1">
        <w:r w:rsidR="00F93B68" w:rsidRPr="001331EF">
          <w:rPr>
            <w:rStyle w:val="Hyperlink"/>
            <w:b w:val="0"/>
            <w:bCs w:val="0"/>
          </w:rPr>
          <w:t xml:space="preserve">Remote </w:t>
        </w:r>
        <w:r w:rsidRPr="001331EF">
          <w:rPr>
            <w:rStyle w:val="Hyperlink"/>
            <w:b w:val="0"/>
            <w:bCs w:val="0"/>
          </w:rPr>
          <w:t>W</w:t>
        </w:r>
        <w:r w:rsidR="00F93B68" w:rsidRPr="001331EF">
          <w:rPr>
            <w:rStyle w:val="Hyperlink"/>
            <w:b w:val="0"/>
            <w:bCs w:val="0"/>
          </w:rPr>
          <w:t xml:space="preserve">itness </w:t>
        </w:r>
        <w:r w:rsidRPr="001331EF">
          <w:rPr>
            <w:rStyle w:val="Hyperlink"/>
            <w:b w:val="0"/>
            <w:bCs w:val="0"/>
          </w:rPr>
          <w:t>I</w:t>
        </w:r>
        <w:r w:rsidR="00F93B68" w:rsidRPr="001331EF">
          <w:rPr>
            <w:rStyle w:val="Hyperlink"/>
            <w:b w:val="0"/>
            <w:bCs w:val="0"/>
          </w:rPr>
          <w:t>nstructions</w:t>
        </w:r>
      </w:hyperlink>
      <w:r w:rsidR="00F93B68">
        <w:rPr>
          <w:b w:val="0"/>
          <w:bCs w:val="0"/>
          <w:u w:val="none"/>
        </w:rPr>
        <w:t xml:space="preserve"> must also be reviewed by any witnesses </w:t>
      </w:r>
      <w:r>
        <w:rPr>
          <w:b w:val="0"/>
          <w:bCs w:val="0"/>
          <w:u w:val="none"/>
        </w:rPr>
        <w:t xml:space="preserve">who </w:t>
      </w:r>
      <w:r w:rsidR="003A5193">
        <w:rPr>
          <w:b w:val="0"/>
          <w:bCs w:val="0"/>
          <w:u w:val="none"/>
        </w:rPr>
        <w:t>may</w:t>
      </w:r>
      <w:r>
        <w:rPr>
          <w:b w:val="0"/>
          <w:bCs w:val="0"/>
          <w:u w:val="none"/>
        </w:rPr>
        <w:t xml:space="preserve"> be called at hearing.</w:t>
      </w:r>
    </w:p>
    <w:bookmarkEnd w:id="3"/>
    <w:p w14:paraId="772A3C44" w14:textId="7D1B420B" w:rsidR="00DA3157" w:rsidRDefault="00DA3157" w:rsidP="00D97C7D">
      <w:pPr>
        <w:jc w:val="center"/>
        <w:rPr>
          <w:rFonts w:ascii="Arial" w:hAnsi="Arial" w:cs="Arial"/>
          <w:b/>
        </w:rPr>
      </w:pPr>
    </w:p>
    <w:p w14:paraId="7F3B15AD" w14:textId="03A31688" w:rsidR="00143D88" w:rsidRDefault="00C02105" w:rsidP="004439EC">
      <w:pPr>
        <w:jc w:val="center"/>
        <w:rPr>
          <w:rFonts w:ascii="Arial" w:hAnsi="Arial" w:cs="Arial"/>
        </w:rPr>
      </w:pPr>
      <w:r w:rsidRPr="006368C5">
        <w:rPr>
          <w:rFonts w:ascii="Arial" w:hAnsi="Arial" w:cs="Arial"/>
          <w:b/>
        </w:rPr>
        <w:t>SCHEDULING ORDER</w:t>
      </w:r>
      <w:r w:rsidRPr="006368C5">
        <w:rPr>
          <w:rFonts w:ascii="Arial" w:hAnsi="Arial" w:cs="Arial"/>
        </w:rPr>
        <w:br/>
      </w:r>
    </w:p>
    <w:p w14:paraId="21C15E5C" w14:textId="0D2000C7" w:rsidR="009D0227" w:rsidRPr="007B60CF" w:rsidRDefault="004F3CC0" w:rsidP="009D0227">
      <w:pPr>
        <w:numPr>
          <w:ilvl w:val="0"/>
          <w:numId w:val="39"/>
        </w:numPr>
        <w:tabs>
          <w:tab w:val="left" w:pos="360"/>
        </w:tabs>
        <w:ind w:left="4320" w:hanging="4320"/>
        <w:rPr>
          <w:rFonts w:ascii="Arial" w:hAnsi="Arial" w:cs="Arial"/>
        </w:rPr>
      </w:pPr>
      <w:r>
        <w:rPr>
          <w:rFonts w:ascii="Arial" w:hAnsi="Arial" w:cs="Arial"/>
        </w:rPr>
        <w:t>October 6</w:t>
      </w:r>
      <w:r w:rsidR="009D0227">
        <w:rPr>
          <w:rFonts w:ascii="Arial" w:hAnsi="Arial" w:cs="Arial"/>
        </w:rPr>
        <w:t xml:space="preserve">, </w:t>
      </w:r>
      <w:proofErr w:type="gramStart"/>
      <w:r w:rsidR="009D0227">
        <w:rPr>
          <w:rFonts w:ascii="Arial" w:hAnsi="Arial" w:cs="Arial"/>
        </w:rPr>
        <w:t>2027</w:t>
      </w:r>
      <w:proofErr w:type="gramEnd"/>
      <w:r w:rsidR="009D0227">
        <w:rPr>
          <w:rFonts w:ascii="Arial" w:hAnsi="Arial" w:cs="Arial"/>
        </w:rPr>
        <w:tab/>
      </w:r>
      <w:r w:rsidR="009D0227" w:rsidRPr="00754828">
        <w:rPr>
          <w:rFonts w:ascii="Arial" w:hAnsi="Arial" w:cs="Arial"/>
        </w:rPr>
        <w:t>is the final date to file and serve upon the opposing party</w:t>
      </w:r>
      <w:r w:rsidR="009D0227">
        <w:rPr>
          <w:rFonts w:ascii="Arial" w:hAnsi="Arial" w:cs="Arial"/>
        </w:rPr>
        <w:t xml:space="preserve"> </w:t>
      </w:r>
      <w:r w:rsidR="009D0227" w:rsidRPr="00754828">
        <w:rPr>
          <w:rFonts w:ascii="Arial" w:hAnsi="Arial" w:cs="Arial"/>
        </w:rPr>
        <w:t>and the Tribunal a final exhibit list and to furnish the opposing party</w:t>
      </w:r>
      <w:r w:rsidR="009D0227">
        <w:rPr>
          <w:rFonts w:ascii="Arial" w:hAnsi="Arial" w:cs="Arial"/>
        </w:rPr>
        <w:t xml:space="preserve"> </w:t>
      </w:r>
      <w:r w:rsidR="009D0227" w:rsidRPr="00754828">
        <w:rPr>
          <w:rFonts w:ascii="Arial" w:hAnsi="Arial" w:cs="Arial"/>
        </w:rPr>
        <w:t xml:space="preserve">with a copy of each exhibit. The parties must use the form prescribed by the Tribunal, available </w:t>
      </w:r>
      <w:hyperlink r:id="rId15" w:history="1">
        <w:r w:rsidR="009D0227" w:rsidRPr="003F7645">
          <w:rPr>
            <w:rStyle w:val="Hyperlink"/>
            <w:rFonts w:ascii="Arial" w:hAnsi="Arial" w:cs="Arial"/>
          </w:rPr>
          <w:t>here</w:t>
        </w:r>
      </w:hyperlink>
      <w:r w:rsidR="009D0227" w:rsidRPr="00754828">
        <w:rPr>
          <w:rFonts w:ascii="Arial" w:hAnsi="Arial" w:cs="Arial"/>
        </w:rPr>
        <w:t xml:space="preserve">. Each proposed exhibit must display the docket number and exhibit number (i.e., P1, P2, R1, R2, etc.) in the upper right-hand corner of the first page and must also include Bates numbering throughout the exhibit. An exhibit will not be admitted into evidence unless the exhibit is disclosed, Bates numbered and furnished in accordance with this order (even though admissible) except upon </w:t>
      </w:r>
      <w:proofErr w:type="gramStart"/>
      <w:r w:rsidR="009D0227" w:rsidRPr="00754828">
        <w:rPr>
          <w:rFonts w:ascii="Arial" w:hAnsi="Arial" w:cs="Arial"/>
        </w:rPr>
        <w:t>a finding</w:t>
      </w:r>
      <w:proofErr w:type="gramEnd"/>
      <w:r w:rsidR="009D0227" w:rsidRPr="00754828">
        <w:rPr>
          <w:rFonts w:ascii="Arial" w:hAnsi="Arial" w:cs="Arial"/>
        </w:rPr>
        <w:t xml:space="preserve"> of good cause by the Tribunal.</w:t>
      </w:r>
      <w:r w:rsidR="009D0227" w:rsidRPr="007B60CF">
        <w:rPr>
          <w:rFonts w:ascii="Arial" w:hAnsi="Arial" w:cs="Arial"/>
        </w:rPr>
        <w:br/>
      </w:r>
    </w:p>
    <w:p w14:paraId="124DBEC6" w14:textId="37469614" w:rsidR="009D0227" w:rsidRPr="003B728E" w:rsidRDefault="004F3CC0" w:rsidP="009D0227">
      <w:pPr>
        <w:numPr>
          <w:ilvl w:val="0"/>
          <w:numId w:val="39"/>
        </w:numPr>
        <w:tabs>
          <w:tab w:val="left" w:pos="360"/>
        </w:tabs>
        <w:ind w:left="4320" w:hanging="4320"/>
        <w:rPr>
          <w:rFonts w:ascii="Arial" w:hAnsi="Arial" w:cs="Arial"/>
        </w:rPr>
      </w:pPr>
      <w:r>
        <w:rPr>
          <w:rFonts w:ascii="Arial" w:hAnsi="Arial" w:cs="Arial"/>
        </w:rPr>
        <w:t>October 6</w:t>
      </w:r>
      <w:r w:rsidR="009D0227">
        <w:rPr>
          <w:rFonts w:ascii="Arial" w:hAnsi="Arial" w:cs="Arial"/>
        </w:rPr>
        <w:t xml:space="preserve">, </w:t>
      </w:r>
      <w:proofErr w:type="gramStart"/>
      <w:r w:rsidR="009D0227">
        <w:rPr>
          <w:rFonts w:ascii="Arial" w:hAnsi="Arial" w:cs="Arial"/>
        </w:rPr>
        <w:t>2027</w:t>
      </w:r>
      <w:proofErr w:type="gramEnd"/>
      <w:r w:rsidR="009D0227" w:rsidRPr="003B728E">
        <w:rPr>
          <w:rFonts w:ascii="Arial" w:hAnsi="Arial" w:cs="Arial"/>
        </w:rPr>
        <w:tab/>
        <w:t>is the date for Petitioner to notify the Tribunal in writing of the name and telephone number of the court reporter retained by the parties to transcribe the hearing.</w:t>
      </w:r>
      <w:r w:rsidR="009D0227">
        <w:rPr>
          <w:rFonts w:ascii="Arial" w:hAnsi="Arial" w:cs="Arial"/>
        </w:rPr>
        <w:t xml:space="preserve">  The hearing transcript shall be emailed to the Tribunal within 30 days after the </w:t>
      </w:r>
      <w:proofErr w:type="gramStart"/>
      <w:r w:rsidR="009D0227">
        <w:rPr>
          <w:rFonts w:ascii="Arial" w:hAnsi="Arial" w:cs="Arial"/>
        </w:rPr>
        <w:t>close</w:t>
      </w:r>
      <w:proofErr w:type="gramEnd"/>
      <w:r w:rsidR="009D0227">
        <w:rPr>
          <w:rFonts w:ascii="Arial" w:hAnsi="Arial" w:cs="Arial"/>
        </w:rPr>
        <w:t xml:space="preserve"> of the hearing, unless ordered otherwise.</w:t>
      </w:r>
    </w:p>
    <w:p w14:paraId="6F918903" w14:textId="183EA9DA" w:rsidR="002124C4" w:rsidRDefault="002124C4" w:rsidP="00C02105">
      <w:pPr>
        <w:rPr>
          <w:rFonts w:ascii="Arial" w:hAnsi="Arial" w:cs="Arial"/>
        </w:rPr>
      </w:pPr>
    </w:p>
    <w:p w14:paraId="7FFA2E8D" w14:textId="0D4BADBE" w:rsidR="00C02105" w:rsidRPr="007B60CF" w:rsidRDefault="00C02105" w:rsidP="00C02105">
      <w:pPr>
        <w:rPr>
          <w:rFonts w:ascii="Arial" w:hAnsi="Arial" w:cs="Arial"/>
        </w:rPr>
      </w:pPr>
      <w:r w:rsidRPr="007B60CF">
        <w:rPr>
          <w:rFonts w:ascii="Arial" w:hAnsi="Arial" w:cs="Arial"/>
        </w:rPr>
        <w:t xml:space="preserve">Failure to comply with this </w:t>
      </w:r>
      <w:r w:rsidR="009F6815">
        <w:rPr>
          <w:rFonts w:ascii="Arial" w:hAnsi="Arial" w:cs="Arial"/>
        </w:rPr>
        <w:t>o</w:t>
      </w:r>
      <w:r w:rsidRPr="007B60CF">
        <w:rPr>
          <w:rFonts w:ascii="Arial" w:hAnsi="Arial" w:cs="Arial"/>
        </w:rPr>
        <w:t xml:space="preserve">rder may result in </w:t>
      </w:r>
      <w:r w:rsidR="004531EB">
        <w:rPr>
          <w:rFonts w:ascii="Arial" w:hAnsi="Arial" w:cs="Arial"/>
        </w:rPr>
        <w:t xml:space="preserve">holding the non-complying party in default or </w:t>
      </w:r>
      <w:r w:rsidRPr="007B60CF">
        <w:rPr>
          <w:rFonts w:ascii="Arial" w:hAnsi="Arial" w:cs="Arial"/>
        </w:rPr>
        <w:t>the dismissal of the case or the conducting of a show cause or default hearing, as provided by TTR 23</w:t>
      </w:r>
      <w:r w:rsidR="00272690">
        <w:rPr>
          <w:rFonts w:ascii="Arial" w:hAnsi="Arial" w:cs="Arial"/>
        </w:rPr>
        <w:t>7</w:t>
      </w:r>
      <w:r w:rsidRPr="007B60CF">
        <w:rPr>
          <w:rFonts w:ascii="Arial" w:hAnsi="Arial" w:cs="Arial"/>
        </w:rPr>
        <w:t>.</w:t>
      </w:r>
      <w:r w:rsidRPr="007B60CF">
        <w:rPr>
          <w:rStyle w:val="FootnoteReference"/>
          <w:rFonts w:ascii="Arial" w:hAnsi="Arial" w:cs="Arial"/>
        </w:rPr>
        <w:footnoteReference w:id="1"/>
      </w:r>
      <w:r w:rsidRPr="007B60CF">
        <w:rPr>
          <w:rFonts w:ascii="Arial" w:hAnsi="Arial" w:cs="Arial"/>
        </w:rPr>
        <w:t xml:space="preserve">  </w:t>
      </w:r>
    </w:p>
    <w:p w14:paraId="3BD8C631" w14:textId="05643A19" w:rsidR="00C02105" w:rsidRDefault="00C02105" w:rsidP="00C02105">
      <w:pPr>
        <w:rPr>
          <w:rFonts w:ascii="Arial" w:hAnsi="Arial" w:cs="Arial"/>
        </w:rPr>
      </w:pPr>
    </w:p>
    <w:p w14:paraId="3233E77A" w14:textId="1629BD56" w:rsidR="00C02105" w:rsidRDefault="00C02105" w:rsidP="00C02105">
      <w:pPr>
        <w:rPr>
          <w:rFonts w:ascii="Arial" w:hAnsi="Arial" w:cs="Arial"/>
        </w:rPr>
      </w:pPr>
    </w:p>
    <w:p w14:paraId="0C43F3FD" w14:textId="28DDC11F" w:rsidR="00C02105" w:rsidRPr="00921690" w:rsidRDefault="00C02105" w:rsidP="00462EB5">
      <w:pPr>
        <w:ind w:left="4320" w:firstLine="720"/>
        <w:rPr>
          <w:rFonts w:ascii="Arial" w:hAnsi="Arial" w:cs="Arial"/>
          <w:u w:val="single"/>
        </w:rPr>
      </w:pPr>
      <w:proofErr w:type="gramStart"/>
      <w:r w:rsidRPr="007B60CF">
        <w:rPr>
          <w:rFonts w:ascii="Arial" w:hAnsi="Arial" w:cs="Arial"/>
        </w:rPr>
        <w:t>By</w:t>
      </w:r>
      <w:proofErr w:type="gramEnd"/>
      <w:r w:rsidR="006C0FFC">
        <w:rPr>
          <w:rFonts w:ascii="Arial" w:hAnsi="Arial" w:cs="Arial"/>
        </w:rPr>
        <w:t>:</w:t>
      </w:r>
      <w:r w:rsidR="006C0FFC" w:rsidRPr="00921690">
        <w:rPr>
          <w:rFonts w:ascii="Arial" w:hAnsi="Arial" w:cs="Arial"/>
          <w:u w:val="single"/>
        </w:rPr>
        <w:t xml:space="preserve"> </w:t>
      </w:r>
      <w:r w:rsidR="003B5373">
        <w:rPr>
          <w:rFonts w:ascii="Arial" w:hAnsi="Arial" w:cs="Arial"/>
          <w:u w:val="single"/>
        </w:rPr>
        <w:t>/s/ Jason C. Grinnell_</w:t>
      </w:r>
    </w:p>
    <w:p w14:paraId="7B682744" w14:textId="69AE42A4" w:rsidR="00D97C7D" w:rsidRPr="007B60CF" w:rsidRDefault="00C02105" w:rsidP="00C02105">
      <w:pPr>
        <w:rPr>
          <w:rFonts w:ascii="Arial" w:hAnsi="Arial" w:cs="Arial"/>
        </w:rPr>
      </w:pPr>
      <w:r w:rsidRPr="007B60CF">
        <w:rPr>
          <w:rFonts w:ascii="Arial" w:hAnsi="Arial" w:cs="Arial"/>
        </w:rPr>
        <w:t>Date Entered:</w:t>
      </w:r>
      <w:r w:rsidR="00462EB5">
        <w:rPr>
          <w:rFonts w:ascii="Arial" w:hAnsi="Arial" w:cs="Arial"/>
        </w:rPr>
        <w:t xml:space="preserve"> October 23, 2026</w:t>
      </w:r>
    </w:p>
    <w:p w14:paraId="5FCA7D92" w14:textId="1F7FEBE7" w:rsidR="00432172" w:rsidRPr="00483BD5" w:rsidRDefault="00483BD5" w:rsidP="00D97C7D">
      <w:pPr>
        <w:rPr>
          <w:bCs/>
        </w:rPr>
      </w:pPr>
      <w:proofErr w:type="spellStart"/>
      <w:r w:rsidRPr="00483BD5">
        <w:rPr>
          <w:rFonts w:ascii="Arial" w:hAnsi="Arial" w:cs="Arial"/>
          <w:bCs/>
        </w:rPr>
        <w:t>jcg</w:t>
      </w:r>
      <w:proofErr w:type="spellEnd"/>
      <w:r w:rsidR="00D97C7D" w:rsidRPr="00483BD5">
        <w:rPr>
          <w:rFonts w:ascii="Arial" w:hAnsi="Arial" w:cs="Arial"/>
          <w:bCs/>
        </w:rPr>
        <w:br w:type="page"/>
      </w:r>
    </w:p>
    <w:p w14:paraId="146D393D" w14:textId="77777777" w:rsidR="00D97C7D" w:rsidRPr="004821E3" w:rsidRDefault="00D97C7D" w:rsidP="00D97C7D">
      <w:pPr>
        <w:jc w:val="center"/>
        <w:rPr>
          <w:rFonts w:ascii="Arial" w:hAnsi="Arial" w:cs="Arial"/>
          <w:b/>
          <w:sz w:val="22"/>
          <w:szCs w:val="22"/>
        </w:rPr>
      </w:pPr>
      <w:r w:rsidRPr="004821E3">
        <w:rPr>
          <w:rFonts w:ascii="Arial" w:hAnsi="Arial" w:cs="Arial"/>
          <w:b/>
          <w:sz w:val="22"/>
          <w:szCs w:val="22"/>
        </w:rPr>
        <w:lastRenderedPageBreak/>
        <w:t>HEARING INFORMATION – PLEASE READ IMMEDIATELY</w:t>
      </w:r>
    </w:p>
    <w:p w14:paraId="3D3991F5" w14:textId="77777777" w:rsidR="00D97C7D" w:rsidRPr="0057016D" w:rsidRDefault="00D97C7D" w:rsidP="00D97C7D">
      <w:pPr>
        <w:rPr>
          <w:rFonts w:ascii="Arial" w:hAnsi="Arial" w:cs="Arial"/>
          <w:sz w:val="18"/>
          <w:szCs w:val="18"/>
        </w:rPr>
      </w:pPr>
    </w:p>
    <w:p w14:paraId="64A131B4" w14:textId="4523DD79" w:rsidR="00D97C7D" w:rsidRPr="004821E3" w:rsidRDefault="00D97C7D" w:rsidP="00D97C7D">
      <w:pPr>
        <w:rPr>
          <w:rFonts w:ascii="Arial" w:hAnsi="Arial" w:cs="Arial"/>
          <w:sz w:val="22"/>
          <w:szCs w:val="22"/>
        </w:rPr>
      </w:pPr>
      <w:r w:rsidRPr="004821E3">
        <w:rPr>
          <w:rFonts w:ascii="Arial" w:hAnsi="Arial" w:cs="Arial"/>
          <w:b/>
          <w:sz w:val="22"/>
          <w:szCs w:val="22"/>
        </w:rPr>
        <w:t>GENERAL INFORMATION</w:t>
      </w:r>
      <w:r w:rsidRPr="004821E3">
        <w:rPr>
          <w:rFonts w:ascii="Arial" w:hAnsi="Arial" w:cs="Arial"/>
          <w:sz w:val="22"/>
          <w:szCs w:val="22"/>
        </w:rPr>
        <w:t xml:space="preserve">: An impartial hearing will be conducted in accordance with the Michigan </w:t>
      </w:r>
      <w:r w:rsidR="00FA1FFB">
        <w:rPr>
          <w:rFonts w:ascii="Arial" w:hAnsi="Arial" w:cs="Arial"/>
          <w:sz w:val="22"/>
          <w:szCs w:val="22"/>
        </w:rPr>
        <w:t>Tax Tribunal</w:t>
      </w:r>
      <w:r w:rsidRPr="004821E3">
        <w:rPr>
          <w:rFonts w:ascii="Arial" w:hAnsi="Arial" w:cs="Arial"/>
          <w:sz w:val="22"/>
          <w:szCs w:val="22"/>
        </w:rPr>
        <w:t xml:space="preserve"> Rules (R 792.</w:t>
      </w:r>
      <w:r w:rsidR="00FA1FFB">
        <w:rPr>
          <w:rFonts w:ascii="Arial" w:hAnsi="Arial" w:cs="Arial"/>
          <w:sz w:val="22"/>
          <w:szCs w:val="22"/>
        </w:rPr>
        <w:t>10201</w:t>
      </w:r>
      <w:r w:rsidRPr="004821E3">
        <w:rPr>
          <w:rFonts w:ascii="Arial" w:hAnsi="Arial" w:cs="Arial"/>
          <w:sz w:val="22"/>
          <w:szCs w:val="22"/>
        </w:rPr>
        <w:t>-R 792.</w:t>
      </w:r>
      <w:r w:rsidR="00FA1FFB">
        <w:rPr>
          <w:rFonts w:ascii="Arial" w:hAnsi="Arial" w:cs="Arial"/>
          <w:sz w:val="22"/>
          <w:szCs w:val="22"/>
        </w:rPr>
        <w:t>10297</w:t>
      </w:r>
      <w:r w:rsidRPr="004821E3">
        <w:rPr>
          <w:rFonts w:ascii="Arial" w:hAnsi="Arial" w:cs="Arial"/>
          <w:sz w:val="22"/>
          <w:szCs w:val="22"/>
        </w:rPr>
        <w:t xml:space="preserve">) and the Michigan Administrative Procedures Act, MCL 24.201 </w:t>
      </w:r>
      <w:r w:rsidRPr="004821E3">
        <w:rPr>
          <w:rFonts w:ascii="Arial" w:hAnsi="Arial" w:cs="Arial"/>
          <w:i/>
          <w:sz w:val="22"/>
          <w:szCs w:val="22"/>
        </w:rPr>
        <w:t>et seq</w:t>
      </w:r>
      <w:r w:rsidRPr="004821E3">
        <w:rPr>
          <w:rFonts w:ascii="Arial" w:hAnsi="Arial" w:cs="Arial"/>
          <w:sz w:val="22"/>
          <w:szCs w:val="22"/>
        </w:rPr>
        <w:t>. The Michigan Rules of Evidence and the Michigan Court Rules may be applicable. A party is expected to exercise proper respect and courtesy toward other parties, witnesses and administrative law judges, which includes attending the hearing on time, silencing cell phones, and dressing in appropriate clothing for in-person hearings.</w:t>
      </w:r>
    </w:p>
    <w:p w14:paraId="16FCAE18" w14:textId="77777777" w:rsidR="00D97C7D" w:rsidRPr="0057016D" w:rsidRDefault="00D97C7D" w:rsidP="00D97C7D">
      <w:pPr>
        <w:rPr>
          <w:rFonts w:ascii="Arial" w:hAnsi="Arial" w:cs="Arial"/>
          <w:b/>
          <w:sz w:val="18"/>
          <w:szCs w:val="18"/>
        </w:rPr>
      </w:pPr>
    </w:p>
    <w:p w14:paraId="76AF912D" w14:textId="2D87E7F3" w:rsidR="00D97C7D" w:rsidRPr="004821E3" w:rsidRDefault="00D97C7D" w:rsidP="00D97C7D">
      <w:pPr>
        <w:rPr>
          <w:rFonts w:ascii="Arial" w:hAnsi="Arial" w:cs="Arial"/>
          <w:sz w:val="22"/>
          <w:szCs w:val="22"/>
        </w:rPr>
      </w:pPr>
      <w:r w:rsidRPr="004821E3">
        <w:rPr>
          <w:rFonts w:ascii="Arial" w:hAnsi="Arial" w:cs="Arial"/>
          <w:b/>
          <w:sz w:val="22"/>
          <w:szCs w:val="22"/>
        </w:rPr>
        <w:t xml:space="preserve">REPRESENTATION: </w:t>
      </w:r>
      <w:r w:rsidRPr="004821E3">
        <w:rPr>
          <w:rFonts w:ascii="Arial" w:hAnsi="Arial" w:cs="Arial"/>
          <w:sz w:val="22"/>
          <w:szCs w:val="22"/>
        </w:rPr>
        <w:t xml:space="preserve">A party may be represented by an attorney or other authorized representative of the party’s own choosing and at the party’s own expense. The </w:t>
      </w:r>
      <w:r w:rsidR="00FA1FFB">
        <w:rPr>
          <w:rFonts w:ascii="Arial" w:hAnsi="Arial" w:cs="Arial"/>
          <w:sz w:val="22"/>
          <w:szCs w:val="22"/>
        </w:rPr>
        <w:t>Tribunal</w:t>
      </w:r>
      <w:r w:rsidRPr="004821E3">
        <w:rPr>
          <w:rFonts w:ascii="Arial" w:hAnsi="Arial" w:cs="Arial"/>
          <w:sz w:val="22"/>
          <w:szCs w:val="22"/>
        </w:rPr>
        <w:t xml:space="preserve"> does not recommend or appoint attorneys.</w:t>
      </w:r>
    </w:p>
    <w:p w14:paraId="48616FF8" w14:textId="77777777" w:rsidR="00D97C7D" w:rsidRPr="0057016D" w:rsidRDefault="00D97C7D" w:rsidP="00D97C7D">
      <w:pPr>
        <w:rPr>
          <w:rFonts w:ascii="Arial" w:hAnsi="Arial" w:cs="Arial"/>
          <w:b/>
          <w:sz w:val="18"/>
          <w:szCs w:val="18"/>
        </w:rPr>
      </w:pPr>
    </w:p>
    <w:p w14:paraId="5D116A6A" w14:textId="77777777" w:rsidR="00D97C7D" w:rsidRPr="004821E3" w:rsidRDefault="00D97C7D" w:rsidP="00D97C7D">
      <w:pPr>
        <w:rPr>
          <w:rFonts w:ascii="Arial" w:hAnsi="Arial" w:cs="Arial"/>
          <w:sz w:val="22"/>
          <w:szCs w:val="22"/>
        </w:rPr>
      </w:pPr>
      <w:r w:rsidRPr="004821E3">
        <w:rPr>
          <w:rFonts w:ascii="Arial" w:hAnsi="Arial" w:cs="Arial"/>
          <w:b/>
          <w:sz w:val="22"/>
          <w:szCs w:val="22"/>
        </w:rPr>
        <w:t xml:space="preserve">WITNESSES: </w:t>
      </w:r>
      <w:r w:rsidRPr="004821E3">
        <w:rPr>
          <w:rFonts w:ascii="Arial" w:hAnsi="Arial" w:cs="Arial"/>
          <w:sz w:val="22"/>
          <w:szCs w:val="22"/>
        </w:rPr>
        <w:t>Parties may present witnesses, if any, identified in the Prehearing Statements, to testify under oath or affirmation at the hearing, subject to cross-examination by the opposing party, and questions by the administrative law judge.</w:t>
      </w:r>
    </w:p>
    <w:p w14:paraId="002C3EE0" w14:textId="77777777" w:rsidR="00D97C7D" w:rsidRPr="0057016D" w:rsidRDefault="00D97C7D" w:rsidP="00D97C7D">
      <w:pPr>
        <w:rPr>
          <w:rFonts w:ascii="Arial" w:hAnsi="Arial" w:cs="Arial"/>
          <w:b/>
          <w:sz w:val="18"/>
          <w:szCs w:val="18"/>
        </w:rPr>
      </w:pPr>
    </w:p>
    <w:p w14:paraId="3C74CD19" w14:textId="2668694F" w:rsidR="00D97C7D" w:rsidRPr="004821E3" w:rsidRDefault="00D97C7D" w:rsidP="00D97C7D">
      <w:pPr>
        <w:tabs>
          <w:tab w:val="left" w:pos="1215"/>
        </w:tabs>
        <w:rPr>
          <w:rFonts w:ascii="Arial" w:hAnsi="Arial" w:cs="Arial"/>
          <w:sz w:val="22"/>
          <w:szCs w:val="22"/>
        </w:rPr>
      </w:pPr>
      <w:r w:rsidRPr="004821E3">
        <w:rPr>
          <w:rFonts w:ascii="Arial" w:hAnsi="Arial" w:cs="Arial"/>
          <w:b/>
          <w:sz w:val="22"/>
          <w:szCs w:val="22"/>
        </w:rPr>
        <w:t>EXHIBITS</w:t>
      </w:r>
      <w:r w:rsidRPr="004821E3">
        <w:rPr>
          <w:rFonts w:ascii="Arial" w:hAnsi="Arial" w:cs="Arial"/>
          <w:sz w:val="22"/>
          <w:szCs w:val="22"/>
        </w:rPr>
        <w:t xml:space="preserve">: The parties shall </w:t>
      </w:r>
      <w:r w:rsidR="00C6762C">
        <w:rPr>
          <w:rFonts w:ascii="Arial" w:hAnsi="Arial" w:cs="Arial"/>
          <w:sz w:val="22"/>
          <w:szCs w:val="22"/>
        </w:rPr>
        <w:t xml:space="preserve">submit exhibits pursuant to the Guide for Participants. </w:t>
      </w:r>
    </w:p>
    <w:p w14:paraId="67ED1AFD" w14:textId="77777777" w:rsidR="00D97C7D" w:rsidRPr="0057016D" w:rsidRDefault="00D97C7D" w:rsidP="00D97C7D">
      <w:pPr>
        <w:tabs>
          <w:tab w:val="left" w:pos="1215"/>
        </w:tabs>
        <w:rPr>
          <w:rFonts w:ascii="Arial" w:hAnsi="Arial" w:cs="Arial"/>
          <w:sz w:val="18"/>
          <w:szCs w:val="18"/>
        </w:rPr>
      </w:pPr>
    </w:p>
    <w:p w14:paraId="0E313B26" w14:textId="77777777" w:rsidR="00D97C7D" w:rsidRPr="004821E3" w:rsidRDefault="00D97C7D" w:rsidP="00D97C7D">
      <w:pPr>
        <w:tabs>
          <w:tab w:val="left" w:pos="1215"/>
        </w:tabs>
        <w:rPr>
          <w:rFonts w:ascii="Arial" w:hAnsi="Arial" w:cs="Arial"/>
          <w:sz w:val="22"/>
          <w:szCs w:val="22"/>
        </w:rPr>
      </w:pPr>
      <w:r w:rsidRPr="004821E3">
        <w:rPr>
          <w:rFonts w:ascii="Arial" w:hAnsi="Arial" w:cs="Arial"/>
          <w:b/>
          <w:sz w:val="22"/>
          <w:szCs w:val="22"/>
        </w:rPr>
        <w:t>COURT REPORTER</w:t>
      </w:r>
      <w:r w:rsidRPr="004821E3">
        <w:rPr>
          <w:rFonts w:ascii="Arial" w:hAnsi="Arial" w:cs="Arial"/>
          <w:sz w:val="22"/>
          <w:szCs w:val="22"/>
        </w:rPr>
        <w:t>: The parties shall not only provide a court reporter to transcribe the hearing but shall also provide an electronic copy of the hearing transcript to the Tribunal by e-mailing it to taxtrib@michigan.gov. The costs attributable to the court reporter shall be shared equally by the parties. If the parties fail to pay the costs of the transcript to the court report prior to the submission of the transcript to the Tribunal, the court reporter may report this to the Tribunal with the submission of the transcript. As a result, the party or parties who failed to pay the costs associated with the transcript may be held in default.</w:t>
      </w:r>
      <w:r w:rsidRPr="004821E3">
        <w:rPr>
          <w:rStyle w:val="FootnoteReference"/>
          <w:rFonts w:ascii="Arial" w:hAnsi="Arial" w:cs="Arial"/>
          <w:sz w:val="22"/>
          <w:szCs w:val="22"/>
        </w:rPr>
        <w:footnoteReference w:id="2"/>
      </w:r>
    </w:p>
    <w:p w14:paraId="11B6CF1D" w14:textId="77777777" w:rsidR="00D97C7D" w:rsidRPr="0057016D" w:rsidRDefault="00D97C7D" w:rsidP="00D97C7D">
      <w:pPr>
        <w:pStyle w:val="Header"/>
        <w:rPr>
          <w:rFonts w:ascii="Arial" w:hAnsi="Arial" w:cs="Arial"/>
          <w:sz w:val="18"/>
          <w:szCs w:val="18"/>
        </w:rPr>
      </w:pPr>
    </w:p>
    <w:p w14:paraId="2D3448C1" w14:textId="63829810" w:rsidR="00D97C7D" w:rsidRPr="004821E3" w:rsidRDefault="00D97C7D" w:rsidP="00D97C7D">
      <w:pPr>
        <w:rPr>
          <w:rFonts w:ascii="Arial" w:hAnsi="Arial" w:cs="Arial"/>
          <w:sz w:val="22"/>
          <w:szCs w:val="22"/>
        </w:rPr>
      </w:pPr>
      <w:r w:rsidRPr="004821E3">
        <w:rPr>
          <w:rFonts w:ascii="Arial" w:hAnsi="Arial" w:cs="Arial"/>
          <w:b/>
          <w:sz w:val="22"/>
          <w:szCs w:val="22"/>
        </w:rPr>
        <w:t>WITHDRAWAL</w:t>
      </w:r>
      <w:r w:rsidRPr="004821E3">
        <w:rPr>
          <w:rFonts w:ascii="Arial" w:hAnsi="Arial" w:cs="Arial"/>
          <w:sz w:val="22"/>
          <w:szCs w:val="22"/>
        </w:rPr>
        <w:t xml:space="preserve">: If Petitioner no longer wants to continue with the appeal, Petitioner may submit a written request to withdraw the case. The request must be submitted to the Tribunal and served on Respondent at least 14 days before the hearing. Respondent may file a concurrence or objection to the request within 7 days of the service of the request on that party. If Respondent does not timely submit a concurrence or objection to the request will be deemed to be a concurrence to the request. If the request is granted, the case will be dismissed. If a request is not granted or the Tribunal has not notified you that it has been granted, you are required to attend the hearing. </w:t>
      </w:r>
    </w:p>
    <w:p w14:paraId="69A4D68A" w14:textId="77777777" w:rsidR="00AA0C81" w:rsidRPr="0057016D" w:rsidRDefault="00AA0C81" w:rsidP="00D97C7D">
      <w:pPr>
        <w:rPr>
          <w:rFonts w:ascii="Arial" w:hAnsi="Arial" w:cs="Arial"/>
          <w:b/>
          <w:sz w:val="18"/>
          <w:szCs w:val="18"/>
        </w:rPr>
      </w:pPr>
    </w:p>
    <w:p w14:paraId="785E0303" w14:textId="65B4F195" w:rsidR="00D97C7D" w:rsidRPr="004821E3" w:rsidRDefault="00D97C7D" w:rsidP="00D97C7D">
      <w:pPr>
        <w:rPr>
          <w:rFonts w:ascii="Arial" w:hAnsi="Arial" w:cs="Arial"/>
          <w:sz w:val="22"/>
          <w:szCs w:val="22"/>
        </w:rPr>
      </w:pPr>
      <w:r w:rsidRPr="004821E3">
        <w:rPr>
          <w:rFonts w:ascii="Arial" w:hAnsi="Arial" w:cs="Arial"/>
          <w:b/>
          <w:sz w:val="22"/>
          <w:szCs w:val="22"/>
        </w:rPr>
        <w:t>SETTLEMENT:</w:t>
      </w:r>
      <w:r w:rsidRPr="004821E3">
        <w:rPr>
          <w:rFonts w:ascii="Arial" w:hAnsi="Arial" w:cs="Arial"/>
          <w:sz w:val="22"/>
          <w:szCs w:val="22"/>
        </w:rPr>
        <w:t xml:space="preserve"> Parties may submit a written agreement </w:t>
      </w:r>
      <w:proofErr w:type="gramStart"/>
      <w:r w:rsidRPr="004821E3">
        <w:rPr>
          <w:rFonts w:ascii="Arial" w:hAnsi="Arial" w:cs="Arial"/>
          <w:sz w:val="22"/>
          <w:szCs w:val="22"/>
        </w:rPr>
        <w:t>settling</w:t>
      </w:r>
      <w:proofErr w:type="gramEnd"/>
      <w:r w:rsidRPr="004821E3">
        <w:rPr>
          <w:rFonts w:ascii="Arial" w:hAnsi="Arial" w:cs="Arial"/>
          <w:sz w:val="22"/>
          <w:szCs w:val="22"/>
        </w:rPr>
        <w:t xml:space="preserve"> a case (i.e., stipulation). The stipulation must be on a form made available by the tribunal or shall be in a written form that is in substantial compliance with the tribunal’s form and be signed by the parties’ attorneys or authorized representatives, if they have attorneys or authorized representatives, or by the parties, if they do not have attorneys or authorized representatives. There is a $50 fee for the filing of the stipulation. If the stipulation with appropriate filing fee is received by the Tribunal or the parties email a copy of the signed stipulation to the Tribunal by 4:30 p.m. on the business day immediately preceding the day of the scheduled hearing, the hearing may be adjourned. Parties that email a copy of a signed stipulation to the Tribunal for purposes of adjourning a hearing are also required to submit the original signed stipulation with appropriate filing fee. The stipulation, once submitted, will be reviewed and, if accepted, the Tribunal will issue a consent judgment. </w:t>
      </w:r>
    </w:p>
    <w:p w14:paraId="49A68905" w14:textId="77777777" w:rsidR="00D97C7D" w:rsidRPr="0057016D" w:rsidRDefault="00D97C7D" w:rsidP="00D97C7D">
      <w:pPr>
        <w:rPr>
          <w:rFonts w:ascii="Arial" w:hAnsi="Arial" w:cs="Arial"/>
          <w:b/>
          <w:sz w:val="18"/>
          <w:szCs w:val="18"/>
        </w:rPr>
      </w:pPr>
    </w:p>
    <w:p w14:paraId="14E35345" w14:textId="77777777" w:rsidR="00D97C7D" w:rsidRPr="004821E3" w:rsidRDefault="00D97C7D" w:rsidP="00D97C7D">
      <w:pPr>
        <w:rPr>
          <w:rFonts w:ascii="Arial" w:hAnsi="Arial" w:cs="Arial"/>
          <w:sz w:val="22"/>
          <w:szCs w:val="22"/>
        </w:rPr>
      </w:pPr>
      <w:r w:rsidRPr="004821E3">
        <w:rPr>
          <w:rFonts w:ascii="Arial" w:hAnsi="Arial" w:cs="Arial"/>
          <w:b/>
          <w:sz w:val="22"/>
          <w:szCs w:val="22"/>
        </w:rPr>
        <w:lastRenderedPageBreak/>
        <w:t>FAILURE TO APPEAR</w:t>
      </w:r>
      <w:r w:rsidRPr="004821E3">
        <w:rPr>
          <w:rFonts w:ascii="Arial" w:hAnsi="Arial" w:cs="Arial"/>
          <w:sz w:val="22"/>
          <w:szCs w:val="22"/>
        </w:rPr>
        <w:t xml:space="preserve">: The failure of a party to timely appear or otherwise participate in a hearing will result in adjournment of the hearing and the holding of that party in default. The defaulted party will be given an opportunity to show good cause for the failure to appear. Failure to respond or show good cause may result in dismissal of the case or the conducting of a default hearing.  </w:t>
      </w:r>
    </w:p>
    <w:p w14:paraId="6FFE385C" w14:textId="77777777" w:rsidR="00D97C7D" w:rsidRPr="0057016D" w:rsidRDefault="00D97C7D" w:rsidP="00D97C7D">
      <w:pPr>
        <w:rPr>
          <w:rFonts w:ascii="Arial" w:hAnsi="Arial" w:cs="Arial"/>
          <w:sz w:val="18"/>
          <w:szCs w:val="18"/>
        </w:rPr>
      </w:pPr>
    </w:p>
    <w:p w14:paraId="5986F685" w14:textId="77777777" w:rsidR="004A423D" w:rsidRPr="004A423D" w:rsidRDefault="004A423D" w:rsidP="004A423D">
      <w:pPr>
        <w:rPr>
          <w:rFonts w:ascii="Arial" w:eastAsia="Calibri" w:hAnsi="Arial" w:cs="Arial"/>
          <w:sz w:val="22"/>
          <w:szCs w:val="22"/>
        </w:rPr>
      </w:pPr>
      <w:r w:rsidRPr="004A423D">
        <w:rPr>
          <w:rFonts w:ascii="Arial" w:eastAsia="Calibri" w:hAnsi="Arial" w:cs="Arial"/>
          <w:b/>
          <w:sz w:val="22"/>
          <w:szCs w:val="22"/>
        </w:rPr>
        <w:t xml:space="preserve">REASONABLE ACCOMMODATIONS:  </w:t>
      </w:r>
      <w:r w:rsidRPr="004A423D">
        <w:rPr>
          <w:rFonts w:ascii="Arial" w:eastAsia="Calibri" w:hAnsi="Arial" w:cs="Arial"/>
          <w:sz w:val="22"/>
          <w:szCs w:val="22"/>
        </w:rPr>
        <w:t xml:space="preserve">All hearings are conducted in a barrier-free location in compliance with the Americans with Disabilities Act.  An individual requiring reasonable accommodation for effective participation in a hearing, including accessible documentation such as braille, large print, electronic or audio reader, should contact the Tribunal by telephone at (517) 335-9760, or complete and submit an accommodation request form located </w:t>
      </w:r>
      <w:hyperlink r:id="rId16" w:history="1">
        <w:r w:rsidRPr="004A423D">
          <w:rPr>
            <w:rFonts w:ascii="Arial" w:eastAsia="Calibri" w:hAnsi="Arial" w:cs="Arial"/>
            <w:color w:val="0000FF"/>
            <w:sz w:val="22"/>
            <w:szCs w:val="22"/>
            <w:u w:val="single"/>
          </w:rPr>
          <w:t>here</w:t>
        </w:r>
      </w:hyperlink>
      <w:r w:rsidRPr="004A423D">
        <w:rPr>
          <w:rFonts w:ascii="Arial" w:eastAsia="Calibri" w:hAnsi="Arial" w:cs="Arial"/>
          <w:sz w:val="22"/>
          <w:szCs w:val="22"/>
        </w:rPr>
        <w:t xml:space="preserve">. </w:t>
      </w:r>
    </w:p>
    <w:p w14:paraId="29AC43D4" w14:textId="77777777" w:rsidR="004A423D" w:rsidRPr="004A423D" w:rsidRDefault="004A423D" w:rsidP="004A423D">
      <w:pPr>
        <w:rPr>
          <w:rFonts w:ascii="Arial" w:eastAsia="Calibri" w:hAnsi="Arial" w:cs="Arial"/>
          <w:sz w:val="22"/>
          <w:szCs w:val="22"/>
        </w:rPr>
      </w:pPr>
    </w:p>
    <w:p w14:paraId="50B2EAFD" w14:textId="77777777" w:rsidR="004A423D" w:rsidRPr="004A423D" w:rsidRDefault="004A423D" w:rsidP="004A423D">
      <w:pPr>
        <w:rPr>
          <w:rFonts w:ascii="Arial" w:eastAsia="Calibri" w:hAnsi="Arial" w:cs="Arial"/>
          <w:sz w:val="22"/>
          <w:szCs w:val="22"/>
        </w:rPr>
      </w:pPr>
      <w:r w:rsidRPr="004A423D">
        <w:rPr>
          <w:rFonts w:ascii="Arial" w:eastAsia="Calibri" w:hAnsi="Arial" w:cs="Arial"/>
          <w:sz w:val="22"/>
          <w:szCs w:val="22"/>
        </w:rPr>
        <w:t xml:space="preserve">An individual requiring a foreign language interpreter for effective participation in a hearing, should contact the Tribunal by telephone at (517) 335-9760, or complete and submit an accommodation request form located </w:t>
      </w:r>
      <w:hyperlink r:id="rId17" w:history="1">
        <w:r w:rsidRPr="004A423D">
          <w:rPr>
            <w:rFonts w:ascii="Arial" w:eastAsia="Calibri" w:hAnsi="Arial" w:cs="Arial"/>
            <w:color w:val="0000FF"/>
            <w:sz w:val="22"/>
            <w:szCs w:val="22"/>
            <w:u w:val="single"/>
          </w:rPr>
          <w:t>here</w:t>
        </w:r>
      </w:hyperlink>
      <w:r w:rsidRPr="004A423D">
        <w:rPr>
          <w:rFonts w:ascii="Arial" w:eastAsia="Calibri" w:hAnsi="Arial" w:cs="Arial"/>
          <w:sz w:val="22"/>
          <w:szCs w:val="22"/>
        </w:rPr>
        <w:t xml:space="preserve">. </w:t>
      </w:r>
    </w:p>
    <w:p w14:paraId="7AEDD6FB" w14:textId="77777777" w:rsidR="004A423D" w:rsidRPr="004A423D" w:rsidRDefault="004A423D" w:rsidP="004A423D">
      <w:pPr>
        <w:rPr>
          <w:rFonts w:ascii="Arial" w:eastAsia="Calibri" w:hAnsi="Arial" w:cs="Arial"/>
          <w:sz w:val="22"/>
          <w:szCs w:val="22"/>
        </w:rPr>
      </w:pPr>
    </w:p>
    <w:p w14:paraId="115D4AAE" w14:textId="77777777" w:rsidR="004A423D" w:rsidRPr="004A423D" w:rsidRDefault="004A423D" w:rsidP="004A423D">
      <w:pPr>
        <w:rPr>
          <w:rFonts w:ascii="Arial" w:eastAsia="Calibri" w:hAnsi="Arial" w:cs="Arial"/>
          <w:sz w:val="22"/>
          <w:szCs w:val="22"/>
        </w:rPr>
      </w:pPr>
      <w:r w:rsidRPr="004A423D">
        <w:rPr>
          <w:rFonts w:ascii="Arial" w:eastAsia="Calibri" w:hAnsi="Arial" w:cs="Arial"/>
          <w:sz w:val="22"/>
          <w:szCs w:val="22"/>
        </w:rPr>
        <w:t>All requests must be filed within five (5) days of receipt of the Notice of Hearing to ensure availability of accommodation.</w:t>
      </w:r>
    </w:p>
    <w:p w14:paraId="4306B37A" w14:textId="77777777" w:rsidR="004A423D" w:rsidRPr="004A423D" w:rsidRDefault="004A423D" w:rsidP="004A423D">
      <w:pPr>
        <w:rPr>
          <w:rFonts w:ascii="Arial" w:eastAsia="Calibri" w:hAnsi="Arial" w:cs="Arial"/>
          <w:sz w:val="16"/>
          <w:szCs w:val="16"/>
        </w:rPr>
      </w:pPr>
    </w:p>
    <w:p w14:paraId="732026FC" w14:textId="77777777" w:rsidR="004A423D" w:rsidRPr="004A423D" w:rsidRDefault="004A423D" w:rsidP="004A423D">
      <w:pPr>
        <w:rPr>
          <w:rFonts w:ascii="Calibri" w:hAnsi="Calibri"/>
          <w:sz w:val="22"/>
          <w:szCs w:val="22"/>
        </w:rPr>
      </w:pPr>
      <w:r w:rsidRPr="004A423D">
        <w:rPr>
          <w:rFonts w:ascii="Arial" w:hAnsi="Arial" w:cs="Calibri"/>
          <w:sz w:val="22"/>
          <w:szCs w:val="22"/>
        </w:rPr>
        <w:t xml:space="preserve">Hearing participants and observing members of the public who need assistance with speech or hearing may also participate in </w:t>
      </w:r>
      <w:proofErr w:type="gramStart"/>
      <w:r w:rsidRPr="004A423D">
        <w:rPr>
          <w:rFonts w:ascii="Arial" w:hAnsi="Arial" w:cs="Calibri"/>
          <w:sz w:val="22"/>
          <w:szCs w:val="22"/>
        </w:rPr>
        <w:t>a telephonic</w:t>
      </w:r>
      <w:proofErr w:type="gramEnd"/>
      <w:r w:rsidRPr="004A423D">
        <w:rPr>
          <w:rFonts w:ascii="Arial" w:hAnsi="Arial" w:cs="Calibri"/>
          <w:sz w:val="22"/>
          <w:szCs w:val="22"/>
        </w:rPr>
        <w:t xml:space="preserve"> or virtual hearing by dialing 7-1-1 and using the Michigan Relay service. More information about this service may be found </w:t>
      </w:r>
      <w:hyperlink r:id="rId18" w:history="1">
        <w:r w:rsidRPr="004A423D">
          <w:rPr>
            <w:rFonts w:ascii="Arial" w:hAnsi="Arial" w:cs="Calibri"/>
            <w:color w:val="0000FF"/>
            <w:sz w:val="22"/>
            <w:szCs w:val="22"/>
            <w:u w:val="single"/>
          </w:rPr>
          <w:t>here</w:t>
        </w:r>
      </w:hyperlink>
      <w:r w:rsidRPr="004A423D">
        <w:rPr>
          <w:rFonts w:ascii="Arial" w:hAnsi="Arial" w:cs="Calibri"/>
          <w:sz w:val="22"/>
          <w:szCs w:val="22"/>
        </w:rPr>
        <w:t>.</w:t>
      </w:r>
    </w:p>
    <w:p w14:paraId="4FB9B623" w14:textId="77777777" w:rsidR="00D97C7D" w:rsidRPr="0057016D" w:rsidRDefault="00D97C7D" w:rsidP="00D97C7D">
      <w:pPr>
        <w:rPr>
          <w:rFonts w:ascii="Arial" w:hAnsi="Arial" w:cs="Arial"/>
          <w:b/>
          <w:sz w:val="18"/>
          <w:szCs w:val="18"/>
        </w:rPr>
      </w:pPr>
    </w:p>
    <w:p w14:paraId="228D2DA4" w14:textId="01FE9663" w:rsidR="00D97C7D" w:rsidRPr="004821E3" w:rsidRDefault="00D97C7D" w:rsidP="00D97C7D">
      <w:pPr>
        <w:rPr>
          <w:rFonts w:ascii="Arial" w:hAnsi="Arial" w:cs="Arial"/>
          <w:sz w:val="22"/>
          <w:szCs w:val="22"/>
        </w:rPr>
      </w:pPr>
      <w:r w:rsidRPr="004821E3">
        <w:rPr>
          <w:rFonts w:ascii="Arial" w:hAnsi="Arial" w:cs="Arial"/>
          <w:b/>
          <w:sz w:val="22"/>
          <w:szCs w:val="22"/>
        </w:rPr>
        <w:t xml:space="preserve">PRIVACY OF INFORMATION: </w:t>
      </w:r>
      <w:proofErr w:type="gramStart"/>
      <w:r w:rsidRPr="004821E3">
        <w:rPr>
          <w:rFonts w:ascii="Arial" w:hAnsi="Arial" w:cs="Arial"/>
          <w:sz w:val="22"/>
          <w:szCs w:val="22"/>
        </w:rPr>
        <w:t>In order to</w:t>
      </w:r>
      <w:proofErr w:type="gramEnd"/>
      <w:r w:rsidRPr="004821E3">
        <w:rPr>
          <w:rFonts w:ascii="Arial" w:hAnsi="Arial" w:cs="Arial"/>
          <w:sz w:val="22"/>
          <w:szCs w:val="22"/>
        </w:rPr>
        <w:t xml:space="preserve"> conduct a comprehensive and fair hearing, a party’s private or confidential information, such as health or financial information, may be disclosed to the Tribunal and other parties and their attorneys or representatives. The </w:t>
      </w:r>
      <w:r w:rsidR="00FA1FFB">
        <w:rPr>
          <w:rFonts w:ascii="Arial" w:hAnsi="Arial" w:cs="Arial"/>
          <w:sz w:val="22"/>
          <w:szCs w:val="22"/>
        </w:rPr>
        <w:t>Tribunal</w:t>
      </w:r>
      <w:r w:rsidRPr="004821E3">
        <w:rPr>
          <w:rFonts w:ascii="Arial" w:hAnsi="Arial" w:cs="Arial"/>
          <w:sz w:val="22"/>
          <w:szCs w:val="22"/>
        </w:rPr>
        <w:t xml:space="preserve"> will use </w:t>
      </w:r>
      <w:proofErr w:type="gramStart"/>
      <w:r w:rsidRPr="004821E3">
        <w:rPr>
          <w:rFonts w:ascii="Arial" w:hAnsi="Arial" w:cs="Arial"/>
          <w:sz w:val="22"/>
          <w:szCs w:val="22"/>
        </w:rPr>
        <w:t>the private</w:t>
      </w:r>
      <w:proofErr w:type="gramEnd"/>
      <w:r w:rsidRPr="004821E3">
        <w:rPr>
          <w:rFonts w:ascii="Arial" w:hAnsi="Arial" w:cs="Arial"/>
          <w:sz w:val="22"/>
          <w:szCs w:val="22"/>
        </w:rPr>
        <w:t xml:space="preserve"> information solely for purposes related to the hearings process. A party may file a motion to request that a public hearing be closed in part or file a motion for protective order to deem certain information private and confidential </w:t>
      </w:r>
      <w:proofErr w:type="gramStart"/>
      <w:r w:rsidRPr="004821E3">
        <w:rPr>
          <w:rFonts w:ascii="Arial" w:hAnsi="Arial" w:cs="Arial"/>
          <w:sz w:val="22"/>
          <w:szCs w:val="22"/>
        </w:rPr>
        <w:t>in order to</w:t>
      </w:r>
      <w:proofErr w:type="gramEnd"/>
      <w:r w:rsidRPr="004821E3">
        <w:rPr>
          <w:rFonts w:ascii="Arial" w:hAnsi="Arial" w:cs="Arial"/>
          <w:sz w:val="22"/>
          <w:szCs w:val="22"/>
        </w:rPr>
        <w:t xml:space="preserve"> afford that information special protection.</w:t>
      </w:r>
    </w:p>
    <w:p w14:paraId="1D1CA6A6" w14:textId="77777777" w:rsidR="00D97C7D" w:rsidRPr="0057016D" w:rsidRDefault="00D97C7D" w:rsidP="00D97C7D">
      <w:pPr>
        <w:rPr>
          <w:rFonts w:ascii="Arial" w:hAnsi="Arial" w:cs="Arial"/>
          <w:b/>
          <w:sz w:val="18"/>
          <w:szCs w:val="18"/>
        </w:rPr>
      </w:pPr>
    </w:p>
    <w:p w14:paraId="6F31FF60" w14:textId="77777777" w:rsidR="00D97C7D" w:rsidRPr="004821E3" w:rsidRDefault="00D97C7D" w:rsidP="00D97C7D">
      <w:pPr>
        <w:rPr>
          <w:rFonts w:ascii="Arial" w:hAnsi="Arial" w:cs="Arial"/>
          <w:sz w:val="22"/>
          <w:szCs w:val="22"/>
        </w:rPr>
      </w:pPr>
      <w:r w:rsidRPr="004821E3">
        <w:rPr>
          <w:rFonts w:ascii="Arial" w:hAnsi="Arial" w:cs="Arial"/>
          <w:b/>
          <w:sz w:val="22"/>
          <w:szCs w:val="22"/>
        </w:rPr>
        <w:t>CONTACT INFORMATION:</w:t>
      </w:r>
      <w:r w:rsidRPr="004821E3">
        <w:rPr>
          <w:rFonts w:ascii="Arial" w:hAnsi="Arial" w:cs="Arial"/>
          <w:sz w:val="22"/>
          <w:szCs w:val="22"/>
        </w:rPr>
        <w:t xml:space="preserve"> </w:t>
      </w:r>
    </w:p>
    <w:p w14:paraId="6AF23628" w14:textId="77777777" w:rsidR="002C1025" w:rsidRPr="0057016D" w:rsidRDefault="002C1025" w:rsidP="002C1025">
      <w:pPr>
        <w:rPr>
          <w:rFonts w:ascii="Arial" w:hAnsi="Arial" w:cs="Arial"/>
          <w:sz w:val="16"/>
          <w:szCs w:val="16"/>
        </w:rPr>
      </w:pPr>
    </w:p>
    <w:p w14:paraId="2EB3061B" w14:textId="77777777" w:rsidR="000D179E" w:rsidRPr="000D179E" w:rsidRDefault="000D179E" w:rsidP="000D179E">
      <w:pPr>
        <w:jc w:val="center"/>
        <w:rPr>
          <w:rFonts w:ascii="Arial" w:hAnsi="Arial" w:cs="Arial"/>
          <w:sz w:val="22"/>
          <w:szCs w:val="22"/>
        </w:rPr>
      </w:pPr>
      <w:r w:rsidRPr="000D179E">
        <w:rPr>
          <w:rFonts w:ascii="Arial" w:hAnsi="Arial" w:cs="Arial"/>
          <w:sz w:val="22"/>
          <w:szCs w:val="22"/>
        </w:rPr>
        <w:t>Michigan Tax Tribunal</w:t>
      </w:r>
    </w:p>
    <w:p w14:paraId="24FDF767" w14:textId="77777777" w:rsidR="000D179E" w:rsidRPr="000D179E" w:rsidRDefault="000D179E" w:rsidP="000D179E">
      <w:pPr>
        <w:jc w:val="center"/>
        <w:rPr>
          <w:rFonts w:ascii="Arial" w:hAnsi="Arial" w:cs="Arial"/>
          <w:sz w:val="22"/>
          <w:szCs w:val="22"/>
        </w:rPr>
      </w:pPr>
      <w:r w:rsidRPr="000D179E">
        <w:rPr>
          <w:rFonts w:ascii="Arial" w:hAnsi="Arial" w:cs="Arial"/>
          <w:sz w:val="22"/>
          <w:szCs w:val="22"/>
        </w:rPr>
        <w:t>611 W. Ottawa St., Lansing, MI 48933</w:t>
      </w:r>
    </w:p>
    <w:p w14:paraId="3E08E9BC" w14:textId="77777777" w:rsidR="000D179E" w:rsidRPr="000D179E" w:rsidRDefault="000D179E" w:rsidP="000D179E">
      <w:pPr>
        <w:jc w:val="center"/>
        <w:rPr>
          <w:rFonts w:ascii="Arial" w:hAnsi="Arial" w:cs="Arial"/>
          <w:sz w:val="22"/>
          <w:szCs w:val="22"/>
        </w:rPr>
      </w:pPr>
      <w:r w:rsidRPr="000D179E">
        <w:rPr>
          <w:rFonts w:ascii="Arial" w:hAnsi="Arial" w:cs="Arial"/>
          <w:sz w:val="22"/>
          <w:szCs w:val="22"/>
        </w:rPr>
        <w:t>U.S. Postal Mailing Address: PO BOX 30232, Lansing, MI 48909</w:t>
      </w:r>
    </w:p>
    <w:p w14:paraId="76FB976D" w14:textId="77777777" w:rsidR="000D179E" w:rsidRPr="000D179E" w:rsidRDefault="000D179E" w:rsidP="000D179E">
      <w:pPr>
        <w:jc w:val="center"/>
        <w:rPr>
          <w:rFonts w:ascii="Arial" w:hAnsi="Arial" w:cs="Arial"/>
          <w:sz w:val="22"/>
          <w:szCs w:val="22"/>
        </w:rPr>
      </w:pPr>
      <w:r w:rsidRPr="000D179E">
        <w:rPr>
          <w:rFonts w:ascii="Arial" w:hAnsi="Arial" w:cs="Arial"/>
          <w:sz w:val="22"/>
          <w:szCs w:val="22"/>
        </w:rPr>
        <w:t xml:space="preserve">Other Carriers (UPS, FedEx, DHL): </w:t>
      </w:r>
    </w:p>
    <w:p w14:paraId="2CED3167" w14:textId="7F8D2B32" w:rsidR="000D179E" w:rsidRPr="000D179E" w:rsidRDefault="00040C20" w:rsidP="000D179E">
      <w:pPr>
        <w:jc w:val="center"/>
        <w:rPr>
          <w:rFonts w:ascii="Arial" w:hAnsi="Arial" w:cs="Arial"/>
          <w:sz w:val="22"/>
          <w:szCs w:val="22"/>
        </w:rPr>
      </w:pPr>
      <w:r>
        <w:rPr>
          <w:rFonts w:ascii="Arial" w:hAnsi="Arial" w:cs="Arial"/>
          <w:sz w:val="22"/>
          <w:szCs w:val="22"/>
        </w:rPr>
        <w:t>2nd</w:t>
      </w:r>
      <w:r w:rsidR="000D179E" w:rsidRPr="000D179E">
        <w:rPr>
          <w:rFonts w:ascii="Arial" w:hAnsi="Arial" w:cs="Arial"/>
          <w:sz w:val="22"/>
          <w:szCs w:val="22"/>
        </w:rPr>
        <w:t xml:space="preserve"> Floor MTT, 2407 N. Grand River Avenue, Lansing, MI 48906</w:t>
      </w:r>
    </w:p>
    <w:p w14:paraId="228CF930" w14:textId="77777777" w:rsidR="000D179E" w:rsidRPr="000D179E" w:rsidRDefault="000D179E" w:rsidP="000D179E">
      <w:pPr>
        <w:jc w:val="center"/>
        <w:rPr>
          <w:rFonts w:ascii="Arial" w:hAnsi="Arial" w:cs="Arial"/>
          <w:sz w:val="22"/>
        </w:rPr>
      </w:pPr>
      <w:r w:rsidRPr="000D179E">
        <w:rPr>
          <w:rFonts w:ascii="Arial" w:hAnsi="Arial" w:cs="Arial"/>
          <w:sz w:val="22"/>
        </w:rPr>
        <w:t xml:space="preserve">Phone: (517) </w:t>
      </w:r>
      <w:r w:rsidRPr="000D179E">
        <w:rPr>
          <w:rFonts w:ascii="Arial" w:eastAsia="Calibri" w:hAnsi="Arial" w:cs="Arial"/>
          <w:sz w:val="22"/>
        </w:rPr>
        <w:t>335-9760</w:t>
      </w:r>
    </w:p>
    <w:p w14:paraId="154065D4" w14:textId="77777777" w:rsidR="000D179E" w:rsidRPr="000D179E" w:rsidRDefault="000D179E" w:rsidP="000D179E">
      <w:pPr>
        <w:jc w:val="center"/>
        <w:rPr>
          <w:rFonts w:ascii="Arial" w:hAnsi="Arial" w:cs="Arial"/>
          <w:sz w:val="22"/>
        </w:rPr>
      </w:pPr>
      <w:r w:rsidRPr="000D179E">
        <w:rPr>
          <w:rFonts w:ascii="Arial" w:hAnsi="Arial" w:cs="Arial"/>
          <w:sz w:val="22"/>
        </w:rPr>
        <w:t xml:space="preserve">E-Mail: </w:t>
      </w:r>
      <w:hyperlink r:id="rId19" w:history="1">
        <w:r w:rsidRPr="000D179E">
          <w:rPr>
            <w:rFonts w:ascii="Arial" w:hAnsi="Arial" w:cs="Arial"/>
            <w:color w:val="0000FF"/>
            <w:sz w:val="22"/>
            <w:u w:val="single"/>
          </w:rPr>
          <w:t>taxtrib@michigan.gov</w:t>
        </w:r>
      </w:hyperlink>
      <w:r w:rsidRPr="000D179E">
        <w:rPr>
          <w:rFonts w:ascii="Arial" w:hAnsi="Arial" w:cs="Arial"/>
          <w:sz w:val="22"/>
        </w:rPr>
        <w:t xml:space="preserve"> </w:t>
      </w:r>
    </w:p>
    <w:p w14:paraId="628F431D" w14:textId="77777777" w:rsidR="000D179E" w:rsidRPr="000D179E" w:rsidRDefault="000D179E" w:rsidP="000D179E">
      <w:pPr>
        <w:jc w:val="center"/>
        <w:rPr>
          <w:rFonts w:ascii="Arial" w:hAnsi="Arial" w:cs="Arial"/>
          <w:sz w:val="22"/>
        </w:rPr>
      </w:pPr>
      <w:r w:rsidRPr="000D179E">
        <w:rPr>
          <w:rFonts w:ascii="Arial" w:hAnsi="Arial" w:cs="Arial"/>
          <w:sz w:val="22"/>
        </w:rPr>
        <w:t xml:space="preserve">Website: </w:t>
      </w:r>
      <w:hyperlink r:id="rId20" w:history="1">
        <w:r w:rsidRPr="000D179E">
          <w:rPr>
            <w:rFonts w:ascii="Arial" w:hAnsi="Arial" w:cs="Arial"/>
            <w:color w:val="0000FF"/>
            <w:sz w:val="22"/>
            <w:u w:val="single"/>
          </w:rPr>
          <w:t>www.michigan.gov/taxtrib</w:t>
        </w:r>
      </w:hyperlink>
    </w:p>
    <w:p w14:paraId="2D0EAC38" w14:textId="77777777" w:rsidR="000D179E" w:rsidRPr="000D179E" w:rsidRDefault="000D179E" w:rsidP="000D179E">
      <w:pPr>
        <w:jc w:val="center"/>
        <w:rPr>
          <w:rFonts w:ascii="Arial" w:hAnsi="Arial" w:cs="Arial"/>
          <w:sz w:val="22"/>
        </w:rPr>
      </w:pPr>
      <w:r w:rsidRPr="000D179E">
        <w:rPr>
          <w:rFonts w:ascii="Arial" w:hAnsi="Arial" w:cs="Arial"/>
          <w:sz w:val="22"/>
        </w:rPr>
        <w:t xml:space="preserve">E-Filing: </w:t>
      </w:r>
      <w:hyperlink r:id="rId21" w:history="1">
        <w:r w:rsidRPr="000D179E">
          <w:rPr>
            <w:rFonts w:ascii="Arial" w:hAnsi="Arial" w:cs="Arial"/>
            <w:color w:val="0000FF"/>
            <w:sz w:val="22"/>
            <w:u w:val="single"/>
          </w:rPr>
          <w:t>https://eFiling.apps.lara.state.mi.us</w:t>
        </w:r>
      </w:hyperlink>
      <w:r w:rsidRPr="000D179E">
        <w:rPr>
          <w:rFonts w:ascii="Arial" w:hAnsi="Arial" w:cs="Arial"/>
          <w:sz w:val="22"/>
        </w:rPr>
        <w:t xml:space="preserve"> </w:t>
      </w:r>
    </w:p>
    <w:p w14:paraId="26F19D6A" w14:textId="77777777" w:rsidR="000D179E" w:rsidRPr="000D179E" w:rsidRDefault="000D179E" w:rsidP="000D179E">
      <w:pPr>
        <w:jc w:val="center"/>
        <w:rPr>
          <w:rFonts w:ascii="Arial" w:hAnsi="Arial" w:cs="Arial"/>
          <w:sz w:val="22"/>
        </w:rPr>
      </w:pPr>
      <w:r w:rsidRPr="000D179E">
        <w:rPr>
          <w:rFonts w:ascii="Arial" w:hAnsi="Arial" w:cs="Arial"/>
          <w:sz w:val="22"/>
        </w:rPr>
        <w:t>Office Hours: 8:00 a.m. – 5:00 p.m., our office is closed from 12:00 p.m. – 1:00 p.m.</w:t>
      </w:r>
    </w:p>
    <w:p w14:paraId="76404691" w14:textId="77777777" w:rsidR="00432172" w:rsidRPr="0057016D" w:rsidRDefault="00432172" w:rsidP="001A023A">
      <w:pPr>
        <w:rPr>
          <w:sz w:val="16"/>
          <w:szCs w:val="16"/>
        </w:rPr>
      </w:pPr>
    </w:p>
    <w:p w14:paraId="7A9E36DF" w14:textId="77777777" w:rsidR="000534DE" w:rsidRDefault="000534DE" w:rsidP="00CB3E00">
      <w:pPr>
        <w:jc w:val="center"/>
        <w:rPr>
          <w:rFonts w:ascii="Arial" w:eastAsia="Calibri" w:hAnsi="Arial"/>
          <w:b/>
          <w:bCs/>
          <w:u w:val="single"/>
        </w:rPr>
      </w:pPr>
    </w:p>
    <w:p w14:paraId="3B8BA481" w14:textId="77777777" w:rsidR="000534DE" w:rsidRDefault="000534DE" w:rsidP="00CB3E00">
      <w:pPr>
        <w:jc w:val="center"/>
        <w:rPr>
          <w:rFonts w:ascii="Arial" w:eastAsia="Calibri" w:hAnsi="Arial"/>
          <w:b/>
          <w:bCs/>
          <w:u w:val="single"/>
        </w:rPr>
      </w:pPr>
    </w:p>
    <w:p w14:paraId="72F992D3" w14:textId="77777777" w:rsidR="000534DE" w:rsidRDefault="000534DE" w:rsidP="00CB3E00">
      <w:pPr>
        <w:jc w:val="center"/>
        <w:rPr>
          <w:rFonts w:ascii="Arial" w:eastAsia="Calibri" w:hAnsi="Arial"/>
          <w:b/>
          <w:bCs/>
          <w:u w:val="single"/>
        </w:rPr>
      </w:pPr>
    </w:p>
    <w:p w14:paraId="0DAEB5A8" w14:textId="77777777" w:rsidR="000534DE" w:rsidRDefault="000534DE" w:rsidP="00CB3E00">
      <w:pPr>
        <w:jc w:val="center"/>
        <w:rPr>
          <w:rFonts w:ascii="Arial" w:eastAsia="Calibri" w:hAnsi="Arial"/>
          <w:b/>
          <w:bCs/>
          <w:u w:val="single"/>
        </w:rPr>
      </w:pPr>
    </w:p>
    <w:p w14:paraId="5A96D96B" w14:textId="77777777" w:rsidR="000534DE" w:rsidRDefault="000534DE" w:rsidP="00CB3E00">
      <w:pPr>
        <w:jc w:val="center"/>
        <w:rPr>
          <w:rFonts w:ascii="Arial" w:eastAsia="Calibri" w:hAnsi="Arial"/>
          <w:b/>
          <w:bCs/>
          <w:u w:val="single"/>
        </w:rPr>
      </w:pPr>
    </w:p>
    <w:p w14:paraId="232571D0" w14:textId="77777777" w:rsidR="000534DE" w:rsidRDefault="000534DE" w:rsidP="00CB3E00">
      <w:pPr>
        <w:jc w:val="center"/>
        <w:rPr>
          <w:rFonts w:ascii="Arial" w:eastAsia="Calibri" w:hAnsi="Arial"/>
          <w:b/>
          <w:bCs/>
          <w:u w:val="single"/>
        </w:rPr>
      </w:pPr>
    </w:p>
    <w:p w14:paraId="0B499205" w14:textId="77777777" w:rsidR="000534DE" w:rsidRDefault="000534DE" w:rsidP="00CB3E00">
      <w:pPr>
        <w:jc w:val="center"/>
        <w:rPr>
          <w:rFonts w:ascii="Arial" w:eastAsia="Calibri" w:hAnsi="Arial"/>
          <w:b/>
          <w:bCs/>
          <w:u w:val="single"/>
        </w:rPr>
      </w:pPr>
    </w:p>
    <w:p w14:paraId="4FED475E" w14:textId="77777777" w:rsidR="0020663C" w:rsidRDefault="0020663C" w:rsidP="00CB3E00">
      <w:pPr>
        <w:jc w:val="center"/>
        <w:rPr>
          <w:rFonts w:ascii="Arial" w:eastAsia="Calibri" w:hAnsi="Arial"/>
          <w:b/>
          <w:bCs/>
          <w:u w:val="single"/>
        </w:rPr>
      </w:pPr>
    </w:p>
    <w:p w14:paraId="4F022E36" w14:textId="77777777" w:rsidR="00BD48AC" w:rsidRPr="00D24F72" w:rsidRDefault="00BD48AC" w:rsidP="00BD48AC">
      <w:pPr>
        <w:jc w:val="center"/>
        <w:rPr>
          <w:rFonts w:ascii="Arial" w:hAnsi="Arial" w:cs="Arial"/>
          <w:b/>
          <w:bCs/>
          <w:u w:val="single"/>
        </w:rPr>
      </w:pPr>
      <w:r w:rsidRPr="00D24F72">
        <w:rPr>
          <w:rFonts w:ascii="Arial" w:hAnsi="Arial" w:cs="Arial"/>
          <w:b/>
          <w:bCs/>
          <w:u w:val="single"/>
        </w:rPr>
        <w:lastRenderedPageBreak/>
        <w:t>PROOF OF SERVICE</w:t>
      </w:r>
    </w:p>
    <w:p w14:paraId="21B3BB77" w14:textId="77777777" w:rsidR="00BD48AC" w:rsidRPr="00D24F72" w:rsidRDefault="00BD48AC" w:rsidP="00BD48AC">
      <w:pPr>
        <w:rPr>
          <w:rFonts w:ascii="Arial" w:hAnsi="Arial" w:cs="Arial"/>
        </w:rPr>
      </w:pPr>
    </w:p>
    <w:p w14:paraId="072B82A6" w14:textId="77777777" w:rsidR="00BD48AC" w:rsidRPr="00D24F72" w:rsidRDefault="00BD48AC" w:rsidP="00BD48AC">
      <w:pPr>
        <w:rPr>
          <w:rFonts w:ascii="Arial" w:hAnsi="Arial" w:cs="Arial"/>
        </w:rPr>
      </w:pPr>
      <w:r w:rsidRPr="00D24F72">
        <w:rPr>
          <w:rFonts w:ascii="Arial" w:hAnsi="Arial" w:cs="Arial"/>
        </w:rPr>
        <w:t>I certify that a copy of the foregoing was sent on the entry date indicated above to the parties or their attorneys or authorized representatives, if any, utilizing either the mailing or email addresses on file, as provided by those parties, attorneys, or authorized representatives.</w:t>
      </w:r>
    </w:p>
    <w:p w14:paraId="2B3FD98C" w14:textId="77777777" w:rsidR="00BD48AC" w:rsidRPr="00D24F72" w:rsidRDefault="00BD48AC" w:rsidP="00BD48AC">
      <w:pPr>
        <w:ind w:left="5040" w:firstLine="720"/>
        <w:rPr>
          <w:rFonts w:ascii="Arial" w:hAnsi="Arial" w:cs="Arial"/>
        </w:rPr>
      </w:pPr>
    </w:p>
    <w:p w14:paraId="4B898F06" w14:textId="77777777" w:rsidR="00BD48AC" w:rsidRPr="00D24F72" w:rsidRDefault="00BD48AC" w:rsidP="00BD48AC">
      <w:pPr>
        <w:ind w:left="5040" w:firstLine="720"/>
        <w:rPr>
          <w:rFonts w:ascii="Arial" w:hAnsi="Arial" w:cs="Arial"/>
        </w:rPr>
      </w:pPr>
      <w:proofErr w:type="gramStart"/>
      <w:r w:rsidRPr="00D24F72">
        <w:rPr>
          <w:rFonts w:ascii="Arial" w:hAnsi="Arial" w:cs="Arial"/>
        </w:rPr>
        <w:t>By</w:t>
      </w:r>
      <w:proofErr w:type="gramEnd"/>
      <w:r w:rsidRPr="00D24F72">
        <w:rPr>
          <w:rFonts w:ascii="Arial" w:hAnsi="Arial" w:cs="Arial"/>
        </w:rPr>
        <w:t xml:space="preserve">: </w:t>
      </w:r>
      <w:r w:rsidRPr="00D24F72">
        <w:rPr>
          <w:rFonts w:ascii="Arial" w:hAnsi="Arial" w:cs="Arial"/>
          <w:u w:val="single"/>
        </w:rPr>
        <w:t>Tribunal Clerk</w:t>
      </w:r>
    </w:p>
    <w:p w14:paraId="5B85902A" w14:textId="1DB8A0EC" w:rsidR="00497477" w:rsidRPr="0009512D" w:rsidRDefault="00497477" w:rsidP="00272690"/>
    <w:sectPr w:rsidR="00497477" w:rsidRPr="0009512D" w:rsidSect="00EE7B1A">
      <w:headerReference w:type="default" r:id="rId22"/>
      <w:headerReference w:type="first" r:id="rId23"/>
      <w:footerReference w:type="first" r:id="rId24"/>
      <w:pgSz w:w="12240" w:h="15840" w:code="1"/>
      <w:pgMar w:top="1440" w:right="1440" w:bottom="1440" w:left="1440" w:header="54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D309F" w14:textId="77777777" w:rsidR="00F42149" w:rsidRDefault="00F42149">
      <w:r>
        <w:separator/>
      </w:r>
    </w:p>
  </w:endnote>
  <w:endnote w:type="continuationSeparator" w:id="0">
    <w:p w14:paraId="66F28ECD" w14:textId="77777777" w:rsidR="00F42149" w:rsidRDefault="00F421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irmala UI">
    <w:panose1 w:val="020B0502040204020203"/>
    <w:charset w:val="00"/>
    <w:family w:val="swiss"/>
    <w:pitch w:val="variable"/>
    <w:sig w:usb0="80FF8023" w:usb1="0200004A" w:usb2="00000200" w:usb3="00000000" w:csb0="00000001" w:csb1="00000000"/>
  </w:font>
  <w:font w:name="Century Schoolbook">
    <w:panose1 w:val="0204060405050502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35B95" w14:textId="77777777" w:rsidR="00EE7B1A" w:rsidRPr="00EE7B1A" w:rsidRDefault="00EE7B1A" w:rsidP="00EE7B1A">
    <w:pPr>
      <w:tabs>
        <w:tab w:val="center" w:pos="4320"/>
        <w:tab w:val="right" w:pos="8640"/>
      </w:tabs>
      <w:jc w:val="center"/>
      <w:rPr>
        <w:rFonts w:ascii="Arial" w:hAnsi="Arial" w:cs="Arial"/>
        <w:sz w:val="18"/>
        <w:szCs w:val="18"/>
      </w:rPr>
    </w:pPr>
    <w:bookmarkStart w:id="5" w:name="_Hlk156989615"/>
    <w:bookmarkStart w:id="6" w:name="_Hlk156989616"/>
    <w:bookmarkStart w:id="7" w:name="_Hlk156989617"/>
    <w:bookmarkStart w:id="8" w:name="_Hlk156989618"/>
    <w:bookmarkStart w:id="9" w:name="_Hlk156989619"/>
    <w:bookmarkStart w:id="10" w:name="_Hlk156989620"/>
    <w:bookmarkStart w:id="11" w:name="_Hlk156989622"/>
    <w:bookmarkStart w:id="12" w:name="_Hlk156989623"/>
    <w:bookmarkStart w:id="13" w:name="_Hlk156994028"/>
    <w:bookmarkStart w:id="14" w:name="_Hlk156994029"/>
    <w:bookmarkStart w:id="15" w:name="_Hlk156994033"/>
    <w:bookmarkStart w:id="16" w:name="_Hlk156994034"/>
    <w:bookmarkStart w:id="17" w:name="_Hlk156994239"/>
    <w:bookmarkStart w:id="18" w:name="_Hlk156994240"/>
    <w:bookmarkStart w:id="19" w:name="_Hlk156994241"/>
    <w:bookmarkStart w:id="20" w:name="_Hlk156994242"/>
    <w:bookmarkStart w:id="21" w:name="_Hlk156994424"/>
    <w:bookmarkStart w:id="22" w:name="_Hlk156994425"/>
    <w:bookmarkStart w:id="23" w:name="_Hlk156994426"/>
    <w:bookmarkStart w:id="24" w:name="_Hlk156994427"/>
    <w:bookmarkStart w:id="25" w:name="_Hlk156994509"/>
    <w:bookmarkStart w:id="26" w:name="_Hlk156994510"/>
    <w:bookmarkStart w:id="27" w:name="_Hlk156994511"/>
    <w:bookmarkStart w:id="28" w:name="_Hlk156994512"/>
    <w:bookmarkStart w:id="29" w:name="_Hlk156994582"/>
    <w:bookmarkStart w:id="30" w:name="_Hlk156994583"/>
    <w:bookmarkStart w:id="31" w:name="_Hlk156994584"/>
    <w:bookmarkStart w:id="32" w:name="_Hlk156994585"/>
    <w:bookmarkStart w:id="33" w:name="_Hlk156994655"/>
    <w:bookmarkStart w:id="34" w:name="_Hlk156994656"/>
    <w:bookmarkStart w:id="35" w:name="_Hlk156994657"/>
    <w:bookmarkStart w:id="36" w:name="_Hlk156994658"/>
    <w:bookmarkStart w:id="37" w:name="_Hlk156996310"/>
    <w:bookmarkStart w:id="38" w:name="_Hlk156996311"/>
    <w:bookmarkStart w:id="39" w:name="_Hlk156996312"/>
    <w:bookmarkStart w:id="40" w:name="_Hlk156996313"/>
    <w:bookmarkStart w:id="41" w:name="_Hlk156996380"/>
    <w:bookmarkStart w:id="42" w:name="_Hlk156996381"/>
    <w:bookmarkStart w:id="43" w:name="_Hlk156996382"/>
    <w:bookmarkStart w:id="44" w:name="_Hlk156996383"/>
    <w:bookmarkStart w:id="45" w:name="_Hlk156997038"/>
    <w:bookmarkStart w:id="46" w:name="_Hlk156997039"/>
    <w:bookmarkStart w:id="47" w:name="_Hlk156997040"/>
    <w:bookmarkStart w:id="48" w:name="_Hlk156997041"/>
    <w:bookmarkStart w:id="49" w:name="_Hlk156999222"/>
    <w:bookmarkStart w:id="50" w:name="_Hlk156999223"/>
    <w:bookmarkStart w:id="51" w:name="_Hlk156999224"/>
    <w:bookmarkStart w:id="52" w:name="_Hlk156999225"/>
    <w:bookmarkStart w:id="53" w:name="_Hlk157000629"/>
    <w:bookmarkStart w:id="54" w:name="_Hlk157000630"/>
    <w:bookmarkStart w:id="55" w:name="_Hlk157000631"/>
    <w:bookmarkStart w:id="56" w:name="_Hlk157000632"/>
    <w:bookmarkStart w:id="57" w:name="_Hlk157003283"/>
    <w:bookmarkStart w:id="58" w:name="_Hlk157003284"/>
    <w:bookmarkStart w:id="59" w:name="_Hlk157003285"/>
    <w:bookmarkStart w:id="60" w:name="_Hlk157003286"/>
    <w:bookmarkStart w:id="61" w:name="_Hlk157003598"/>
    <w:bookmarkStart w:id="62" w:name="_Hlk157003599"/>
    <w:bookmarkStart w:id="63" w:name="_Hlk157003600"/>
    <w:bookmarkStart w:id="64" w:name="_Hlk157003601"/>
    <w:bookmarkStart w:id="65" w:name="_Hlk157003685"/>
    <w:bookmarkStart w:id="66" w:name="_Hlk157003686"/>
    <w:bookmarkStart w:id="67" w:name="_Hlk157003687"/>
    <w:bookmarkStart w:id="68" w:name="_Hlk157003688"/>
    <w:bookmarkStart w:id="69" w:name="_Hlk158107447"/>
    <w:bookmarkStart w:id="70" w:name="_Hlk158107448"/>
    <w:bookmarkStart w:id="71" w:name="_Hlk158107536"/>
    <w:bookmarkStart w:id="72" w:name="_Hlk158107537"/>
    <w:bookmarkStart w:id="73" w:name="_Hlk158107623"/>
    <w:bookmarkStart w:id="74" w:name="_Hlk158107624"/>
    <w:bookmarkStart w:id="75" w:name="_Hlk158108209"/>
    <w:bookmarkStart w:id="76" w:name="_Hlk158108210"/>
    <w:bookmarkStart w:id="77" w:name="_Hlk158108402"/>
    <w:bookmarkStart w:id="78" w:name="_Hlk158108403"/>
    <w:bookmarkStart w:id="79" w:name="_Hlk158108552"/>
    <w:bookmarkStart w:id="80" w:name="_Hlk158108553"/>
    <w:bookmarkStart w:id="81" w:name="_Hlk158108999"/>
    <w:bookmarkStart w:id="82" w:name="_Hlk158109000"/>
    <w:r w:rsidRPr="00EE7B1A">
      <w:rPr>
        <w:rFonts w:ascii="Arial" w:hAnsi="Arial" w:cs="Arial"/>
        <w:sz w:val="18"/>
        <w:szCs w:val="18"/>
      </w:rPr>
      <w:t>MICHIGAN TAX TRIBUNAL · 611 W. OTTAWA ST., LANSING, MI 48933 · 517-335-9760</w:t>
    </w:r>
  </w:p>
  <w:p w14:paraId="000E3F5F" w14:textId="07689E4B" w:rsidR="007F516F" w:rsidRPr="00B24CC4" w:rsidRDefault="00EE7B1A" w:rsidP="00EE7B1A">
    <w:pPr>
      <w:tabs>
        <w:tab w:val="center" w:pos="4320"/>
        <w:tab w:val="right" w:pos="8640"/>
      </w:tabs>
      <w:jc w:val="center"/>
      <w:rPr>
        <w:rFonts w:ascii="Arial" w:hAnsi="Arial" w:cs="Arial"/>
        <w:sz w:val="18"/>
        <w:szCs w:val="18"/>
      </w:rPr>
    </w:pPr>
    <w:r w:rsidRPr="00EE7B1A">
      <w:rPr>
        <w:rFonts w:ascii="Arial" w:hAnsi="Arial" w:cs="Arial"/>
        <w:sz w:val="18"/>
        <w:szCs w:val="18"/>
      </w:rPr>
      <w:t>PO BOX 30232, LANSING, MI 48909 · Other Carriers: 2407 N. GRAND RIVER AVE., LANSING, MI 48906</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D3505" w14:textId="77777777" w:rsidR="00F42149" w:rsidRDefault="00F42149">
      <w:r>
        <w:separator/>
      </w:r>
    </w:p>
  </w:footnote>
  <w:footnote w:type="continuationSeparator" w:id="0">
    <w:p w14:paraId="6A500F7B" w14:textId="77777777" w:rsidR="00F42149" w:rsidRDefault="00F42149">
      <w:r>
        <w:continuationSeparator/>
      </w:r>
    </w:p>
  </w:footnote>
  <w:footnote w:id="1">
    <w:p w14:paraId="17262BCE" w14:textId="77777777" w:rsidR="00C02105" w:rsidRPr="00D33DEB" w:rsidRDefault="00C02105" w:rsidP="00C02105">
      <w:pPr>
        <w:pStyle w:val="FootnoteText"/>
        <w:rPr>
          <w:rFonts w:ascii="Arial" w:hAnsi="Arial" w:cs="Arial"/>
        </w:rPr>
      </w:pPr>
      <w:r w:rsidRPr="00D33DEB">
        <w:rPr>
          <w:rStyle w:val="FootnoteReference"/>
          <w:rFonts w:ascii="Arial" w:hAnsi="Arial" w:cs="Arial"/>
        </w:rPr>
        <w:footnoteRef/>
      </w:r>
      <w:r w:rsidRPr="00D33DEB">
        <w:rPr>
          <w:rFonts w:ascii="Arial" w:hAnsi="Arial" w:cs="Arial"/>
        </w:rPr>
        <w:t xml:space="preserve"> See also MCL 205.732.</w:t>
      </w:r>
    </w:p>
  </w:footnote>
  <w:footnote w:id="2">
    <w:p w14:paraId="0BCF832E" w14:textId="5516E4D0" w:rsidR="00D97C7D" w:rsidRPr="00195597" w:rsidRDefault="00D97C7D" w:rsidP="00D97C7D">
      <w:pPr>
        <w:pStyle w:val="FootnoteText"/>
        <w:rPr>
          <w:rFonts w:ascii="Arial" w:hAnsi="Arial" w:cs="Arial"/>
        </w:rPr>
      </w:pPr>
      <w:r w:rsidRPr="00195597">
        <w:rPr>
          <w:rStyle w:val="FootnoteReference"/>
          <w:rFonts w:ascii="Arial" w:hAnsi="Arial" w:cs="Arial"/>
        </w:rPr>
        <w:footnoteRef/>
      </w:r>
      <w:r w:rsidRPr="00195597">
        <w:rPr>
          <w:rFonts w:ascii="Arial" w:hAnsi="Arial" w:cs="Arial"/>
        </w:rPr>
        <w:t xml:space="preserve"> See TTR </w:t>
      </w:r>
      <w:r w:rsidR="00272690">
        <w:rPr>
          <w:rFonts w:ascii="Arial" w:hAnsi="Arial" w:cs="Arial"/>
        </w:rPr>
        <w:t>237</w:t>
      </w:r>
      <w:r w:rsidRPr="00195597">
        <w:rPr>
          <w:rFonts w:ascii="Arial" w:hAnsi="Arial"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EAA29" w14:textId="77777777" w:rsidR="00B37D59" w:rsidRDefault="00B37D59">
    <w:pPr>
      <w:pStyle w:val="Header"/>
    </w:pPr>
  </w:p>
  <w:p w14:paraId="2B529B32" w14:textId="5E404C0B" w:rsidR="00B37D59" w:rsidRPr="007F516F" w:rsidRDefault="00FA1FFB">
    <w:pPr>
      <w:pStyle w:val="Header"/>
      <w:rPr>
        <w:rFonts w:ascii="Arial" w:hAnsi="Arial" w:cs="Arial"/>
        <w:sz w:val="22"/>
        <w:szCs w:val="22"/>
      </w:rPr>
    </w:pPr>
    <w:r>
      <w:rPr>
        <w:rFonts w:ascii="Arial" w:hAnsi="Arial" w:cs="Arial"/>
        <w:sz w:val="22"/>
        <w:szCs w:val="22"/>
      </w:rPr>
      <w:t>MTT</w:t>
    </w:r>
    <w:r w:rsidR="000639E5" w:rsidRPr="007F516F">
      <w:rPr>
        <w:rFonts w:ascii="Arial" w:hAnsi="Arial" w:cs="Arial"/>
        <w:sz w:val="22"/>
        <w:szCs w:val="22"/>
      </w:rPr>
      <w:t xml:space="preserve"> Docket No. </w:t>
    </w:r>
    <w:r w:rsidR="00EE0C9A">
      <w:rPr>
        <w:rFonts w:ascii="Arial" w:hAnsi="Arial" w:cs="Arial"/>
        <w:sz w:val="22"/>
        <w:szCs w:val="22"/>
      </w:rPr>
      <w:t>2</w:t>
    </w:r>
    <w:r w:rsidR="006C0FFC">
      <w:rPr>
        <w:rFonts w:ascii="Arial" w:hAnsi="Arial" w:cs="Arial"/>
        <w:sz w:val="22"/>
        <w:szCs w:val="22"/>
      </w:rPr>
      <w:t>5-</w:t>
    </w:r>
    <w:r w:rsidR="00143D88">
      <w:rPr>
        <w:rFonts w:ascii="Arial" w:hAnsi="Arial" w:cs="Arial"/>
        <w:sz w:val="22"/>
        <w:szCs w:val="22"/>
      </w:rPr>
      <w:t>000</w:t>
    </w:r>
    <w:r w:rsidR="004439EC">
      <w:rPr>
        <w:rFonts w:ascii="Arial" w:hAnsi="Arial" w:cs="Arial"/>
        <w:sz w:val="22"/>
        <w:szCs w:val="22"/>
      </w:rPr>
      <w:t>810</w:t>
    </w:r>
  </w:p>
  <w:p w14:paraId="1A8F7143" w14:textId="48E63D62" w:rsidR="00B37D59" w:rsidRDefault="00B37D59" w:rsidP="009A1946">
    <w:pPr>
      <w:pStyle w:val="Header"/>
      <w:tabs>
        <w:tab w:val="clear" w:pos="4320"/>
        <w:tab w:val="clear" w:pos="8640"/>
        <w:tab w:val="left" w:pos="1605"/>
      </w:tabs>
      <w:rPr>
        <w:rFonts w:ascii="Arial" w:hAnsi="Arial" w:cs="Arial"/>
        <w:noProof/>
        <w:sz w:val="22"/>
        <w:szCs w:val="22"/>
      </w:rPr>
    </w:pPr>
    <w:r w:rsidRPr="007F516F">
      <w:rPr>
        <w:rFonts w:ascii="Arial" w:hAnsi="Arial" w:cs="Arial"/>
        <w:sz w:val="22"/>
        <w:szCs w:val="22"/>
      </w:rPr>
      <w:t xml:space="preserve">Page </w:t>
    </w:r>
    <w:r w:rsidRPr="007F516F">
      <w:rPr>
        <w:rFonts w:ascii="Arial" w:hAnsi="Arial" w:cs="Arial"/>
        <w:sz w:val="22"/>
        <w:szCs w:val="22"/>
      </w:rPr>
      <w:fldChar w:fldCharType="begin"/>
    </w:r>
    <w:r w:rsidRPr="007F516F">
      <w:rPr>
        <w:rFonts w:ascii="Arial" w:hAnsi="Arial" w:cs="Arial"/>
        <w:sz w:val="22"/>
        <w:szCs w:val="22"/>
      </w:rPr>
      <w:instrText xml:space="preserve"> PAGE </w:instrText>
    </w:r>
    <w:r w:rsidRPr="007F516F">
      <w:rPr>
        <w:rFonts w:ascii="Arial" w:hAnsi="Arial" w:cs="Arial"/>
        <w:sz w:val="22"/>
        <w:szCs w:val="22"/>
      </w:rPr>
      <w:fldChar w:fldCharType="separate"/>
    </w:r>
    <w:r w:rsidR="00073A1B" w:rsidRPr="007F516F">
      <w:rPr>
        <w:rFonts w:ascii="Arial" w:hAnsi="Arial" w:cs="Arial"/>
        <w:noProof/>
        <w:sz w:val="22"/>
        <w:szCs w:val="22"/>
      </w:rPr>
      <w:t>5</w:t>
    </w:r>
    <w:r w:rsidRPr="007F516F">
      <w:rPr>
        <w:rFonts w:ascii="Arial" w:hAnsi="Arial" w:cs="Arial"/>
        <w:sz w:val="22"/>
        <w:szCs w:val="22"/>
      </w:rPr>
      <w:fldChar w:fldCharType="end"/>
    </w:r>
    <w:r w:rsidRPr="007F516F">
      <w:rPr>
        <w:rFonts w:ascii="Arial" w:hAnsi="Arial" w:cs="Arial"/>
        <w:sz w:val="22"/>
        <w:szCs w:val="22"/>
      </w:rPr>
      <w:t xml:space="preserve"> of </w:t>
    </w:r>
    <w:r w:rsidR="008E28F0" w:rsidRPr="007F516F">
      <w:rPr>
        <w:rFonts w:ascii="Arial" w:hAnsi="Arial" w:cs="Arial"/>
        <w:noProof/>
        <w:sz w:val="22"/>
        <w:szCs w:val="22"/>
      </w:rPr>
      <w:fldChar w:fldCharType="begin"/>
    </w:r>
    <w:r w:rsidR="008E28F0" w:rsidRPr="007F516F">
      <w:rPr>
        <w:rFonts w:ascii="Arial" w:hAnsi="Arial" w:cs="Arial"/>
        <w:noProof/>
        <w:sz w:val="22"/>
        <w:szCs w:val="22"/>
      </w:rPr>
      <w:instrText xml:space="preserve"> NUMPAGES </w:instrText>
    </w:r>
    <w:r w:rsidR="008E28F0" w:rsidRPr="007F516F">
      <w:rPr>
        <w:rFonts w:ascii="Arial" w:hAnsi="Arial" w:cs="Arial"/>
        <w:noProof/>
        <w:sz w:val="22"/>
        <w:szCs w:val="22"/>
      </w:rPr>
      <w:fldChar w:fldCharType="separate"/>
    </w:r>
    <w:r w:rsidR="00073A1B" w:rsidRPr="007F516F">
      <w:rPr>
        <w:rFonts w:ascii="Arial" w:hAnsi="Arial" w:cs="Arial"/>
        <w:noProof/>
        <w:sz w:val="22"/>
        <w:szCs w:val="22"/>
      </w:rPr>
      <w:t>5</w:t>
    </w:r>
    <w:r w:rsidR="008E28F0" w:rsidRPr="007F516F">
      <w:rPr>
        <w:rFonts w:ascii="Arial" w:hAnsi="Arial" w:cs="Arial"/>
        <w:noProof/>
        <w:sz w:val="22"/>
        <w:szCs w:val="22"/>
      </w:rPr>
      <w:fldChar w:fldCharType="end"/>
    </w:r>
    <w:r w:rsidR="009A1946">
      <w:rPr>
        <w:rFonts w:ascii="Arial" w:hAnsi="Arial" w:cs="Arial"/>
        <w:noProof/>
        <w:sz w:val="22"/>
        <w:szCs w:val="22"/>
      </w:rPr>
      <w:tab/>
    </w:r>
  </w:p>
  <w:p w14:paraId="43CDBE34" w14:textId="77777777" w:rsidR="009A1946" w:rsidRPr="009A1946" w:rsidRDefault="009A1946" w:rsidP="009A1946">
    <w:pPr>
      <w:pStyle w:val="Header"/>
      <w:tabs>
        <w:tab w:val="clear" w:pos="4320"/>
        <w:tab w:val="clear" w:pos="8640"/>
        <w:tab w:val="left" w:pos="1605"/>
      </w:tabs>
      <w:rPr>
        <w:rFonts w:ascii="Arial" w:hAnsi="Arial" w:cs="Arial"/>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jc w:val="center"/>
      <w:tblCellMar>
        <w:left w:w="43" w:type="dxa"/>
        <w:right w:w="43" w:type="dxa"/>
      </w:tblCellMar>
      <w:tblLook w:val="0000" w:firstRow="0" w:lastRow="0" w:firstColumn="0" w:lastColumn="0" w:noHBand="0" w:noVBand="0"/>
    </w:tblPr>
    <w:tblGrid>
      <w:gridCol w:w="2075"/>
      <w:gridCol w:w="6657"/>
      <w:gridCol w:w="2068"/>
    </w:tblGrid>
    <w:tr w:rsidR="00EE7B1A" w:rsidRPr="00EE7B1A" w14:paraId="05ED5645" w14:textId="77777777" w:rsidTr="00F33868">
      <w:trPr>
        <w:jc w:val="center"/>
      </w:trPr>
      <w:tc>
        <w:tcPr>
          <w:tcW w:w="2160" w:type="dxa"/>
        </w:tcPr>
        <w:p w14:paraId="38A6D3CB" w14:textId="77777777" w:rsidR="00EE7B1A" w:rsidRPr="00EE7B1A" w:rsidRDefault="00EE7B1A" w:rsidP="00EE7B1A">
          <w:pPr>
            <w:tabs>
              <w:tab w:val="center" w:pos="4320"/>
              <w:tab w:val="right" w:pos="8640"/>
            </w:tabs>
            <w:rPr>
              <w:rFonts w:ascii="Century Schoolbook" w:hAnsi="Century Schoolbook"/>
              <w:szCs w:val="20"/>
            </w:rPr>
          </w:pPr>
        </w:p>
      </w:tc>
      <w:tc>
        <w:tcPr>
          <w:tcW w:w="7074" w:type="dxa"/>
        </w:tcPr>
        <w:p w14:paraId="7317EE15" w14:textId="77777777" w:rsidR="00EE7B1A" w:rsidRPr="00EE7B1A" w:rsidRDefault="00EE7B1A" w:rsidP="00EE7B1A">
          <w:pPr>
            <w:tabs>
              <w:tab w:val="center" w:pos="4320"/>
              <w:tab w:val="right" w:pos="8640"/>
            </w:tabs>
            <w:jc w:val="center"/>
            <w:rPr>
              <w:rFonts w:ascii="Century Schoolbook" w:hAnsi="Century Schoolbook"/>
              <w:szCs w:val="20"/>
            </w:rPr>
          </w:pPr>
          <w:r w:rsidRPr="00EE7B1A">
            <w:rPr>
              <w:rFonts w:ascii="Century Schoolbook" w:hAnsi="Century Schoolbook"/>
              <w:noProof/>
              <w:szCs w:val="20"/>
            </w:rPr>
            <w:drawing>
              <wp:inline distT="0" distB="0" distL="0" distR="0" wp14:anchorId="697FE819" wp14:editId="6AF7EF01">
                <wp:extent cx="495300" cy="571500"/>
                <wp:effectExtent l="0" t="0" r="0" b="0"/>
                <wp:docPr id="1" name="Picture 1" descr="seal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_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p w14:paraId="78158593" w14:textId="77777777" w:rsidR="00EE7B1A" w:rsidRPr="00EE7B1A" w:rsidRDefault="00EE7B1A" w:rsidP="00EE7B1A">
          <w:pPr>
            <w:tabs>
              <w:tab w:val="center" w:pos="4320"/>
              <w:tab w:val="right" w:pos="8640"/>
            </w:tabs>
            <w:jc w:val="center"/>
            <w:rPr>
              <w:rFonts w:ascii="Century Schoolbook" w:hAnsi="Century Schoolbook"/>
              <w:sz w:val="16"/>
              <w:szCs w:val="16"/>
            </w:rPr>
          </w:pPr>
        </w:p>
        <w:p w14:paraId="6CB2529C" w14:textId="77777777" w:rsidR="00EE7B1A" w:rsidRPr="00EE7B1A" w:rsidRDefault="00EE7B1A" w:rsidP="00EE7B1A">
          <w:pPr>
            <w:tabs>
              <w:tab w:val="center" w:pos="4320"/>
              <w:tab w:val="right" w:pos="8640"/>
            </w:tabs>
            <w:jc w:val="center"/>
            <w:rPr>
              <w:sz w:val="20"/>
              <w:szCs w:val="20"/>
            </w:rPr>
          </w:pPr>
          <w:r w:rsidRPr="00EE7B1A">
            <w:rPr>
              <w:smallCaps/>
              <w:sz w:val="20"/>
              <w:szCs w:val="20"/>
            </w:rPr>
            <w:t>State of Michigan</w:t>
          </w:r>
        </w:p>
      </w:tc>
      <w:tc>
        <w:tcPr>
          <w:tcW w:w="2160" w:type="dxa"/>
        </w:tcPr>
        <w:p w14:paraId="10180E68" w14:textId="77777777" w:rsidR="00EE7B1A" w:rsidRPr="00EE7B1A" w:rsidRDefault="00EE7B1A" w:rsidP="00EE7B1A">
          <w:pPr>
            <w:tabs>
              <w:tab w:val="center" w:pos="4320"/>
              <w:tab w:val="right" w:pos="8640"/>
            </w:tabs>
            <w:rPr>
              <w:rFonts w:ascii="Century Schoolbook" w:hAnsi="Century Schoolbook"/>
              <w:szCs w:val="20"/>
            </w:rPr>
          </w:pPr>
        </w:p>
      </w:tc>
    </w:tr>
    <w:tr w:rsidR="00EE7B1A" w:rsidRPr="00EE7B1A" w14:paraId="2116246B" w14:textId="77777777" w:rsidTr="00F33868">
      <w:trPr>
        <w:trHeight w:val="288"/>
        <w:jc w:val="center"/>
      </w:trPr>
      <w:tc>
        <w:tcPr>
          <w:tcW w:w="2160" w:type="dxa"/>
        </w:tcPr>
        <w:p w14:paraId="7D13482A" w14:textId="77777777" w:rsidR="00EE7B1A" w:rsidRPr="00EE7B1A" w:rsidRDefault="00EE7B1A" w:rsidP="00EE7B1A">
          <w:pPr>
            <w:tabs>
              <w:tab w:val="center" w:pos="4320"/>
              <w:tab w:val="right" w:pos="8640"/>
            </w:tabs>
            <w:jc w:val="center"/>
            <w:rPr>
              <w:rFonts w:ascii="Helvetica" w:hAnsi="Helvetica" w:cs="Arial"/>
              <w:sz w:val="16"/>
              <w:szCs w:val="20"/>
            </w:rPr>
          </w:pPr>
          <w:r w:rsidRPr="00EE7B1A">
            <w:rPr>
              <w:rFonts w:ascii="Helvetica" w:hAnsi="Helvetica" w:cs="Arial"/>
              <w:sz w:val="16"/>
              <w:szCs w:val="20"/>
            </w:rPr>
            <w:t>GRETCHEN WHITMER</w:t>
          </w:r>
        </w:p>
        <w:p w14:paraId="67C46ED0" w14:textId="77777777" w:rsidR="00EE7B1A" w:rsidRPr="00EE7B1A" w:rsidRDefault="00EE7B1A" w:rsidP="00EE7B1A">
          <w:pPr>
            <w:tabs>
              <w:tab w:val="center" w:pos="4320"/>
              <w:tab w:val="right" w:pos="8640"/>
            </w:tabs>
            <w:jc w:val="center"/>
            <w:rPr>
              <w:rFonts w:ascii="Helvetica" w:hAnsi="Helvetica" w:cs="Arial"/>
              <w:sz w:val="14"/>
              <w:szCs w:val="20"/>
            </w:rPr>
          </w:pPr>
          <w:r w:rsidRPr="00EE7B1A">
            <w:rPr>
              <w:rFonts w:ascii="Helvetica" w:hAnsi="Helvetica" w:cs="Arial"/>
              <w:sz w:val="16"/>
              <w:szCs w:val="20"/>
            </w:rPr>
            <w:t>GOVERNOR</w:t>
          </w:r>
        </w:p>
      </w:tc>
      <w:tc>
        <w:tcPr>
          <w:tcW w:w="7074" w:type="dxa"/>
        </w:tcPr>
        <w:p w14:paraId="75DC0FA1" w14:textId="77777777" w:rsidR="00EE7B1A" w:rsidRPr="00EE7B1A" w:rsidRDefault="00EE7B1A" w:rsidP="00EE7B1A">
          <w:pPr>
            <w:tabs>
              <w:tab w:val="center" w:pos="4320"/>
              <w:tab w:val="right" w:pos="8640"/>
            </w:tabs>
            <w:jc w:val="center"/>
            <w:rPr>
              <w:rFonts w:ascii="Helvetica" w:hAnsi="Helvetica" w:cs="Helvetica"/>
              <w:sz w:val="20"/>
              <w:szCs w:val="20"/>
            </w:rPr>
          </w:pPr>
          <w:r w:rsidRPr="00EE7B1A">
            <w:rPr>
              <w:rFonts w:ascii="Helvetica" w:hAnsi="Helvetica" w:cs="Helvetica"/>
              <w:sz w:val="20"/>
              <w:szCs w:val="20"/>
            </w:rPr>
            <w:t>DEPARTMENT OF LICENSING AND REGULATORY AFFAIRS</w:t>
          </w:r>
        </w:p>
        <w:p w14:paraId="16508D2D" w14:textId="77777777" w:rsidR="00EE7B1A" w:rsidRPr="00EE7B1A" w:rsidRDefault="00EE7B1A" w:rsidP="00EE7B1A">
          <w:pPr>
            <w:tabs>
              <w:tab w:val="center" w:pos="4320"/>
              <w:tab w:val="right" w:pos="8640"/>
            </w:tabs>
            <w:jc w:val="center"/>
            <w:rPr>
              <w:smallCaps/>
              <w:sz w:val="20"/>
              <w:szCs w:val="20"/>
            </w:rPr>
          </w:pPr>
          <w:r w:rsidRPr="00EE7B1A">
            <w:rPr>
              <w:smallCaps/>
              <w:sz w:val="20"/>
              <w:szCs w:val="20"/>
            </w:rPr>
            <w:t>Lansing</w:t>
          </w:r>
        </w:p>
      </w:tc>
      <w:tc>
        <w:tcPr>
          <w:tcW w:w="2160" w:type="dxa"/>
        </w:tcPr>
        <w:p w14:paraId="2B44AA3A" w14:textId="77777777" w:rsidR="00EE7B1A" w:rsidRPr="00EE7B1A" w:rsidRDefault="00EE7B1A" w:rsidP="00EE7B1A">
          <w:pPr>
            <w:tabs>
              <w:tab w:val="center" w:pos="4320"/>
              <w:tab w:val="right" w:pos="8640"/>
            </w:tabs>
            <w:jc w:val="center"/>
            <w:rPr>
              <w:rFonts w:ascii="Helvetica" w:hAnsi="Helvetica" w:cs="Arial"/>
              <w:sz w:val="14"/>
              <w:szCs w:val="20"/>
            </w:rPr>
          </w:pPr>
          <w:r w:rsidRPr="00EE7B1A">
            <w:rPr>
              <w:rFonts w:ascii="Helvetica" w:hAnsi="Helvetica" w:cs="Arial"/>
              <w:sz w:val="16"/>
              <w:szCs w:val="20"/>
            </w:rPr>
            <w:t>MARLON I. BROWN, DPA</w:t>
          </w:r>
        </w:p>
        <w:p w14:paraId="0443335D" w14:textId="77777777" w:rsidR="00EE7B1A" w:rsidRPr="00EE7B1A" w:rsidRDefault="00EE7B1A" w:rsidP="00EE7B1A">
          <w:pPr>
            <w:tabs>
              <w:tab w:val="center" w:pos="4320"/>
              <w:tab w:val="right" w:pos="8640"/>
            </w:tabs>
            <w:jc w:val="center"/>
            <w:rPr>
              <w:rFonts w:ascii="Arial" w:hAnsi="Arial" w:cs="Arial"/>
              <w:sz w:val="16"/>
              <w:szCs w:val="16"/>
            </w:rPr>
          </w:pPr>
          <w:r w:rsidRPr="00EE7B1A">
            <w:rPr>
              <w:rFonts w:ascii="Helvetica" w:hAnsi="Helvetica" w:cs="Arial"/>
              <w:sz w:val="16"/>
              <w:szCs w:val="16"/>
            </w:rPr>
            <w:t>DIRECTOR</w:t>
          </w:r>
        </w:p>
      </w:tc>
    </w:tr>
  </w:tbl>
  <w:p w14:paraId="4BC7DBD2" w14:textId="77777777" w:rsidR="007F516F" w:rsidRPr="00321917" w:rsidRDefault="007F516F" w:rsidP="009A19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5A2D"/>
    <w:multiLevelType w:val="hybridMultilevel"/>
    <w:tmpl w:val="ABAED6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AF5E45"/>
    <w:multiLevelType w:val="hybridMultilevel"/>
    <w:tmpl w:val="B106E3A8"/>
    <w:lvl w:ilvl="0" w:tplc="AEE06D9A">
      <w:start w:val="1"/>
      <w:numFmt w:val="upperRoman"/>
      <w:lvlText w:val="%1."/>
      <w:lvlJc w:val="right"/>
      <w:pPr>
        <w:ind w:left="360" w:hanging="360"/>
      </w:pPr>
      <w:rPr>
        <w:b w:val="0"/>
      </w:rPr>
    </w:lvl>
    <w:lvl w:ilvl="1" w:tplc="04090015">
      <w:start w:val="1"/>
      <w:numFmt w:val="upperLetter"/>
      <w:lvlText w:val="%2."/>
      <w:lvlJc w:val="left"/>
      <w:pPr>
        <w:ind w:left="1080" w:hanging="360"/>
      </w:pPr>
      <w:rPr>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966830"/>
    <w:multiLevelType w:val="hybridMultilevel"/>
    <w:tmpl w:val="516E390E"/>
    <w:lvl w:ilvl="0" w:tplc="830ABD28">
      <w:start w:val="1"/>
      <w:numFmt w:val="upperRoman"/>
      <w:lvlText w:val="%1."/>
      <w:lvlJc w:val="right"/>
      <w:pPr>
        <w:ind w:left="360" w:hanging="360"/>
      </w:pPr>
      <w:rPr>
        <w:rFonts w:ascii="Arial" w:hAnsi="Arial" w:cs="Arial"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30290B"/>
    <w:multiLevelType w:val="hybridMultilevel"/>
    <w:tmpl w:val="0270F794"/>
    <w:lvl w:ilvl="0" w:tplc="AB1AA83C">
      <w:start w:val="2"/>
      <w:numFmt w:val="upperLetter"/>
      <w:lvlText w:val="%1."/>
      <w:lvlJc w:val="left"/>
      <w:pPr>
        <w:tabs>
          <w:tab w:val="num" w:pos="1440"/>
        </w:tabs>
        <w:ind w:left="1440" w:hanging="720"/>
      </w:pPr>
      <w:rPr>
        <w:rFonts w:hint="default"/>
      </w:rPr>
    </w:lvl>
    <w:lvl w:ilvl="1" w:tplc="A5BA66EE">
      <w:start w:val="1"/>
      <w:numFmt w:val="decimal"/>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0814992"/>
    <w:multiLevelType w:val="hybridMultilevel"/>
    <w:tmpl w:val="66A8CC9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4F5363E"/>
    <w:multiLevelType w:val="hybridMultilevel"/>
    <w:tmpl w:val="DD2203F4"/>
    <w:lvl w:ilvl="0" w:tplc="14B6E648">
      <w:start w:val="4"/>
      <w:numFmt w:val="upp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9DD7939"/>
    <w:multiLevelType w:val="hybridMultilevel"/>
    <w:tmpl w:val="C64CE02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320CCE"/>
    <w:multiLevelType w:val="hybridMultilevel"/>
    <w:tmpl w:val="E2883302"/>
    <w:lvl w:ilvl="0" w:tplc="0B96E676">
      <w:start w:val="5"/>
      <w:numFmt w:val="upp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FB63798"/>
    <w:multiLevelType w:val="hybridMultilevel"/>
    <w:tmpl w:val="058C0F72"/>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0080754"/>
    <w:multiLevelType w:val="hybridMultilevel"/>
    <w:tmpl w:val="A8C4E65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04E19C5"/>
    <w:multiLevelType w:val="hybridMultilevel"/>
    <w:tmpl w:val="B548FDFA"/>
    <w:lvl w:ilvl="0" w:tplc="F4F2775C">
      <w:start w:val="3"/>
      <w:numFmt w:val="upperRoman"/>
      <w:lvlText w:val="%1."/>
      <w:lvlJc w:val="right"/>
      <w:pPr>
        <w:ind w:left="360" w:hanging="360"/>
      </w:pPr>
      <w:rPr>
        <w:rFonts w:ascii="Arial" w:hAnsi="Arial" w:cs="Arial" w:hint="default"/>
        <w:b w:val="0"/>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712D82"/>
    <w:multiLevelType w:val="hybridMultilevel"/>
    <w:tmpl w:val="A0429E18"/>
    <w:lvl w:ilvl="0" w:tplc="DBE44C8C">
      <w:start w:val="1"/>
      <w:numFmt w:val="upperLetter"/>
      <w:lvlText w:val="%1."/>
      <w:lvlJc w:val="left"/>
      <w:pPr>
        <w:ind w:left="720" w:hanging="360"/>
      </w:pPr>
      <w:rPr>
        <w:rFonts w:ascii="Arial" w:hAnsi="Arial" w:cs="Arial" w:hint="default"/>
        <w:b w:val="0"/>
      </w:rPr>
    </w:lvl>
    <w:lvl w:ilvl="1" w:tplc="A60A5726">
      <w:start w:val="2"/>
      <w:numFmt w:val="upp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7F3909"/>
    <w:multiLevelType w:val="hybridMultilevel"/>
    <w:tmpl w:val="A646410E"/>
    <w:lvl w:ilvl="0" w:tplc="04090013">
      <w:start w:val="1"/>
      <w:numFmt w:val="upperRoman"/>
      <w:lvlText w:val="%1."/>
      <w:lvlJc w:val="right"/>
      <w:pPr>
        <w:ind w:left="3600" w:hanging="360"/>
      </w:pPr>
    </w:lvl>
    <w:lvl w:ilvl="1" w:tplc="04090019">
      <w:start w:val="1"/>
      <w:numFmt w:val="lowerLetter"/>
      <w:lvlText w:val="%2."/>
      <w:lvlJc w:val="left"/>
      <w:pPr>
        <w:ind w:left="4320" w:hanging="360"/>
      </w:pPr>
    </w:lvl>
    <w:lvl w:ilvl="2" w:tplc="0409001B">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3" w15:restartNumberingAfterBreak="0">
    <w:nsid w:val="2C51637C"/>
    <w:multiLevelType w:val="hybridMultilevel"/>
    <w:tmpl w:val="EB5837AA"/>
    <w:lvl w:ilvl="0" w:tplc="04090013">
      <w:start w:val="1"/>
      <w:numFmt w:val="upperRoman"/>
      <w:lvlText w:val="%1."/>
      <w:lvlJc w:val="right"/>
      <w:pPr>
        <w:ind w:left="360" w:hanging="360"/>
      </w:pPr>
      <w:rPr>
        <w:rFonts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12A6857"/>
    <w:multiLevelType w:val="hybridMultilevel"/>
    <w:tmpl w:val="C0C4CFB4"/>
    <w:lvl w:ilvl="0" w:tplc="04090015">
      <w:start w:val="1"/>
      <w:numFmt w:val="upperLetter"/>
      <w:lvlText w:val="%1."/>
      <w:lvlJc w:val="left"/>
      <w:pPr>
        <w:tabs>
          <w:tab w:val="num" w:pos="720"/>
        </w:tabs>
        <w:ind w:left="720" w:hanging="360"/>
      </w:pPr>
    </w:lvl>
    <w:lvl w:ilvl="1" w:tplc="CAC6A1E0">
      <w:start w:val="1"/>
      <w:numFmt w:val="decimal"/>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9C8709E"/>
    <w:multiLevelType w:val="hybridMultilevel"/>
    <w:tmpl w:val="7A8CE7C0"/>
    <w:lvl w:ilvl="0" w:tplc="5FD633F4">
      <w:start w:val="3"/>
      <w:numFmt w:val="upperLetter"/>
      <w:pStyle w:val="Level1"/>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3E864DD6"/>
    <w:multiLevelType w:val="hybridMultilevel"/>
    <w:tmpl w:val="434AE82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524A7B"/>
    <w:multiLevelType w:val="hybridMultilevel"/>
    <w:tmpl w:val="F5988BB4"/>
    <w:lvl w:ilvl="0" w:tplc="8542C97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7042462"/>
    <w:multiLevelType w:val="hybridMultilevel"/>
    <w:tmpl w:val="1190FE86"/>
    <w:lvl w:ilvl="0" w:tplc="238AD71E">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194930"/>
    <w:multiLevelType w:val="hybridMultilevel"/>
    <w:tmpl w:val="97BEC00C"/>
    <w:lvl w:ilvl="0" w:tplc="7C3C79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3A3123"/>
    <w:multiLevelType w:val="hybridMultilevel"/>
    <w:tmpl w:val="71DECE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B26C9A"/>
    <w:multiLevelType w:val="hybridMultilevel"/>
    <w:tmpl w:val="F9A604A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FB2E72"/>
    <w:multiLevelType w:val="hybridMultilevel"/>
    <w:tmpl w:val="52E226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3541F6"/>
    <w:multiLevelType w:val="hybridMultilevel"/>
    <w:tmpl w:val="8206AC2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6A11948"/>
    <w:multiLevelType w:val="hybridMultilevel"/>
    <w:tmpl w:val="38080E28"/>
    <w:lvl w:ilvl="0" w:tplc="04090015">
      <w:start w:val="1"/>
      <w:numFmt w:val="upperLetter"/>
      <w:lvlText w:val="%1."/>
      <w:lvlJc w:val="left"/>
      <w:pPr>
        <w:tabs>
          <w:tab w:val="num" w:pos="720"/>
        </w:tabs>
        <w:ind w:left="720" w:hanging="360"/>
      </w:pPr>
    </w:lvl>
    <w:lvl w:ilvl="1" w:tplc="0F9E9514">
      <w:start w:val="1"/>
      <w:numFmt w:val="decimal"/>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8C2415B"/>
    <w:multiLevelType w:val="hybridMultilevel"/>
    <w:tmpl w:val="1190FE86"/>
    <w:lvl w:ilvl="0" w:tplc="238AD71E">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2F3701"/>
    <w:multiLevelType w:val="hybridMultilevel"/>
    <w:tmpl w:val="A760767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2C11A6"/>
    <w:multiLevelType w:val="hybridMultilevel"/>
    <w:tmpl w:val="6DC6C67A"/>
    <w:lvl w:ilvl="0" w:tplc="A020627A">
      <w:start w:val="5"/>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CF27523"/>
    <w:multiLevelType w:val="hybridMultilevel"/>
    <w:tmpl w:val="464422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3D349F"/>
    <w:multiLevelType w:val="hybridMultilevel"/>
    <w:tmpl w:val="E2FA14F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155F86"/>
    <w:multiLevelType w:val="hybridMultilevel"/>
    <w:tmpl w:val="31A2705C"/>
    <w:lvl w:ilvl="0" w:tplc="82DCA976">
      <w:start w:val="5"/>
      <w:numFmt w:val="upperLetter"/>
      <w:lvlText w:val="%1."/>
      <w:lvlJc w:val="left"/>
      <w:pPr>
        <w:tabs>
          <w:tab w:val="num" w:pos="1080"/>
        </w:tabs>
        <w:ind w:left="1080" w:hanging="360"/>
      </w:pPr>
      <w:rPr>
        <w:rFonts w:hint="default"/>
        <w:b w:val="0"/>
      </w:rPr>
    </w:lvl>
    <w:lvl w:ilvl="1" w:tplc="D83C1B72">
      <w:start w:val="2011"/>
      <w:numFmt w:val="decimal"/>
      <w:lvlText w:val="%2"/>
      <w:lvlJc w:val="left"/>
      <w:pPr>
        <w:tabs>
          <w:tab w:val="num" w:pos="3240"/>
        </w:tabs>
        <w:ind w:left="3240" w:hanging="180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66DF568C"/>
    <w:multiLevelType w:val="hybridMultilevel"/>
    <w:tmpl w:val="0136DD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9E30028"/>
    <w:multiLevelType w:val="hybridMultilevel"/>
    <w:tmpl w:val="F180595E"/>
    <w:lvl w:ilvl="0" w:tplc="E2126CBC">
      <w:start w:val="4"/>
      <w:numFmt w:val="upperLetter"/>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6BD7715B"/>
    <w:multiLevelType w:val="hybridMultilevel"/>
    <w:tmpl w:val="0700FE36"/>
    <w:lvl w:ilvl="0" w:tplc="A7503336">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E255B15"/>
    <w:multiLevelType w:val="hybridMultilevel"/>
    <w:tmpl w:val="11EAA6F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077D0E"/>
    <w:multiLevelType w:val="hybridMultilevel"/>
    <w:tmpl w:val="C00C26DC"/>
    <w:lvl w:ilvl="0" w:tplc="04090015">
      <w:start w:val="1"/>
      <w:numFmt w:val="upp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72F72D90"/>
    <w:multiLevelType w:val="hybridMultilevel"/>
    <w:tmpl w:val="74E01C7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78F807D2"/>
    <w:multiLevelType w:val="hybridMultilevel"/>
    <w:tmpl w:val="88547102"/>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AB83065"/>
    <w:multiLevelType w:val="hybridMultilevel"/>
    <w:tmpl w:val="B7E6AB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D946B5E"/>
    <w:multiLevelType w:val="hybridMultilevel"/>
    <w:tmpl w:val="9AE4844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360790042">
    <w:abstractNumId w:val="15"/>
  </w:num>
  <w:num w:numId="2" w16cid:durableId="287707836">
    <w:abstractNumId w:val="24"/>
  </w:num>
  <w:num w:numId="3" w16cid:durableId="1659578417">
    <w:abstractNumId w:val="14"/>
  </w:num>
  <w:num w:numId="4" w16cid:durableId="238103269">
    <w:abstractNumId w:val="32"/>
  </w:num>
  <w:num w:numId="5" w16cid:durableId="1262294604">
    <w:abstractNumId w:val="30"/>
  </w:num>
  <w:num w:numId="6" w16cid:durableId="1576210481">
    <w:abstractNumId w:val="5"/>
  </w:num>
  <w:num w:numId="7" w16cid:durableId="720834381">
    <w:abstractNumId w:val="7"/>
  </w:num>
  <w:num w:numId="8" w16cid:durableId="772283953">
    <w:abstractNumId w:val="3"/>
  </w:num>
  <w:num w:numId="9" w16cid:durableId="355351626">
    <w:abstractNumId w:val="17"/>
  </w:num>
  <w:num w:numId="10" w16cid:durableId="2142922290">
    <w:abstractNumId w:val="27"/>
  </w:num>
  <w:num w:numId="11" w16cid:durableId="1772893599">
    <w:abstractNumId w:val="33"/>
  </w:num>
  <w:num w:numId="12" w16cid:durableId="2002195217">
    <w:abstractNumId w:val="22"/>
  </w:num>
  <w:num w:numId="13" w16cid:durableId="894122547">
    <w:abstractNumId w:val="9"/>
  </w:num>
  <w:num w:numId="14" w16cid:durableId="719520132">
    <w:abstractNumId w:val="4"/>
  </w:num>
  <w:num w:numId="15" w16cid:durableId="2082019662">
    <w:abstractNumId w:val="35"/>
  </w:num>
  <w:num w:numId="16" w16cid:durableId="1729038022">
    <w:abstractNumId w:val="19"/>
  </w:num>
  <w:num w:numId="17" w16cid:durableId="1517385246">
    <w:abstractNumId w:val="39"/>
  </w:num>
  <w:num w:numId="18" w16cid:durableId="1899977944">
    <w:abstractNumId w:val="36"/>
  </w:num>
  <w:num w:numId="19" w16cid:durableId="38675834">
    <w:abstractNumId w:val="16"/>
  </w:num>
  <w:num w:numId="20" w16cid:durableId="1641181601">
    <w:abstractNumId w:val="38"/>
  </w:num>
  <w:num w:numId="21" w16cid:durableId="1433554219">
    <w:abstractNumId w:val="18"/>
  </w:num>
  <w:num w:numId="22" w16cid:durableId="257295755">
    <w:abstractNumId w:val="28"/>
  </w:num>
  <w:num w:numId="23" w16cid:durableId="509219181">
    <w:abstractNumId w:val="31"/>
  </w:num>
  <w:num w:numId="24" w16cid:durableId="414976439">
    <w:abstractNumId w:val="21"/>
  </w:num>
  <w:num w:numId="25" w16cid:durableId="662197061">
    <w:abstractNumId w:val="6"/>
  </w:num>
  <w:num w:numId="26" w16cid:durableId="636373939">
    <w:abstractNumId w:val="25"/>
  </w:num>
  <w:num w:numId="27" w16cid:durableId="1847355983">
    <w:abstractNumId w:val="1"/>
  </w:num>
  <w:num w:numId="28" w16cid:durableId="720906085">
    <w:abstractNumId w:val="8"/>
  </w:num>
  <w:num w:numId="29" w16cid:durableId="1627739931">
    <w:abstractNumId w:val="11"/>
  </w:num>
  <w:num w:numId="30" w16cid:durableId="1855217995">
    <w:abstractNumId w:val="20"/>
  </w:num>
  <w:num w:numId="31" w16cid:durableId="93284841">
    <w:abstractNumId w:val="34"/>
  </w:num>
  <w:num w:numId="32" w16cid:durableId="438571719">
    <w:abstractNumId w:val="37"/>
  </w:num>
  <w:num w:numId="33" w16cid:durableId="103695109">
    <w:abstractNumId w:val="0"/>
  </w:num>
  <w:num w:numId="34" w16cid:durableId="615723687">
    <w:abstractNumId w:val="26"/>
  </w:num>
  <w:num w:numId="35" w16cid:durableId="280457543">
    <w:abstractNumId w:val="29"/>
  </w:num>
  <w:num w:numId="36" w16cid:durableId="1737973851">
    <w:abstractNumId w:val="13"/>
  </w:num>
  <w:num w:numId="37" w16cid:durableId="1593319461">
    <w:abstractNumId w:val="10"/>
  </w:num>
  <w:num w:numId="38" w16cid:durableId="1077171546">
    <w:abstractNumId w:val="2"/>
  </w:num>
  <w:num w:numId="39" w16cid:durableId="432361649">
    <w:abstractNumId w:val="12"/>
  </w:num>
  <w:num w:numId="40" w16cid:durableId="852935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12D"/>
    <w:rsid w:val="000015B6"/>
    <w:rsid w:val="0000515C"/>
    <w:rsid w:val="00013DA9"/>
    <w:rsid w:val="00036129"/>
    <w:rsid w:val="00040C20"/>
    <w:rsid w:val="000428B4"/>
    <w:rsid w:val="00043590"/>
    <w:rsid w:val="0004594E"/>
    <w:rsid w:val="000534DE"/>
    <w:rsid w:val="00060A00"/>
    <w:rsid w:val="000639E5"/>
    <w:rsid w:val="00067819"/>
    <w:rsid w:val="000725F4"/>
    <w:rsid w:val="0007313E"/>
    <w:rsid w:val="00073A1B"/>
    <w:rsid w:val="00074550"/>
    <w:rsid w:val="00075DE0"/>
    <w:rsid w:val="00085204"/>
    <w:rsid w:val="00085A50"/>
    <w:rsid w:val="0008649F"/>
    <w:rsid w:val="00094C77"/>
    <w:rsid w:val="0009512D"/>
    <w:rsid w:val="0009795D"/>
    <w:rsid w:val="000A60AE"/>
    <w:rsid w:val="000A6EF6"/>
    <w:rsid w:val="000B2112"/>
    <w:rsid w:val="000B3138"/>
    <w:rsid w:val="000B3CE7"/>
    <w:rsid w:val="000B46CE"/>
    <w:rsid w:val="000C1235"/>
    <w:rsid w:val="000C2CE2"/>
    <w:rsid w:val="000D179E"/>
    <w:rsid w:val="000D3569"/>
    <w:rsid w:val="000F3EC0"/>
    <w:rsid w:val="00102010"/>
    <w:rsid w:val="00104DF0"/>
    <w:rsid w:val="001071CD"/>
    <w:rsid w:val="0011025D"/>
    <w:rsid w:val="00112A27"/>
    <w:rsid w:val="001331EF"/>
    <w:rsid w:val="001349CC"/>
    <w:rsid w:val="00137110"/>
    <w:rsid w:val="00140D36"/>
    <w:rsid w:val="00143D88"/>
    <w:rsid w:val="001478FE"/>
    <w:rsid w:val="0015790E"/>
    <w:rsid w:val="00162048"/>
    <w:rsid w:val="00165368"/>
    <w:rsid w:val="00170A76"/>
    <w:rsid w:val="001715AA"/>
    <w:rsid w:val="00177E32"/>
    <w:rsid w:val="00180137"/>
    <w:rsid w:val="0018649C"/>
    <w:rsid w:val="001901B4"/>
    <w:rsid w:val="00192CF1"/>
    <w:rsid w:val="001970F2"/>
    <w:rsid w:val="001A023A"/>
    <w:rsid w:val="001B1646"/>
    <w:rsid w:val="001B1C33"/>
    <w:rsid w:val="001B52D4"/>
    <w:rsid w:val="001C0CDE"/>
    <w:rsid w:val="001C1BDC"/>
    <w:rsid w:val="001E795A"/>
    <w:rsid w:val="001F0C1A"/>
    <w:rsid w:val="001F10FC"/>
    <w:rsid w:val="001F1EFF"/>
    <w:rsid w:val="001F4199"/>
    <w:rsid w:val="0020663C"/>
    <w:rsid w:val="00210216"/>
    <w:rsid w:val="002124C4"/>
    <w:rsid w:val="00213618"/>
    <w:rsid w:val="002143E5"/>
    <w:rsid w:val="0021704D"/>
    <w:rsid w:val="00221603"/>
    <w:rsid w:val="0022406D"/>
    <w:rsid w:val="002372D1"/>
    <w:rsid w:val="00240A59"/>
    <w:rsid w:val="002424F9"/>
    <w:rsid w:val="002470ED"/>
    <w:rsid w:val="0025049F"/>
    <w:rsid w:val="002535EC"/>
    <w:rsid w:val="00270C8A"/>
    <w:rsid w:val="00270F24"/>
    <w:rsid w:val="00272690"/>
    <w:rsid w:val="00286F85"/>
    <w:rsid w:val="00287235"/>
    <w:rsid w:val="00291F34"/>
    <w:rsid w:val="002940DB"/>
    <w:rsid w:val="0029490F"/>
    <w:rsid w:val="0029660D"/>
    <w:rsid w:val="0029706A"/>
    <w:rsid w:val="002971EB"/>
    <w:rsid w:val="002A093A"/>
    <w:rsid w:val="002A23FC"/>
    <w:rsid w:val="002A4E65"/>
    <w:rsid w:val="002B4248"/>
    <w:rsid w:val="002B7644"/>
    <w:rsid w:val="002C1025"/>
    <w:rsid w:val="002C6A66"/>
    <w:rsid w:val="002C787C"/>
    <w:rsid w:val="002D516A"/>
    <w:rsid w:val="002D5D45"/>
    <w:rsid w:val="002E11FD"/>
    <w:rsid w:val="002E14F9"/>
    <w:rsid w:val="002E1680"/>
    <w:rsid w:val="002E339D"/>
    <w:rsid w:val="002E7895"/>
    <w:rsid w:val="002F251D"/>
    <w:rsid w:val="002F4FC4"/>
    <w:rsid w:val="002F548A"/>
    <w:rsid w:val="002F5D44"/>
    <w:rsid w:val="002F73BE"/>
    <w:rsid w:val="00300165"/>
    <w:rsid w:val="00300DD9"/>
    <w:rsid w:val="00311118"/>
    <w:rsid w:val="003215C9"/>
    <w:rsid w:val="00321917"/>
    <w:rsid w:val="00322982"/>
    <w:rsid w:val="00323D6E"/>
    <w:rsid w:val="00331D8E"/>
    <w:rsid w:val="00334DBF"/>
    <w:rsid w:val="003420D2"/>
    <w:rsid w:val="003428F5"/>
    <w:rsid w:val="003469DB"/>
    <w:rsid w:val="003641AD"/>
    <w:rsid w:val="003726EE"/>
    <w:rsid w:val="00374635"/>
    <w:rsid w:val="003752D0"/>
    <w:rsid w:val="00382C49"/>
    <w:rsid w:val="00384F4C"/>
    <w:rsid w:val="00385174"/>
    <w:rsid w:val="00390BDD"/>
    <w:rsid w:val="00395B71"/>
    <w:rsid w:val="00396246"/>
    <w:rsid w:val="00397CFF"/>
    <w:rsid w:val="003A2B96"/>
    <w:rsid w:val="003A5193"/>
    <w:rsid w:val="003A5548"/>
    <w:rsid w:val="003A648E"/>
    <w:rsid w:val="003A64E5"/>
    <w:rsid w:val="003B12BA"/>
    <w:rsid w:val="003B5373"/>
    <w:rsid w:val="003B6CF1"/>
    <w:rsid w:val="003C5A2B"/>
    <w:rsid w:val="003D68ED"/>
    <w:rsid w:val="003D7E38"/>
    <w:rsid w:val="003E0C74"/>
    <w:rsid w:val="003E43A6"/>
    <w:rsid w:val="003E593B"/>
    <w:rsid w:val="0040308F"/>
    <w:rsid w:val="00424231"/>
    <w:rsid w:val="004270F3"/>
    <w:rsid w:val="004305B5"/>
    <w:rsid w:val="00432172"/>
    <w:rsid w:val="0043522D"/>
    <w:rsid w:val="00437096"/>
    <w:rsid w:val="00441F1E"/>
    <w:rsid w:val="004439EC"/>
    <w:rsid w:val="004466F7"/>
    <w:rsid w:val="004531EB"/>
    <w:rsid w:val="004556FC"/>
    <w:rsid w:val="00460B78"/>
    <w:rsid w:val="00462EB5"/>
    <w:rsid w:val="004821E3"/>
    <w:rsid w:val="00483BD5"/>
    <w:rsid w:val="00486C8C"/>
    <w:rsid w:val="004931C3"/>
    <w:rsid w:val="00497477"/>
    <w:rsid w:val="00497D0B"/>
    <w:rsid w:val="004A1BF4"/>
    <w:rsid w:val="004A423D"/>
    <w:rsid w:val="004A5D11"/>
    <w:rsid w:val="004B4D5E"/>
    <w:rsid w:val="004B7DAD"/>
    <w:rsid w:val="004C261A"/>
    <w:rsid w:val="004C43BB"/>
    <w:rsid w:val="004C67D8"/>
    <w:rsid w:val="004D5672"/>
    <w:rsid w:val="004D5941"/>
    <w:rsid w:val="004F26D8"/>
    <w:rsid w:val="004F3CC0"/>
    <w:rsid w:val="004F6FCE"/>
    <w:rsid w:val="00513EEA"/>
    <w:rsid w:val="005362F3"/>
    <w:rsid w:val="005409F4"/>
    <w:rsid w:val="00544146"/>
    <w:rsid w:val="005524D2"/>
    <w:rsid w:val="00555AFE"/>
    <w:rsid w:val="00560FD0"/>
    <w:rsid w:val="005615CF"/>
    <w:rsid w:val="00561D6D"/>
    <w:rsid w:val="0057016D"/>
    <w:rsid w:val="0058583C"/>
    <w:rsid w:val="005A3C67"/>
    <w:rsid w:val="005B1447"/>
    <w:rsid w:val="005C1C16"/>
    <w:rsid w:val="005D3AF0"/>
    <w:rsid w:val="005E07E1"/>
    <w:rsid w:val="005E3FB8"/>
    <w:rsid w:val="005F67FF"/>
    <w:rsid w:val="005F6FF8"/>
    <w:rsid w:val="006010F8"/>
    <w:rsid w:val="006016C5"/>
    <w:rsid w:val="00602F87"/>
    <w:rsid w:val="00603EAC"/>
    <w:rsid w:val="00604943"/>
    <w:rsid w:val="0060609E"/>
    <w:rsid w:val="006243BE"/>
    <w:rsid w:val="0062499F"/>
    <w:rsid w:val="00625E58"/>
    <w:rsid w:val="00641CAF"/>
    <w:rsid w:val="006426AC"/>
    <w:rsid w:val="00643BF8"/>
    <w:rsid w:val="006527C1"/>
    <w:rsid w:val="006568CC"/>
    <w:rsid w:val="00657DE8"/>
    <w:rsid w:val="006607C9"/>
    <w:rsid w:val="00661ADA"/>
    <w:rsid w:val="00665B0D"/>
    <w:rsid w:val="0067085B"/>
    <w:rsid w:val="00672596"/>
    <w:rsid w:val="00672B4F"/>
    <w:rsid w:val="00676086"/>
    <w:rsid w:val="0067649B"/>
    <w:rsid w:val="006772FB"/>
    <w:rsid w:val="006871D2"/>
    <w:rsid w:val="006875A4"/>
    <w:rsid w:val="00692CC2"/>
    <w:rsid w:val="00697C87"/>
    <w:rsid w:val="006B130F"/>
    <w:rsid w:val="006B191D"/>
    <w:rsid w:val="006B2970"/>
    <w:rsid w:val="006B3285"/>
    <w:rsid w:val="006C0FFC"/>
    <w:rsid w:val="006C188A"/>
    <w:rsid w:val="006C4A1A"/>
    <w:rsid w:val="006C506C"/>
    <w:rsid w:val="006C753A"/>
    <w:rsid w:val="006D406A"/>
    <w:rsid w:val="006E7E2C"/>
    <w:rsid w:val="006F1BB0"/>
    <w:rsid w:val="00704EFD"/>
    <w:rsid w:val="00741753"/>
    <w:rsid w:val="007459B7"/>
    <w:rsid w:val="00745EC2"/>
    <w:rsid w:val="00746A35"/>
    <w:rsid w:val="00753A03"/>
    <w:rsid w:val="00756AB4"/>
    <w:rsid w:val="007636F5"/>
    <w:rsid w:val="0077747D"/>
    <w:rsid w:val="00783E70"/>
    <w:rsid w:val="00784973"/>
    <w:rsid w:val="00785F7C"/>
    <w:rsid w:val="007A0635"/>
    <w:rsid w:val="007A4D5C"/>
    <w:rsid w:val="007C0DB4"/>
    <w:rsid w:val="007C4F43"/>
    <w:rsid w:val="007C5333"/>
    <w:rsid w:val="007C574F"/>
    <w:rsid w:val="007C7D8B"/>
    <w:rsid w:val="007D7954"/>
    <w:rsid w:val="007E7B2E"/>
    <w:rsid w:val="007F0F8C"/>
    <w:rsid w:val="007F38D0"/>
    <w:rsid w:val="007F3CF0"/>
    <w:rsid w:val="007F516F"/>
    <w:rsid w:val="007F5613"/>
    <w:rsid w:val="007F6668"/>
    <w:rsid w:val="00805D68"/>
    <w:rsid w:val="00807EA6"/>
    <w:rsid w:val="008123F1"/>
    <w:rsid w:val="0082117D"/>
    <w:rsid w:val="0082162E"/>
    <w:rsid w:val="00826763"/>
    <w:rsid w:val="00833989"/>
    <w:rsid w:val="00844803"/>
    <w:rsid w:val="0084705F"/>
    <w:rsid w:val="00847898"/>
    <w:rsid w:val="008644B5"/>
    <w:rsid w:val="008649AC"/>
    <w:rsid w:val="00877BEA"/>
    <w:rsid w:val="008809BC"/>
    <w:rsid w:val="008852AE"/>
    <w:rsid w:val="00887C3B"/>
    <w:rsid w:val="008A040D"/>
    <w:rsid w:val="008A1FEF"/>
    <w:rsid w:val="008C09FF"/>
    <w:rsid w:val="008C0AE5"/>
    <w:rsid w:val="008C1806"/>
    <w:rsid w:val="008C4358"/>
    <w:rsid w:val="008C654C"/>
    <w:rsid w:val="008C65C1"/>
    <w:rsid w:val="008D4C9C"/>
    <w:rsid w:val="008E0149"/>
    <w:rsid w:val="008E28F0"/>
    <w:rsid w:val="008F1C23"/>
    <w:rsid w:val="009003EF"/>
    <w:rsid w:val="009012A3"/>
    <w:rsid w:val="009056A5"/>
    <w:rsid w:val="00913E97"/>
    <w:rsid w:val="0091460D"/>
    <w:rsid w:val="00921690"/>
    <w:rsid w:val="00923EB7"/>
    <w:rsid w:val="009241A9"/>
    <w:rsid w:val="0095243B"/>
    <w:rsid w:val="00955DA6"/>
    <w:rsid w:val="00956035"/>
    <w:rsid w:val="00970454"/>
    <w:rsid w:val="00971A06"/>
    <w:rsid w:val="009740BD"/>
    <w:rsid w:val="00977865"/>
    <w:rsid w:val="00983271"/>
    <w:rsid w:val="009906BE"/>
    <w:rsid w:val="009910A5"/>
    <w:rsid w:val="00997243"/>
    <w:rsid w:val="009A1946"/>
    <w:rsid w:val="009B3395"/>
    <w:rsid w:val="009B3B3F"/>
    <w:rsid w:val="009B7376"/>
    <w:rsid w:val="009C1431"/>
    <w:rsid w:val="009D01E3"/>
    <w:rsid w:val="009D0227"/>
    <w:rsid w:val="009D25AE"/>
    <w:rsid w:val="009D3F6B"/>
    <w:rsid w:val="009D55D2"/>
    <w:rsid w:val="009D5D01"/>
    <w:rsid w:val="009E090F"/>
    <w:rsid w:val="009E58F8"/>
    <w:rsid w:val="009E5FF0"/>
    <w:rsid w:val="009E7E5B"/>
    <w:rsid w:val="009F00B3"/>
    <w:rsid w:val="009F653E"/>
    <w:rsid w:val="009F6815"/>
    <w:rsid w:val="00A011D5"/>
    <w:rsid w:val="00A034D1"/>
    <w:rsid w:val="00A16DA1"/>
    <w:rsid w:val="00A17308"/>
    <w:rsid w:val="00A23026"/>
    <w:rsid w:val="00A251AB"/>
    <w:rsid w:val="00A31E03"/>
    <w:rsid w:val="00A33ECE"/>
    <w:rsid w:val="00A46AEF"/>
    <w:rsid w:val="00A5208D"/>
    <w:rsid w:val="00A56F78"/>
    <w:rsid w:val="00A6105D"/>
    <w:rsid w:val="00A6541C"/>
    <w:rsid w:val="00A7235E"/>
    <w:rsid w:val="00A818DC"/>
    <w:rsid w:val="00A85497"/>
    <w:rsid w:val="00A91359"/>
    <w:rsid w:val="00A93F4A"/>
    <w:rsid w:val="00AA0C81"/>
    <w:rsid w:val="00AC1018"/>
    <w:rsid w:val="00AD3354"/>
    <w:rsid w:val="00AD4C60"/>
    <w:rsid w:val="00AD5C33"/>
    <w:rsid w:val="00AE3643"/>
    <w:rsid w:val="00AE4C4E"/>
    <w:rsid w:val="00AE6EF3"/>
    <w:rsid w:val="00AF2363"/>
    <w:rsid w:val="00AF28FB"/>
    <w:rsid w:val="00AF5802"/>
    <w:rsid w:val="00B021B3"/>
    <w:rsid w:val="00B03E79"/>
    <w:rsid w:val="00B045C3"/>
    <w:rsid w:val="00B103D4"/>
    <w:rsid w:val="00B12DFB"/>
    <w:rsid w:val="00B14200"/>
    <w:rsid w:val="00B21526"/>
    <w:rsid w:val="00B24CC4"/>
    <w:rsid w:val="00B34DB0"/>
    <w:rsid w:val="00B35FAA"/>
    <w:rsid w:val="00B37D59"/>
    <w:rsid w:val="00B40C4C"/>
    <w:rsid w:val="00B47FD4"/>
    <w:rsid w:val="00B5112C"/>
    <w:rsid w:val="00B52507"/>
    <w:rsid w:val="00B53003"/>
    <w:rsid w:val="00B60637"/>
    <w:rsid w:val="00B62663"/>
    <w:rsid w:val="00B628E3"/>
    <w:rsid w:val="00B80347"/>
    <w:rsid w:val="00B81518"/>
    <w:rsid w:val="00B87C36"/>
    <w:rsid w:val="00B913A2"/>
    <w:rsid w:val="00B91AE7"/>
    <w:rsid w:val="00B9519C"/>
    <w:rsid w:val="00BA3579"/>
    <w:rsid w:val="00BA382B"/>
    <w:rsid w:val="00BA4AB5"/>
    <w:rsid w:val="00BA522C"/>
    <w:rsid w:val="00BB35E7"/>
    <w:rsid w:val="00BC54B3"/>
    <w:rsid w:val="00BD177B"/>
    <w:rsid w:val="00BD1C9F"/>
    <w:rsid w:val="00BD48AC"/>
    <w:rsid w:val="00BD5942"/>
    <w:rsid w:val="00BD6C40"/>
    <w:rsid w:val="00BF1340"/>
    <w:rsid w:val="00BF2930"/>
    <w:rsid w:val="00C01257"/>
    <w:rsid w:val="00C02105"/>
    <w:rsid w:val="00C1275C"/>
    <w:rsid w:val="00C2744A"/>
    <w:rsid w:val="00C27521"/>
    <w:rsid w:val="00C305CA"/>
    <w:rsid w:val="00C41F52"/>
    <w:rsid w:val="00C51401"/>
    <w:rsid w:val="00C634CF"/>
    <w:rsid w:val="00C64D65"/>
    <w:rsid w:val="00C6762C"/>
    <w:rsid w:val="00C867A8"/>
    <w:rsid w:val="00CA23A9"/>
    <w:rsid w:val="00CA7897"/>
    <w:rsid w:val="00CA7B01"/>
    <w:rsid w:val="00CB3E00"/>
    <w:rsid w:val="00CC3CC4"/>
    <w:rsid w:val="00CC5096"/>
    <w:rsid w:val="00CD1D70"/>
    <w:rsid w:val="00CD4923"/>
    <w:rsid w:val="00CE1FD1"/>
    <w:rsid w:val="00CE3C52"/>
    <w:rsid w:val="00CF06AB"/>
    <w:rsid w:val="00CF67CD"/>
    <w:rsid w:val="00CF7058"/>
    <w:rsid w:val="00D004AB"/>
    <w:rsid w:val="00D074C8"/>
    <w:rsid w:val="00D1254D"/>
    <w:rsid w:val="00D1312C"/>
    <w:rsid w:val="00D16CBD"/>
    <w:rsid w:val="00D16EEC"/>
    <w:rsid w:val="00D21AE5"/>
    <w:rsid w:val="00D22D30"/>
    <w:rsid w:val="00D24F72"/>
    <w:rsid w:val="00D25CD0"/>
    <w:rsid w:val="00D30025"/>
    <w:rsid w:val="00D31F9F"/>
    <w:rsid w:val="00D33BC2"/>
    <w:rsid w:val="00D33DEB"/>
    <w:rsid w:val="00D409D2"/>
    <w:rsid w:val="00D42112"/>
    <w:rsid w:val="00D452C4"/>
    <w:rsid w:val="00D532AC"/>
    <w:rsid w:val="00D64303"/>
    <w:rsid w:val="00D86071"/>
    <w:rsid w:val="00D9092C"/>
    <w:rsid w:val="00D92AF2"/>
    <w:rsid w:val="00D97C7D"/>
    <w:rsid w:val="00DA3157"/>
    <w:rsid w:val="00DA6331"/>
    <w:rsid w:val="00DA68F3"/>
    <w:rsid w:val="00DA7EDC"/>
    <w:rsid w:val="00DB26CD"/>
    <w:rsid w:val="00DB6DC9"/>
    <w:rsid w:val="00DB77E5"/>
    <w:rsid w:val="00DB7D39"/>
    <w:rsid w:val="00DC09E7"/>
    <w:rsid w:val="00DC135C"/>
    <w:rsid w:val="00DC1437"/>
    <w:rsid w:val="00DC3786"/>
    <w:rsid w:val="00DD7652"/>
    <w:rsid w:val="00E00F92"/>
    <w:rsid w:val="00E06551"/>
    <w:rsid w:val="00E12D09"/>
    <w:rsid w:val="00E13E82"/>
    <w:rsid w:val="00E13F75"/>
    <w:rsid w:val="00E14252"/>
    <w:rsid w:val="00E22637"/>
    <w:rsid w:val="00E35224"/>
    <w:rsid w:val="00E42271"/>
    <w:rsid w:val="00E547EC"/>
    <w:rsid w:val="00E642E2"/>
    <w:rsid w:val="00E663BE"/>
    <w:rsid w:val="00E731C1"/>
    <w:rsid w:val="00E86A27"/>
    <w:rsid w:val="00E96711"/>
    <w:rsid w:val="00E9674A"/>
    <w:rsid w:val="00EA1789"/>
    <w:rsid w:val="00EB15E0"/>
    <w:rsid w:val="00EC6052"/>
    <w:rsid w:val="00EC6449"/>
    <w:rsid w:val="00ED2B1C"/>
    <w:rsid w:val="00ED5F55"/>
    <w:rsid w:val="00ED766C"/>
    <w:rsid w:val="00EE0C9A"/>
    <w:rsid w:val="00EE2694"/>
    <w:rsid w:val="00EE65E4"/>
    <w:rsid w:val="00EE7B1A"/>
    <w:rsid w:val="00EF0050"/>
    <w:rsid w:val="00F0298F"/>
    <w:rsid w:val="00F04A26"/>
    <w:rsid w:val="00F11F09"/>
    <w:rsid w:val="00F16613"/>
    <w:rsid w:val="00F17F6F"/>
    <w:rsid w:val="00F2195A"/>
    <w:rsid w:val="00F2198B"/>
    <w:rsid w:val="00F26651"/>
    <w:rsid w:val="00F30C02"/>
    <w:rsid w:val="00F327DA"/>
    <w:rsid w:val="00F34FC4"/>
    <w:rsid w:val="00F36E09"/>
    <w:rsid w:val="00F42149"/>
    <w:rsid w:val="00F55F40"/>
    <w:rsid w:val="00F62221"/>
    <w:rsid w:val="00F82DDA"/>
    <w:rsid w:val="00F82E7F"/>
    <w:rsid w:val="00F8343F"/>
    <w:rsid w:val="00F87AF0"/>
    <w:rsid w:val="00F9239A"/>
    <w:rsid w:val="00F93B68"/>
    <w:rsid w:val="00F963B7"/>
    <w:rsid w:val="00FA1FFB"/>
    <w:rsid w:val="00FA32E9"/>
    <w:rsid w:val="00FB1384"/>
    <w:rsid w:val="00FC4A1B"/>
    <w:rsid w:val="00FD13C6"/>
    <w:rsid w:val="00FD30A5"/>
    <w:rsid w:val="00FD501A"/>
    <w:rsid w:val="00FE37E8"/>
    <w:rsid w:val="00FE66CC"/>
    <w:rsid w:val="00FF034B"/>
    <w:rsid w:val="00FF6AC4"/>
    <w:rsid w:val="00FF7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CD7E92"/>
  <w15:docId w15:val="{A9EF7698-9D67-4967-9933-AFFB265ED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023A"/>
    <w:rPr>
      <w:sz w:val="24"/>
      <w:szCs w:val="24"/>
    </w:rPr>
  </w:style>
  <w:style w:type="paragraph" w:styleId="Heading3">
    <w:name w:val="heading 3"/>
    <w:basedOn w:val="Normal"/>
    <w:next w:val="Normal"/>
    <w:qFormat/>
    <w:rsid w:val="001A023A"/>
    <w:pPr>
      <w:keepNext/>
      <w:jc w:val="center"/>
      <w:outlineLvl w:val="2"/>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A023A"/>
    <w:pPr>
      <w:widowControl w:val="0"/>
      <w:tabs>
        <w:tab w:val="center" w:pos="4320"/>
        <w:tab w:val="right" w:pos="8640"/>
      </w:tabs>
      <w:autoSpaceDE w:val="0"/>
      <w:autoSpaceDN w:val="0"/>
      <w:adjustRightInd w:val="0"/>
    </w:pPr>
  </w:style>
  <w:style w:type="paragraph" w:styleId="Footer">
    <w:name w:val="footer"/>
    <w:basedOn w:val="Normal"/>
    <w:link w:val="FooterChar"/>
    <w:uiPriority w:val="99"/>
    <w:rsid w:val="001A023A"/>
    <w:pPr>
      <w:tabs>
        <w:tab w:val="center" w:pos="4320"/>
        <w:tab w:val="right" w:pos="8640"/>
      </w:tabs>
    </w:pPr>
  </w:style>
  <w:style w:type="paragraph" w:styleId="BodyTextIndent">
    <w:name w:val="Body Text Indent"/>
    <w:basedOn w:val="Normal"/>
    <w:rsid w:val="001A023A"/>
    <w:pPr>
      <w:ind w:left="720" w:hanging="360"/>
    </w:pPr>
  </w:style>
  <w:style w:type="paragraph" w:customStyle="1" w:styleId="Level1">
    <w:name w:val="Level 1"/>
    <w:basedOn w:val="Normal"/>
    <w:rsid w:val="001A023A"/>
    <w:pPr>
      <w:widowControl w:val="0"/>
      <w:numPr>
        <w:numId w:val="1"/>
      </w:numPr>
      <w:autoSpaceDE w:val="0"/>
      <w:autoSpaceDN w:val="0"/>
      <w:adjustRightInd w:val="0"/>
      <w:outlineLvl w:val="0"/>
    </w:pPr>
    <w:rPr>
      <w:sz w:val="20"/>
    </w:rPr>
  </w:style>
  <w:style w:type="paragraph" w:styleId="BodyTextIndent2">
    <w:name w:val="Body Text Indent 2"/>
    <w:basedOn w:val="Normal"/>
    <w:rsid w:val="001A023A"/>
    <w:pPr>
      <w:ind w:left="360"/>
    </w:pPr>
    <w:rPr>
      <w:b/>
      <w:bCs/>
    </w:rPr>
  </w:style>
  <w:style w:type="paragraph" w:styleId="BodyTextIndent3">
    <w:name w:val="Body Text Indent 3"/>
    <w:basedOn w:val="Normal"/>
    <w:rsid w:val="001A023A"/>
    <w:pPr>
      <w:ind w:left="720"/>
    </w:pPr>
  </w:style>
  <w:style w:type="paragraph" w:styleId="BalloonText">
    <w:name w:val="Balloon Text"/>
    <w:basedOn w:val="Normal"/>
    <w:link w:val="BalloonTextChar"/>
    <w:rsid w:val="006B191D"/>
    <w:rPr>
      <w:rFonts w:ascii="Tahoma" w:hAnsi="Tahoma" w:cs="Tahoma"/>
      <w:sz w:val="16"/>
      <w:szCs w:val="16"/>
    </w:rPr>
  </w:style>
  <w:style w:type="character" w:customStyle="1" w:styleId="BalloonTextChar">
    <w:name w:val="Balloon Text Char"/>
    <w:link w:val="BalloonText"/>
    <w:rsid w:val="006B191D"/>
    <w:rPr>
      <w:rFonts w:ascii="Tahoma" w:hAnsi="Tahoma" w:cs="Tahoma"/>
      <w:sz w:val="16"/>
      <w:szCs w:val="16"/>
    </w:rPr>
  </w:style>
  <w:style w:type="character" w:customStyle="1" w:styleId="shortdesc1">
    <w:name w:val="shortdesc1"/>
    <w:rsid w:val="006B191D"/>
    <w:rPr>
      <w:color w:val="000000"/>
      <w:sz w:val="17"/>
      <w:szCs w:val="17"/>
    </w:rPr>
  </w:style>
  <w:style w:type="paragraph" w:styleId="ListParagraph">
    <w:name w:val="List Paragraph"/>
    <w:basedOn w:val="Normal"/>
    <w:uiPriority w:val="34"/>
    <w:qFormat/>
    <w:rsid w:val="006568CC"/>
    <w:pPr>
      <w:ind w:left="720"/>
      <w:contextualSpacing/>
    </w:pPr>
  </w:style>
  <w:style w:type="table" w:styleId="TableGrid">
    <w:name w:val="Table Grid"/>
    <w:basedOn w:val="TableNormal"/>
    <w:rsid w:val="006568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4C261A"/>
    <w:rPr>
      <w:sz w:val="24"/>
      <w:szCs w:val="24"/>
    </w:rPr>
  </w:style>
  <w:style w:type="paragraph" w:styleId="FootnoteText">
    <w:name w:val="footnote text"/>
    <w:basedOn w:val="Normal"/>
    <w:link w:val="FootnoteTextChar"/>
    <w:rsid w:val="0025049F"/>
    <w:rPr>
      <w:sz w:val="20"/>
      <w:szCs w:val="20"/>
    </w:rPr>
  </w:style>
  <w:style w:type="character" w:customStyle="1" w:styleId="FootnoteTextChar">
    <w:name w:val="Footnote Text Char"/>
    <w:basedOn w:val="DefaultParagraphFont"/>
    <w:link w:val="FootnoteText"/>
    <w:rsid w:val="0025049F"/>
  </w:style>
  <w:style w:type="character" w:styleId="FootnoteReference">
    <w:name w:val="footnote reference"/>
    <w:rsid w:val="0025049F"/>
    <w:rPr>
      <w:vertAlign w:val="superscript"/>
    </w:rPr>
  </w:style>
  <w:style w:type="character" w:styleId="Hyperlink">
    <w:name w:val="Hyperlink"/>
    <w:rsid w:val="00D97C7D"/>
    <w:rPr>
      <w:color w:val="0000FF"/>
      <w:u w:val="single"/>
    </w:rPr>
  </w:style>
  <w:style w:type="character" w:customStyle="1" w:styleId="FooterChar">
    <w:name w:val="Footer Char"/>
    <w:basedOn w:val="DefaultParagraphFont"/>
    <w:link w:val="Footer"/>
    <w:uiPriority w:val="99"/>
    <w:rsid w:val="007A4D5C"/>
    <w:rPr>
      <w:sz w:val="24"/>
      <w:szCs w:val="24"/>
    </w:rPr>
  </w:style>
  <w:style w:type="paragraph" w:styleId="Title">
    <w:name w:val="Title"/>
    <w:basedOn w:val="Normal"/>
    <w:link w:val="TitleChar"/>
    <w:uiPriority w:val="10"/>
    <w:qFormat/>
    <w:rsid w:val="00DA3157"/>
    <w:pPr>
      <w:spacing w:after="160" w:line="252" w:lineRule="auto"/>
      <w:jc w:val="center"/>
    </w:pPr>
    <w:rPr>
      <w:rFonts w:ascii="Arial" w:eastAsiaTheme="minorHAnsi" w:hAnsi="Arial" w:cs="Arial"/>
      <w:b/>
      <w:bCs/>
      <w:u w:val="single"/>
    </w:rPr>
  </w:style>
  <w:style w:type="character" w:customStyle="1" w:styleId="TitleChar">
    <w:name w:val="Title Char"/>
    <w:basedOn w:val="DefaultParagraphFont"/>
    <w:link w:val="Title"/>
    <w:uiPriority w:val="10"/>
    <w:rsid w:val="00DA3157"/>
    <w:rPr>
      <w:rFonts w:ascii="Arial" w:eastAsiaTheme="minorHAnsi" w:hAnsi="Arial" w:cs="Arial"/>
      <w:b/>
      <w:bCs/>
      <w:sz w:val="24"/>
      <w:szCs w:val="24"/>
      <w:u w:val="single"/>
    </w:rPr>
  </w:style>
  <w:style w:type="character" w:styleId="FollowedHyperlink">
    <w:name w:val="FollowedHyperlink"/>
    <w:basedOn w:val="DefaultParagraphFont"/>
    <w:semiHidden/>
    <w:unhideWhenUsed/>
    <w:rsid w:val="005362F3"/>
    <w:rPr>
      <w:color w:val="800080" w:themeColor="followedHyperlink"/>
      <w:u w:val="single"/>
    </w:rPr>
  </w:style>
  <w:style w:type="character" w:styleId="UnresolvedMention">
    <w:name w:val="Unresolved Mention"/>
    <w:basedOn w:val="DefaultParagraphFont"/>
    <w:uiPriority w:val="99"/>
    <w:semiHidden/>
    <w:unhideWhenUsed/>
    <w:rsid w:val="00A23026"/>
    <w:rPr>
      <w:color w:val="605E5C"/>
      <w:shd w:val="clear" w:color="auto" w:fill="E1DFDD"/>
    </w:rPr>
  </w:style>
  <w:style w:type="character" w:customStyle="1" w:styleId="ui-provider">
    <w:name w:val="ui-provider"/>
    <w:basedOn w:val="DefaultParagraphFont"/>
    <w:rsid w:val="002F4FC4"/>
  </w:style>
  <w:style w:type="paragraph" w:styleId="Revision">
    <w:name w:val="Revision"/>
    <w:hidden/>
    <w:uiPriority w:val="99"/>
    <w:semiHidden/>
    <w:rsid w:val="00E13E82"/>
    <w:rPr>
      <w:sz w:val="24"/>
      <w:szCs w:val="24"/>
    </w:rPr>
  </w:style>
  <w:style w:type="character" w:styleId="CommentReference">
    <w:name w:val="annotation reference"/>
    <w:basedOn w:val="DefaultParagraphFont"/>
    <w:semiHidden/>
    <w:unhideWhenUsed/>
    <w:rsid w:val="00AE4C4E"/>
    <w:rPr>
      <w:sz w:val="16"/>
      <w:szCs w:val="16"/>
    </w:rPr>
  </w:style>
  <w:style w:type="paragraph" w:styleId="CommentText">
    <w:name w:val="annotation text"/>
    <w:basedOn w:val="Normal"/>
    <w:link w:val="CommentTextChar"/>
    <w:unhideWhenUsed/>
    <w:rsid w:val="00AE4C4E"/>
    <w:rPr>
      <w:sz w:val="20"/>
      <w:szCs w:val="20"/>
    </w:rPr>
  </w:style>
  <w:style w:type="character" w:customStyle="1" w:styleId="CommentTextChar">
    <w:name w:val="Comment Text Char"/>
    <w:basedOn w:val="DefaultParagraphFont"/>
    <w:link w:val="CommentText"/>
    <w:rsid w:val="00AE4C4E"/>
  </w:style>
  <w:style w:type="paragraph" w:styleId="CommentSubject">
    <w:name w:val="annotation subject"/>
    <w:basedOn w:val="CommentText"/>
    <w:next w:val="CommentText"/>
    <w:link w:val="CommentSubjectChar"/>
    <w:semiHidden/>
    <w:unhideWhenUsed/>
    <w:rsid w:val="00AE4C4E"/>
    <w:rPr>
      <w:b/>
      <w:bCs/>
    </w:rPr>
  </w:style>
  <w:style w:type="character" w:customStyle="1" w:styleId="CommentSubjectChar">
    <w:name w:val="Comment Subject Char"/>
    <w:basedOn w:val="CommentTextChar"/>
    <w:link w:val="CommentSubject"/>
    <w:semiHidden/>
    <w:rsid w:val="00AE4C4E"/>
    <w:rPr>
      <w:b/>
      <w:bCs/>
    </w:rPr>
  </w:style>
  <w:style w:type="character" w:customStyle="1" w:styleId="me-email-text">
    <w:name w:val="me-email-text"/>
    <w:basedOn w:val="DefaultParagraphFont"/>
    <w:rsid w:val="0077747D"/>
  </w:style>
  <w:style w:type="character" w:customStyle="1" w:styleId="me-email-text-secondary">
    <w:name w:val="me-email-text-secondary"/>
    <w:basedOn w:val="DefaultParagraphFont"/>
    <w:rsid w:val="007774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029664">
      <w:bodyDiv w:val="1"/>
      <w:marLeft w:val="0"/>
      <w:marRight w:val="0"/>
      <w:marTop w:val="0"/>
      <w:marBottom w:val="0"/>
      <w:divBdr>
        <w:top w:val="none" w:sz="0" w:space="0" w:color="auto"/>
        <w:left w:val="none" w:sz="0" w:space="0" w:color="auto"/>
        <w:bottom w:val="none" w:sz="0" w:space="0" w:color="auto"/>
        <w:right w:val="none" w:sz="0" w:space="0" w:color="auto"/>
      </w:divBdr>
    </w:div>
    <w:div w:id="1099645541">
      <w:bodyDiv w:val="1"/>
      <w:marLeft w:val="0"/>
      <w:marRight w:val="0"/>
      <w:marTop w:val="0"/>
      <w:marBottom w:val="0"/>
      <w:divBdr>
        <w:top w:val="none" w:sz="0" w:space="0" w:color="auto"/>
        <w:left w:val="none" w:sz="0" w:space="0" w:color="auto"/>
        <w:bottom w:val="none" w:sz="0" w:space="0" w:color="auto"/>
        <w:right w:val="none" w:sz="0" w:space="0" w:color="auto"/>
      </w:divBdr>
    </w:div>
    <w:div w:id="1205945854">
      <w:bodyDiv w:val="1"/>
      <w:marLeft w:val="0"/>
      <w:marRight w:val="0"/>
      <w:marTop w:val="0"/>
      <w:marBottom w:val="0"/>
      <w:divBdr>
        <w:top w:val="none" w:sz="0" w:space="0" w:color="auto"/>
        <w:left w:val="none" w:sz="0" w:space="0" w:color="auto"/>
        <w:bottom w:val="none" w:sz="0" w:space="0" w:color="auto"/>
        <w:right w:val="none" w:sz="0" w:space="0" w:color="auto"/>
      </w:divBdr>
    </w:div>
    <w:div w:id="1472475260">
      <w:bodyDiv w:val="1"/>
      <w:marLeft w:val="0"/>
      <w:marRight w:val="0"/>
      <w:marTop w:val="0"/>
      <w:marBottom w:val="0"/>
      <w:divBdr>
        <w:top w:val="none" w:sz="0" w:space="0" w:color="auto"/>
        <w:left w:val="none" w:sz="0" w:space="0" w:color="auto"/>
        <w:bottom w:val="none" w:sz="0" w:space="0" w:color="auto"/>
        <w:right w:val="none" w:sz="0" w:space="0" w:color="auto"/>
      </w:divBdr>
    </w:div>
    <w:div w:id="1646813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it.ly/34fBXnN" TargetMode="External"/><Relationship Id="rId18" Type="http://schemas.openxmlformats.org/officeDocument/2006/relationships/hyperlink" Target="https://www.michigan.gov/mpsc/0,9535,7-395-93308_93325_93425_94040_94041---,00.html"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gcc01.safelinks.protection.outlook.com/?url=https%3A%2F%2FeFiling.apps.lara.state.mi.us&amp;data=02%7C01%7Cmaurerc%40michigan.gov%7C1dce26b958474105f25608d778fc269b%7Cd5fb7087377742ad966a892ef47225d1%7C0%7C0%7C637110896679694659&amp;sdata=KstoyZo0GmfKFG%2BvZ9G5uxiTXzv1XU5TtjPfHGIQ9zI%3D&amp;reserved=0" TargetMode="External"/><Relationship Id="rId7" Type="http://schemas.openxmlformats.org/officeDocument/2006/relationships/settings" Target="settings.xml"/><Relationship Id="rId12" Type="http://schemas.openxmlformats.org/officeDocument/2006/relationships/hyperlink" Target="tel:+12485090316,,19727339" TargetMode="External"/><Relationship Id="rId17" Type="http://schemas.openxmlformats.org/officeDocument/2006/relationships/hyperlink" Target="https://www.michigan.gov/taxtrib/-/media/Project/Websites/taxtrib/updated-forms-4-3-24/SC-Forms/Interpreter-Request-Form-fillable.pdf?rev=965125964f4a4dfcb74d9837a5c28d0b&amp;hash=EFB2DA1F88187F5B8C148D92D44AA0E1"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michigan.gov/taxtrib/-/media/Project/Websites/taxtrib/ET-Sample-Petitions-and-Forms/Disability-Accommodation-Form.pdf?rev=0b4e75a81f1e4cd186b0fcf956fe9f4c&amp;hash=679AB1FBC0EFE783181CD8637BFEF027" TargetMode="External"/><Relationship Id="rId20" Type="http://schemas.openxmlformats.org/officeDocument/2006/relationships/hyperlink" Target="http://www.michigan.gov/taxtrib"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eams.microsoft.com/meet/2197069489476699?p=8DHzxyXxIWaiXI0fn1"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michigan.gov/taxtrib/-/media/Project/Websites/taxtrib/updated-forms-3-28-25/ET/ET-Exhibit-List-fillable.pdf?rev=47ef54c242be4cc494796527afd8abaf&amp;hash=6BCFA3B364158488AE6465E76913013E"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mailto:taxtrib@michigan.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ichigan.gov/taxtrib/-/media/Project/Websites/taxtrib/Newsletters/2023/MTT-Remote-Witness-Instructions.pdf?rev=4c5f345f56524319868f0085f2e6289a&amp;hash=7BE5C49F8887D24E64106821B843F1F5" TargetMode="External"/><Relationship Id="rId22"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75B86CA5E24A48B9E4A7A5D7EB8281" ma:contentTypeVersion="11" ma:contentTypeDescription="Create a new document." ma:contentTypeScope="" ma:versionID="f5acbbc59cc0227c513eed11dfc6b482">
  <xsd:schema xmlns:xsd="http://www.w3.org/2001/XMLSchema" xmlns:xs="http://www.w3.org/2001/XMLSchema" xmlns:p="http://schemas.microsoft.com/office/2006/metadata/properties" xmlns:ns3="3e9d0977-9077-43ca-a75c-9af0fee92f2f" xmlns:ns4="68ae61a5-c19c-4d7b-9dec-2125f47d982f" targetNamespace="http://schemas.microsoft.com/office/2006/metadata/properties" ma:root="true" ma:fieldsID="d0b47f221101fb0141c1738add79c256" ns3:_="" ns4:_="">
    <xsd:import namespace="3e9d0977-9077-43ca-a75c-9af0fee92f2f"/>
    <xsd:import namespace="68ae61a5-c19c-4d7b-9dec-2125f47d982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d0977-9077-43ca-a75c-9af0fee92f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ae61a5-c19c-4d7b-9dec-2125f47d982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C70534-4B76-4ABB-81BF-C804B05A9B66}">
  <ds:schemaRefs>
    <ds:schemaRef ds:uri="http://schemas.microsoft.com/sharepoint/v3/contenttype/forms"/>
  </ds:schemaRefs>
</ds:datastoreItem>
</file>

<file path=customXml/itemProps2.xml><?xml version="1.0" encoding="utf-8"?>
<ds:datastoreItem xmlns:ds="http://schemas.openxmlformats.org/officeDocument/2006/customXml" ds:itemID="{319B102C-F1EB-41DB-B91C-32CE558378A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16ED6C5-6240-4A3C-8B6C-851215826D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d0977-9077-43ca-a75c-9af0fee92f2f"/>
    <ds:schemaRef ds:uri="68ae61a5-c19c-4d7b-9dec-2125f47d98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E39659-592F-4CCF-B0D1-22E2D5276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1987</Words>
  <Characters>11332</Characters>
  <Application>Microsoft Office Word</Application>
  <DocSecurity>4</DocSecurity>
  <Lines>94</Lines>
  <Paragraphs>26</Paragraphs>
  <ScaleCrop>false</ScaleCrop>
  <HeadingPairs>
    <vt:vector size="2" baseType="variant">
      <vt:variant>
        <vt:lpstr>Title</vt:lpstr>
      </vt:variant>
      <vt:variant>
        <vt:i4>1</vt:i4>
      </vt:variant>
    </vt:vector>
  </HeadingPairs>
  <TitlesOfParts>
    <vt:vector size="1" baseType="lpstr">
      <vt:lpstr>STATE OF MICHIGAN</vt:lpstr>
    </vt:vector>
  </TitlesOfParts>
  <Company>State of Michigan</Company>
  <LinksUpToDate>false</LinksUpToDate>
  <CharactersWithSpaces>13293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MICHIGAN</dc:title>
  <dc:subject/>
  <dc:creator>Arendt, Leah (LARA)</dc:creator>
  <cp:keywords/>
  <dc:description/>
  <cp:lastModifiedBy>Mitchell, Erica (LARA)</cp:lastModifiedBy>
  <cp:revision>2</cp:revision>
  <cp:lastPrinted>2015-10-19T14:57:00Z</cp:lastPrinted>
  <dcterms:created xsi:type="dcterms:W3CDTF">2026-10-26T14:01:00Z</dcterms:created>
  <dcterms:modified xsi:type="dcterms:W3CDTF">2026-10-26T14:01:00Z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0x0101005575B86CA5E24A48B9E4A7A5D7EB8281</vt:lpwstr>
  </property>
  <property fmtid="{D5CDD505-2E9C-101B-9397-08002B2CF9AE}" pid="3" name="MSIP_Label_3a2fed65-62e7-46ea-af74-187e0c17143a_Enabled">
    <vt:lpwstr>true</vt:lpwstr>
  </property>
  <property fmtid="{D5CDD505-2E9C-101B-9397-08002B2CF9AE}" pid="4" name="MSIP_Label_3a2fed65-62e7-46ea-af74-187e0c17143a_SetDate">
    <vt:lpwstr>2021-08-05T18:11:05Z</vt:lpwstr>
  </property>
  <property fmtid="{D5CDD505-2E9C-101B-9397-08002B2CF9AE}" pid="5" name="MSIP_Label_3a2fed65-62e7-46ea-af74-187e0c17143a_Method">
    <vt:lpwstr>Privileged</vt:lpwstr>
  </property>
  <property fmtid="{D5CDD505-2E9C-101B-9397-08002B2CF9AE}" pid="6" name="MSIP_Label_3a2fed65-62e7-46ea-af74-187e0c17143a_Name">
    <vt:lpwstr>3a2fed65-62e7-46ea-af74-187e0c17143a</vt:lpwstr>
  </property>
  <property fmtid="{D5CDD505-2E9C-101B-9397-08002B2CF9AE}" pid="7" name="MSIP_Label_3a2fed65-62e7-46ea-af74-187e0c17143a_SiteId">
    <vt:lpwstr>d5fb7087-3777-42ad-966a-892ef47225d1</vt:lpwstr>
  </property>
  <property fmtid="{D5CDD505-2E9C-101B-9397-08002B2CF9AE}" pid="8" name="MSIP_Label_3a2fed65-62e7-46ea-af74-187e0c17143a_ActionId">
    <vt:lpwstr>69e14224-80ce-47ec-aba8-f425e0897681</vt:lpwstr>
  </property>
  <property fmtid="{D5CDD505-2E9C-101B-9397-08002B2CF9AE}" pid="9" name="MSIP_Label_3a2fed65-62e7-46ea-af74-187e0c17143a_ContentBits">
    <vt:lpwstr>0</vt:lpwstr>
  </property>
</Properties>
</file>